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81E" w:rsidRDefault="00D633D0" w:rsidP="00D633D0">
      <w:pPr>
        <w:spacing w:after="0" w:line="360" w:lineRule="auto"/>
        <w:jc w:val="center"/>
        <w:rPr>
          <w:rFonts w:ascii="Times New Roman" w:hAnsi="Times New Roman" w:cs="Times New Roman"/>
          <w:b/>
          <w:sz w:val="32"/>
        </w:rPr>
      </w:pPr>
      <w:r w:rsidRPr="00D633D0">
        <w:rPr>
          <w:rFonts w:ascii="Times New Roman" w:hAnsi="Times New Roman" w:cs="Times New Roman"/>
          <w:b/>
          <w:sz w:val="32"/>
        </w:rPr>
        <w:t>Nephroprotective Activity of Medicinal Plants, Herbal Preparations, and Phytocompounds: A Comprehensive Review</w:t>
      </w:r>
    </w:p>
    <w:p w:rsidR="00DD306F" w:rsidRDefault="00DD306F" w:rsidP="00DD306F">
      <w:pPr>
        <w:spacing w:after="0" w:line="360" w:lineRule="auto"/>
        <w:rPr>
          <w:rFonts w:ascii="Times New Roman" w:hAnsi="Times New Roman" w:cs="Times New Roman"/>
          <w:b/>
          <w:sz w:val="32"/>
        </w:rPr>
      </w:pPr>
    </w:p>
    <w:p w:rsidR="00DD306F" w:rsidRDefault="00DD306F" w:rsidP="00DD306F">
      <w:pPr>
        <w:spacing w:after="0" w:line="360" w:lineRule="auto"/>
        <w:rPr>
          <w:rFonts w:ascii="Times New Roman" w:hAnsi="Times New Roman" w:cs="Times New Roman"/>
          <w:b/>
          <w:sz w:val="32"/>
        </w:rPr>
      </w:pPr>
    </w:p>
    <w:p w:rsidR="00861732" w:rsidRPr="00861732" w:rsidRDefault="00861732" w:rsidP="00753891">
      <w:pPr>
        <w:spacing w:after="0" w:line="360" w:lineRule="auto"/>
        <w:jc w:val="both"/>
        <w:rPr>
          <w:rFonts w:ascii="Times New Roman" w:hAnsi="Times New Roman" w:cs="Times New Roman"/>
          <w:b/>
          <w:sz w:val="28"/>
          <w:szCs w:val="28"/>
        </w:rPr>
      </w:pPr>
      <w:commentRangeStart w:id="0"/>
      <w:r w:rsidRPr="00861732">
        <w:rPr>
          <w:rFonts w:ascii="Times New Roman" w:hAnsi="Times New Roman" w:cs="Times New Roman"/>
          <w:b/>
          <w:sz w:val="28"/>
          <w:szCs w:val="28"/>
        </w:rPr>
        <w:t>Abstract</w:t>
      </w:r>
      <w:r w:rsidR="00DD306F" w:rsidRPr="00861732">
        <w:rPr>
          <w:rFonts w:ascii="Times New Roman" w:hAnsi="Times New Roman" w:cs="Times New Roman"/>
          <w:b/>
          <w:sz w:val="28"/>
          <w:szCs w:val="28"/>
        </w:rPr>
        <w:t xml:space="preserve"> </w:t>
      </w:r>
    </w:p>
    <w:p w:rsidR="00512E2C" w:rsidRDefault="0049754E" w:rsidP="004C4445">
      <w:pPr>
        <w:spacing w:after="0" w:line="360" w:lineRule="auto"/>
        <w:jc w:val="both"/>
        <w:rPr>
          <w:rFonts w:ascii="Times New Roman" w:hAnsi="Times New Roman" w:cs="Times New Roman"/>
          <w:sz w:val="24"/>
        </w:rPr>
      </w:pPr>
      <w:r w:rsidRPr="0049754E">
        <w:rPr>
          <w:rFonts w:ascii="Times New Roman" w:hAnsi="Times New Roman" w:cs="Times New Roman"/>
          <w:sz w:val="24"/>
        </w:rPr>
        <w:t xml:space="preserve">Among the most prevalent illnesses, nephrotoxicity is one of the most dangerous problems as a result of its high fatality rate, which occurs when the body is exposed to a drug or toxicants. Antibiotics, non-steroidal anti-inflammatory </w:t>
      </w:r>
      <w:commentRangeEnd w:id="0"/>
      <w:r w:rsidR="002F19A9">
        <w:rPr>
          <w:rStyle w:val="CommentReference"/>
        </w:rPr>
        <w:commentReference w:id="0"/>
      </w:r>
      <w:r w:rsidRPr="0049754E">
        <w:rPr>
          <w:rFonts w:ascii="Times New Roman" w:hAnsi="Times New Roman" w:cs="Times New Roman"/>
          <w:sz w:val="24"/>
        </w:rPr>
        <w:t>drugs (NSAIDs), chemotherapeutic medicines, and other chemical compounds are all create renal damage. Many traditional plants and herbs are being used for renal disorders. There are thousands of plant extracts, herbal preparations, and phytocompounds that have been reported that have th</w:t>
      </w:r>
      <w:r w:rsidR="00975BCF">
        <w:rPr>
          <w:rFonts w:ascii="Times New Roman" w:hAnsi="Times New Roman" w:cs="Times New Roman"/>
          <w:sz w:val="24"/>
        </w:rPr>
        <w:t>e nephroprotective ability. The</w:t>
      </w:r>
      <w:r w:rsidRPr="0049754E">
        <w:rPr>
          <w:rFonts w:ascii="Times New Roman" w:hAnsi="Times New Roman" w:cs="Times New Roman"/>
          <w:sz w:val="24"/>
        </w:rPr>
        <w:t xml:space="preserve"> present review discusses and </w:t>
      </w:r>
      <w:r w:rsidR="00975BCF">
        <w:rPr>
          <w:rFonts w:ascii="Times New Roman" w:hAnsi="Times New Roman" w:cs="Times New Roman"/>
          <w:sz w:val="24"/>
        </w:rPr>
        <w:t xml:space="preserve">highlighted the prospective medicinal </w:t>
      </w:r>
      <w:r w:rsidRPr="0049754E">
        <w:rPr>
          <w:rFonts w:ascii="Times New Roman" w:hAnsi="Times New Roman" w:cs="Times New Roman"/>
          <w:sz w:val="24"/>
        </w:rPr>
        <w:t xml:space="preserve">plant extracts, herbal preparations, and phytocompounds </w:t>
      </w:r>
      <w:r w:rsidR="00975BCF">
        <w:rPr>
          <w:rFonts w:ascii="Times New Roman" w:hAnsi="Times New Roman" w:cs="Times New Roman"/>
          <w:sz w:val="24"/>
        </w:rPr>
        <w:t>based on scientific reports</w:t>
      </w:r>
      <w:r w:rsidRPr="0049754E">
        <w:rPr>
          <w:rFonts w:ascii="Times New Roman" w:hAnsi="Times New Roman" w:cs="Times New Roman"/>
          <w:sz w:val="24"/>
        </w:rPr>
        <w:t xml:space="preserve"> as useful materials to assist individuals with renal disease and also help </w:t>
      </w:r>
      <w:r w:rsidR="00975BCF">
        <w:rPr>
          <w:rFonts w:ascii="Times New Roman" w:hAnsi="Times New Roman" w:cs="Times New Roman"/>
          <w:sz w:val="24"/>
        </w:rPr>
        <w:t xml:space="preserve">the scientists for further investigations and </w:t>
      </w:r>
      <w:r w:rsidRPr="0049754E">
        <w:rPr>
          <w:rFonts w:ascii="Times New Roman" w:hAnsi="Times New Roman" w:cs="Times New Roman"/>
          <w:sz w:val="24"/>
        </w:rPr>
        <w:t xml:space="preserve">to consider these materials </w:t>
      </w:r>
      <w:r w:rsidR="00975BCF">
        <w:rPr>
          <w:rFonts w:ascii="Times New Roman" w:hAnsi="Times New Roman" w:cs="Times New Roman"/>
          <w:sz w:val="24"/>
        </w:rPr>
        <w:t xml:space="preserve">in the process of discovery of novel therapeutics for the treatment of renal diseases. </w:t>
      </w:r>
    </w:p>
    <w:p w:rsidR="00975BCF" w:rsidRPr="00152CFC" w:rsidRDefault="00975BCF" w:rsidP="00753891">
      <w:pPr>
        <w:spacing w:after="0" w:line="360" w:lineRule="auto"/>
        <w:jc w:val="both"/>
        <w:rPr>
          <w:rFonts w:ascii="Times New Roman" w:hAnsi="Times New Roman" w:cs="Times New Roman"/>
          <w:b/>
          <w:sz w:val="24"/>
        </w:rPr>
      </w:pPr>
    </w:p>
    <w:p w:rsidR="00512E2C" w:rsidRPr="00152CFC" w:rsidRDefault="005D687D" w:rsidP="00753891">
      <w:pPr>
        <w:spacing w:after="0" w:line="360" w:lineRule="auto"/>
        <w:jc w:val="both"/>
        <w:rPr>
          <w:rFonts w:ascii="Times New Roman" w:hAnsi="Times New Roman" w:cs="Times New Roman"/>
          <w:b/>
          <w:sz w:val="24"/>
        </w:rPr>
      </w:pPr>
      <w:r w:rsidRPr="00152CFC">
        <w:rPr>
          <w:rFonts w:ascii="Times New Roman" w:hAnsi="Times New Roman" w:cs="Times New Roman"/>
          <w:b/>
          <w:sz w:val="24"/>
        </w:rPr>
        <w:t>Keywords</w:t>
      </w:r>
      <w:r w:rsidR="00152CFC" w:rsidRPr="00152CFC">
        <w:rPr>
          <w:rFonts w:ascii="Times New Roman" w:hAnsi="Times New Roman" w:cs="Times New Roman"/>
          <w:b/>
          <w:sz w:val="24"/>
        </w:rPr>
        <w:t>:</w:t>
      </w:r>
      <w:r w:rsidR="00152CFC">
        <w:rPr>
          <w:rFonts w:ascii="Times New Roman" w:hAnsi="Times New Roman" w:cs="Times New Roman"/>
          <w:b/>
          <w:sz w:val="24"/>
        </w:rPr>
        <w:t xml:space="preserve"> </w:t>
      </w:r>
      <w:r w:rsidR="00152CFC" w:rsidRPr="0049754E">
        <w:rPr>
          <w:rFonts w:ascii="Times New Roman" w:hAnsi="Times New Roman" w:cs="Times New Roman"/>
          <w:sz w:val="24"/>
        </w:rPr>
        <w:t>nephrotoxicity</w:t>
      </w:r>
      <w:r w:rsidR="00152CFC">
        <w:rPr>
          <w:rFonts w:ascii="Times New Roman" w:hAnsi="Times New Roman" w:cs="Times New Roman"/>
          <w:sz w:val="24"/>
        </w:rPr>
        <w:t xml:space="preserve">, </w:t>
      </w:r>
      <w:r w:rsidR="00152CFC" w:rsidRPr="0049754E">
        <w:rPr>
          <w:rFonts w:ascii="Times New Roman" w:hAnsi="Times New Roman" w:cs="Times New Roman"/>
          <w:sz w:val="24"/>
        </w:rPr>
        <w:t>traditional plants</w:t>
      </w:r>
      <w:r w:rsidR="00152CFC">
        <w:rPr>
          <w:rFonts w:ascii="Times New Roman" w:hAnsi="Times New Roman" w:cs="Times New Roman"/>
          <w:sz w:val="24"/>
        </w:rPr>
        <w:t xml:space="preserve">, </w:t>
      </w:r>
      <w:r w:rsidR="00152CFC" w:rsidRPr="0049754E">
        <w:rPr>
          <w:rFonts w:ascii="Times New Roman" w:hAnsi="Times New Roman" w:cs="Times New Roman"/>
          <w:sz w:val="24"/>
        </w:rPr>
        <w:t>renal disease</w:t>
      </w:r>
      <w:r w:rsidR="00152CFC">
        <w:rPr>
          <w:rFonts w:ascii="Times New Roman" w:hAnsi="Times New Roman" w:cs="Times New Roman"/>
          <w:sz w:val="24"/>
        </w:rPr>
        <w:t xml:space="preserve">, </w:t>
      </w:r>
      <w:r w:rsidR="00152CFC" w:rsidRPr="0049754E">
        <w:rPr>
          <w:rFonts w:ascii="Times New Roman" w:hAnsi="Times New Roman" w:cs="Times New Roman"/>
          <w:sz w:val="24"/>
        </w:rPr>
        <w:t>phytocompounds</w:t>
      </w:r>
      <w:r w:rsidR="00152CFC">
        <w:rPr>
          <w:rFonts w:ascii="Times New Roman" w:hAnsi="Times New Roman" w:cs="Times New Roman"/>
          <w:sz w:val="24"/>
        </w:rPr>
        <w:t xml:space="preserve">, </w:t>
      </w:r>
      <w:r w:rsidR="00152CFC" w:rsidRPr="0049754E">
        <w:rPr>
          <w:rFonts w:ascii="Times New Roman" w:hAnsi="Times New Roman" w:cs="Times New Roman"/>
          <w:sz w:val="24"/>
        </w:rPr>
        <w:t>chemical compounds</w:t>
      </w:r>
      <w:r w:rsidR="00152CFC">
        <w:rPr>
          <w:rFonts w:ascii="Times New Roman" w:hAnsi="Times New Roman" w:cs="Times New Roman"/>
          <w:sz w:val="24"/>
        </w:rPr>
        <w:t xml:space="preserve">, </w:t>
      </w:r>
      <w:r w:rsidR="00152CFC" w:rsidRPr="0049754E">
        <w:rPr>
          <w:rFonts w:ascii="Times New Roman" w:hAnsi="Times New Roman" w:cs="Times New Roman"/>
          <w:sz w:val="24"/>
        </w:rPr>
        <w:t>illnesses</w:t>
      </w:r>
      <w:r w:rsidR="00AA7B5B">
        <w:rPr>
          <w:rFonts w:ascii="Times New Roman" w:hAnsi="Times New Roman" w:cs="Times New Roman"/>
          <w:sz w:val="24"/>
        </w:rPr>
        <w:t>.</w:t>
      </w:r>
    </w:p>
    <w:p w:rsidR="00861732" w:rsidRDefault="00861732" w:rsidP="00AF14E6">
      <w:pPr>
        <w:spacing w:after="0" w:line="360" w:lineRule="auto"/>
        <w:jc w:val="both"/>
        <w:rPr>
          <w:rFonts w:ascii="Times New Roman" w:hAnsi="Times New Roman" w:cs="Times New Roman"/>
          <w:sz w:val="24"/>
        </w:rPr>
      </w:pPr>
    </w:p>
    <w:p w:rsidR="00861732" w:rsidRDefault="00861732" w:rsidP="00AF14E6">
      <w:pPr>
        <w:spacing w:after="0" w:line="360" w:lineRule="auto"/>
        <w:jc w:val="both"/>
        <w:rPr>
          <w:rFonts w:ascii="Times New Roman" w:hAnsi="Times New Roman" w:cs="Times New Roman"/>
          <w:sz w:val="24"/>
        </w:rPr>
      </w:pPr>
    </w:p>
    <w:p w:rsidR="00134A6F" w:rsidRDefault="00674E0E" w:rsidP="00AF14E6">
      <w:pPr>
        <w:spacing w:after="0" w:line="360" w:lineRule="auto"/>
        <w:jc w:val="both"/>
        <w:rPr>
          <w:rFonts w:ascii="Times New Roman" w:hAnsi="Times New Roman" w:cs="Times New Roman"/>
          <w:b/>
          <w:sz w:val="24"/>
        </w:rPr>
      </w:pPr>
      <w:r w:rsidRPr="00AE558B">
        <w:rPr>
          <w:rFonts w:ascii="Times New Roman" w:hAnsi="Times New Roman" w:cs="Times New Roman"/>
          <w:b/>
          <w:sz w:val="28"/>
          <w:szCs w:val="28"/>
        </w:rPr>
        <w:t>I</w:t>
      </w:r>
      <w:r w:rsidR="00134A6F" w:rsidRPr="00AE558B">
        <w:rPr>
          <w:rFonts w:ascii="Times New Roman" w:hAnsi="Times New Roman" w:cs="Times New Roman"/>
          <w:b/>
          <w:sz w:val="28"/>
          <w:szCs w:val="28"/>
        </w:rPr>
        <w:t>ntroduction</w:t>
      </w:r>
    </w:p>
    <w:p w:rsidR="00AF14E6" w:rsidRPr="00AF14E6" w:rsidRDefault="00AF14E6" w:rsidP="00AF14E6">
      <w:pPr>
        <w:spacing w:after="0" w:line="360" w:lineRule="auto"/>
        <w:jc w:val="both"/>
        <w:rPr>
          <w:rFonts w:ascii="Times New Roman" w:hAnsi="Times New Roman" w:cs="Times New Roman"/>
          <w:sz w:val="24"/>
        </w:rPr>
      </w:pPr>
      <w:r w:rsidRPr="00AF14E6">
        <w:rPr>
          <w:rFonts w:ascii="Times New Roman" w:hAnsi="Times New Roman" w:cs="Times New Roman"/>
          <w:sz w:val="24"/>
        </w:rPr>
        <w:t>The human kidneys are considered one of the vital organs, and it is responsible for the filtering and eliminating nitrogenous and other byproducts, maintaining fluid homeostasis, controlling blood pressure, erythrocyte formation, and bone density, regulating hormonal balance, and maintaining the fluid equilibrium of healthy functioning of the human body (</w:t>
      </w:r>
      <w:r w:rsidRPr="00AF14E6">
        <w:rPr>
          <w:rFonts w:ascii="Times New Roman" w:hAnsi="Times New Roman" w:cs="Times New Roman"/>
          <w:color w:val="0070C0"/>
          <w:sz w:val="24"/>
        </w:rPr>
        <w:t>Sujana et al, 2021; Tienda-Vázquez et al, 2022</w:t>
      </w:r>
      <w:r w:rsidRPr="00AF14E6">
        <w:rPr>
          <w:rFonts w:ascii="Times New Roman" w:hAnsi="Times New Roman" w:cs="Times New Roman"/>
          <w:sz w:val="24"/>
        </w:rPr>
        <w:t>). A large number of nephrons together give the shape of a kidney which is also known as the anatomical and functional unit of the kidney (</w:t>
      </w:r>
      <w:r w:rsidRPr="00AF14E6">
        <w:rPr>
          <w:rFonts w:ascii="Times New Roman" w:hAnsi="Times New Roman" w:cs="Times New Roman"/>
          <w:color w:val="0070C0"/>
          <w:sz w:val="24"/>
        </w:rPr>
        <w:t>Negi and Mirza, 2020</w:t>
      </w:r>
      <w:r w:rsidRPr="00AF14E6">
        <w:rPr>
          <w:rFonts w:ascii="Times New Roman" w:hAnsi="Times New Roman" w:cs="Times New Roman"/>
          <w:sz w:val="24"/>
        </w:rPr>
        <w:t>). When any alteration in the normal functional status of the kidney occurs, it hampers all the regulatory activities that might be deadly incidence (</w:t>
      </w:r>
      <w:r w:rsidRPr="00AF14E6">
        <w:rPr>
          <w:rFonts w:ascii="Times New Roman" w:hAnsi="Times New Roman" w:cs="Times New Roman"/>
          <w:color w:val="0070C0"/>
          <w:sz w:val="24"/>
        </w:rPr>
        <w:t>Sujana et al, 2021</w:t>
      </w:r>
      <w:r w:rsidRPr="00AF14E6">
        <w:rPr>
          <w:rFonts w:ascii="Times New Roman" w:hAnsi="Times New Roman" w:cs="Times New Roman"/>
          <w:sz w:val="24"/>
        </w:rPr>
        <w:t xml:space="preserve">). </w:t>
      </w:r>
    </w:p>
    <w:p w:rsidR="003F5630" w:rsidRPr="00861732" w:rsidRDefault="00AF14E6" w:rsidP="00AF14E6">
      <w:pPr>
        <w:spacing w:after="0" w:line="360" w:lineRule="auto"/>
        <w:jc w:val="both"/>
        <w:rPr>
          <w:rFonts w:ascii="Times New Roman" w:hAnsi="Times New Roman" w:cs="Times New Roman"/>
          <w:sz w:val="24"/>
        </w:rPr>
      </w:pPr>
      <w:r w:rsidRPr="00AF14E6">
        <w:rPr>
          <w:rFonts w:ascii="Times New Roman" w:hAnsi="Times New Roman" w:cs="Times New Roman"/>
          <w:sz w:val="24"/>
        </w:rPr>
        <w:t xml:space="preserve"> Acute and Chronic Kidney disease are the two forms of renal impairments and both the conditions are developed into the serious stages if they are untreated (</w:t>
      </w:r>
      <w:r w:rsidRPr="00AF14E6">
        <w:rPr>
          <w:rFonts w:ascii="Times New Roman" w:hAnsi="Times New Roman" w:cs="Times New Roman"/>
          <w:color w:val="0070C0"/>
          <w:sz w:val="24"/>
        </w:rPr>
        <w:t>Tienda-Vázquez et al, 2022; Jager et al, 2019</w:t>
      </w:r>
      <w:r w:rsidRPr="00AF14E6">
        <w:rPr>
          <w:rFonts w:ascii="Times New Roman" w:hAnsi="Times New Roman" w:cs="Times New Roman"/>
          <w:sz w:val="24"/>
        </w:rPr>
        <w:t>). Every day humans are getting exposed to different hazards and chemicals that initiate the progression of renal damage (</w:t>
      </w:r>
      <w:r w:rsidRPr="00AF14E6">
        <w:rPr>
          <w:rFonts w:ascii="Times New Roman" w:hAnsi="Times New Roman" w:cs="Times New Roman"/>
          <w:color w:val="0070C0"/>
          <w:sz w:val="24"/>
        </w:rPr>
        <w:t>Negi and Mirza, 2020</w:t>
      </w:r>
      <w:r w:rsidRPr="00AF14E6">
        <w:rPr>
          <w:rFonts w:ascii="Times New Roman" w:hAnsi="Times New Roman" w:cs="Times New Roman"/>
          <w:sz w:val="24"/>
        </w:rPr>
        <w:t>). A variety of powerful therapeutic</w:t>
      </w:r>
      <w:r w:rsidR="00861732">
        <w:rPr>
          <w:rFonts w:ascii="Times New Roman" w:hAnsi="Times New Roman" w:cs="Times New Roman"/>
          <w:sz w:val="24"/>
        </w:rPr>
        <w:t xml:space="preserve"> </w:t>
      </w:r>
      <w:r w:rsidRPr="00AF14E6">
        <w:rPr>
          <w:rFonts w:ascii="Times New Roman" w:hAnsi="Times New Roman" w:cs="Times New Roman"/>
          <w:sz w:val="24"/>
        </w:rPr>
        <w:t xml:space="preserve">drugs, such </w:t>
      </w:r>
      <w:r w:rsidRPr="00AF14E6">
        <w:rPr>
          <w:rFonts w:ascii="Times New Roman" w:hAnsi="Times New Roman" w:cs="Times New Roman"/>
          <w:sz w:val="24"/>
        </w:rPr>
        <w:lastRenderedPageBreak/>
        <w:t>as aminoglycoside antibiotics, non-steroidal anti-inflammatory drugs (NSAIDs), chemotherapeutic agents, and chemical reagents such as ethylene glycol, carbon tetrachloride, sodium oxalate, and heavy metals such as lead, mercury, cadmium, and arsenic, can negatively affect the kidney, resulting in acute renal failure, chronic interstitial nephritis, and other kidney complications (</w:t>
      </w:r>
      <w:r w:rsidRPr="00AF14E6">
        <w:rPr>
          <w:rFonts w:ascii="Times New Roman" w:hAnsi="Times New Roman" w:cs="Times New Roman"/>
          <w:color w:val="0070C0"/>
          <w:sz w:val="24"/>
        </w:rPr>
        <w:t>Sundararajan et al, 2014; Gaikwad et al, 2012</w:t>
      </w:r>
      <w:r w:rsidRPr="00AF14E6">
        <w:rPr>
          <w:rFonts w:ascii="Times New Roman" w:hAnsi="Times New Roman" w:cs="Times New Roman"/>
          <w:sz w:val="24"/>
        </w:rPr>
        <w:t>). Nephrotoxin-induced pathways for renal cell death include oxidative stress, proximal tubule necrosis, loss of brush border membrane and polarity, reduced glomerular filtration rate (GFR), and renal blood flow (</w:t>
      </w:r>
      <w:r w:rsidRPr="00AF14E6">
        <w:rPr>
          <w:rFonts w:ascii="Times New Roman" w:hAnsi="Times New Roman" w:cs="Times New Roman"/>
          <w:color w:val="0070C0"/>
          <w:sz w:val="24"/>
        </w:rPr>
        <w:t>Negi and Mirza, 2020</w:t>
      </w:r>
      <w:r w:rsidRPr="00AF14E6">
        <w:rPr>
          <w:rFonts w:ascii="Times New Roman" w:hAnsi="Times New Roman" w:cs="Times New Roman"/>
          <w:sz w:val="24"/>
        </w:rPr>
        <w:t>).</w:t>
      </w:r>
    </w:p>
    <w:p w:rsidR="005E4AA9" w:rsidRPr="005E4AA9" w:rsidRDefault="009F40CB" w:rsidP="005E4AA9">
      <w:pPr>
        <w:autoSpaceDE w:val="0"/>
        <w:autoSpaceDN w:val="0"/>
        <w:adjustRightInd w:val="0"/>
        <w:spacing w:after="0" w:line="360" w:lineRule="auto"/>
        <w:jc w:val="both"/>
        <w:rPr>
          <w:rFonts w:ascii="Times New Roman" w:hAnsi="Times New Roman" w:cs="Times New Roman"/>
          <w:sz w:val="24"/>
          <w:szCs w:val="24"/>
        </w:rPr>
      </w:pPr>
      <w:r w:rsidRPr="009F40CB">
        <w:rPr>
          <w:rFonts w:ascii="Times New Roman" w:hAnsi="Times New Roman" w:cs="Times New Roman"/>
          <w:sz w:val="24"/>
          <w:szCs w:val="24"/>
        </w:rPr>
        <w:t>Traditionally, several plants have been used for the ailments of different diseases and disorders (</w:t>
      </w:r>
      <w:r w:rsidRPr="009F40CB">
        <w:rPr>
          <w:rFonts w:ascii="Times New Roman" w:hAnsi="Times New Roman" w:cs="Times New Roman"/>
          <w:color w:val="0070C0"/>
          <w:sz w:val="24"/>
          <w:szCs w:val="24"/>
        </w:rPr>
        <w:t>Lawson et al, 2021</w:t>
      </w:r>
      <w:r w:rsidRPr="009F40CB">
        <w:rPr>
          <w:rFonts w:ascii="Times New Roman" w:hAnsi="Times New Roman" w:cs="Times New Roman"/>
          <w:sz w:val="24"/>
          <w:szCs w:val="24"/>
        </w:rPr>
        <w:t>). Plants' therapeutic properties have been linked to secondary metabolites, which can defend against infections or provide significant physiological advantages in the prevention of certain illnesses (</w:t>
      </w:r>
      <w:r w:rsidRPr="009F40CB">
        <w:rPr>
          <w:rFonts w:ascii="Times New Roman" w:hAnsi="Times New Roman" w:cs="Times New Roman"/>
          <w:color w:val="0070C0"/>
          <w:sz w:val="24"/>
          <w:szCs w:val="24"/>
        </w:rPr>
        <w:t>Isah, 2019</w:t>
      </w:r>
      <w:r w:rsidRPr="009F40CB">
        <w:rPr>
          <w:rFonts w:ascii="Times New Roman" w:hAnsi="Times New Roman" w:cs="Times New Roman"/>
          <w:sz w:val="24"/>
          <w:szCs w:val="24"/>
        </w:rPr>
        <w:t>). Plants include a myriad of phytochemical compounds that have antioxidant, anti-inflammatory, diuretic, anticancer, and antibacterial properties (</w:t>
      </w:r>
      <w:r w:rsidRPr="00FB6F60">
        <w:rPr>
          <w:rFonts w:ascii="Times New Roman" w:hAnsi="Times New Roman" w:cs="Times New Roman"/>
          <w:color w:val="0070C0"/>
          <w:sz w:val="24"/>
          <w:szCs w:val="24"/>
        </w:rPr>
        <w:t>Das et al, 2019</w:t>
      </w:r>
      <w:r w:rsidRPr="009F40CB">
        <w:rPr>
          <w:rFonts w:ascii="Times New Roman" w:hAnsi="Times New Roman" w:cs="Times New Roman"/>
          <w:sz w:val="24"/>
          <w:szCs w:val="24"/>
        </w:rPr>
        <w:t>). In modern society, the frequent use of medicinal plants which act as a significant component of complementary and alternative medicine is gaining popularity (</w:t>
      </w:r>
      <w:r w:rsidRPr="009F40CB">
        <w:rPr>
          <w:rFonts w:ascii="Times New Roman" w:hAnsi="Times New Roman" w:cs="Times New Roman"/>
          <w:color w:val="0070C0"/>
          <w:sz w:val="24"/>
          <w:szCs w:val="24"/>
        </w:rPr>
        <w:t>Tienda-Vázquez et al, 2022</w:t>
      </w:r>
      <w:r w:rsidRPr="009F40CB">
        <w:rPr>
          <w:rFonts w:ascii="Times New Roman" w:hAnsi="Times New Roman" w:cs="Times New Roman"/>
          <w:sz w:val="24"/>
          <w:szCs w:val="24"/>
        </w:rPr>
        <w:t>). In this review article, we gathered and presented scientific information about the nephroprotective capabilities of various possible medicinal plants</w:t>
      </w:r>
      <w:r w:rsidR="009957FF">
        <w:rPr>
          <w:rFonts w:ascii="Times New Roman" w:hAnsi="Times New Roman" w:cs="Times New Roman"/>
          <w:sz w:val="24"/>
          <w:szCs w:val="24"/>
        </w:rPr>
        <w:t xml:space="preserve"> on </w:t>
      </w:r>
      <w:r w:rsidR="009957FF" w:rsidRPr="009957FF">
        <w:rPr>
          <w:rFonts w:ascii="Times New Roman" w:hAnsi="Times New Roman" w:cs="Times New Roman"/>
          <w:i/>
          <w:sz w:val="24"/>
          <w:szCs w:val="24"/>
        </w:rPr>
        <w:t>in vitro &amp; in vivo</w:t>
      </w:r>
      <w:r w:rsidR="009957FF">
        <w:rPr>
          <w:rFonts w:ascii="Times New Roman" w:hAnsi="Times New Roman" w:cs="Times New Roman"/>
          <w:sz w:val="24"/>
          <w:szCs w:val="24"/>
        </w:rPr>
        <w:t xml:space="preserve"> models</w:t>
      </w:r>
      <w:r w:rsidRPr="009F40CB">
        <w:rPr>
          <w:rFonts w:ascii="Times New Roman" w:hAnsi="Times New Roman" w:cs="Times New Roman"/>
          <w:sz w:val="24"/>
          <w:szCs w:val="24"/>
        </w:rPr>
        <w:t xml:space="preserve"> to establish their ethnobotanical usage among the general public.</w:t>
      </w:r>
    </w:p>
    <w:p w:rsidR="00A453D5" w:rsidRDefault="00A453D5" w:rsidP="00DF26B2">
      <w:pPr>
        <w:autoSpaceDE w:val="0"/>
        <w:autoSpaceDN w:val="0"/>
        <w:adjustRightInd w:val="0"/>
        <w:spacing w:after="0" w:line="360" w:lineRule="auto"/>
        <w:jc w:val="both"/>
        <w:rPr>
          <w:rFonts w:ascii="Times New Roman" w:hAnsi="Times New Roman" w:cs="Times New Roman"/>
          <w:sz w:val="24"/>
          <w:szCs w:val="24"/>
        </w:rPr>
      </w:pPr>
    </w:p>
    <w:p w:rsidR="00B81BA9" w:rsidRPr="00AE558B" w:rsidRDefault="00134A6F" w:rsidP="00B11690">
      <w:pPr>
        <w:autoSpaceDE w:val="0"/>
        <w:autoSpaceDN w:val="0"/>
        <w:adjustRightInd w:val="0"/>
        <w:spacing w:after="0" w:line="360" w:lineRule="auto"/>
        <w:jc w:val="both"/>
        <w:rPr>
          <w:rFonts w:ascii="Times New Roman" w:hAnsi="Times New Roman" w:cs="Times New Roman"/>
          <w:b/>
          <w:bCs/>
          <w:sz w:val="28"/>
          <w:szCs w:val="24"/>
        </w:rPr>
      </w:pPr>
      <w:r w:rsidRPr="00AE558B">
        <w:rPr>
          <w:rFonts w:ascii="Times New Roman" w:hAnsi="Times New Roman" w:cs="Times New Roman"/>
          <w:b/>
          <w:bCs/>
          <w:sz w:val="28"/>
          <w:szCs w:val="24"/>
        </w:rPr>
        <w:t>Nephrotoxic agents and the</w:t>
      </w:r>
      <w:r>
        <w:rPr>
          <w:rFonts w:ascii="Times New Roman" w:hAnsi="Times New Roman" w:cs="Times New Roman"/>
          <w:b/>
          <w:bCs/>
          <w:sz w:val="28"/>
          <w:szCs w:val="24"/>
        </w:rPr>
        <w:t xml:space="preserve">ir toxic </w:t>
      </w:r>
      <w:r w:rsidRPr="00AE558B">
        <w:rPr>
          <w:rFonts w:ascii="Times New Roman" w:hAnsi="Times New Roman" w:cs="Times New Roman"/>
          <w:b/>
          <w:bCs/>
          <w:sz w:val="28"/>
          <w:szCs w:val="24"/>
        </w:rPr>
        <w:t xml:space="preserve">mechanism </w:t>
      </w:r>
      <w:r>
        <w:rPr>
          <w:rFonts w:ascii="Times New Roman" w:hAnsi="Times New Roman" w:cs="Times New Roman"/>
          <w:b/>
          <w:bCs/>
          <w:sz w:val="28"/>
          <w:szCs w:val="24"/>
        </w:rPr>
        <w:t xml:space="preserve">of actions </w:t>
      </w:r>
    </w:p>
    <w:p w:rsidR="004533A3" w:rsidRPr="004533A3" w:rsidRDefault="004533A3" w:rsidP="004533A3">
      <w:pPr>
        <w:pStyle w:val="Default"/>
        <w:spacing w:line="360" w:lineRule="auto"/>
        <w:jc w:val="both"/>
        <w:rPr>
          <w:rFonts w:ascii="Times New Roman" w:hAnsi="Times New Roman" w:cs="Times New Roman"/>
          <w:bCs/>
          <w:sz w:val="4"/>
        </w:rPr>
      </w:pPr>
    </w:p>
    <w:p w:rsidR="00367F26" w:rsidRDefault="004533A3" w:rsidP="006B42C7">
      <w:pPr>
        <w:pStyle w:val="Default"/>
        <w:spacing w:line="360" w:lineRule="auto"/>
        <w:jc w:val="both"/>
        <w:rPr>
          <w:rFonts w:ascii="Times New Roman" w:hAnsi="Times New Roman" w:cs="Times New Roman"/>
          <w:bCs/>
        </w:rPr>
      </w:pPr>
      <w:r w:rsidRPr="004533A3">
        <w:rPr>
          <w:rFonts w:ascii="Times New Roman" w:hAnsi="Times New Roman" w:cs="Times New Roman"/>
          <w:bCs/>
        </w:rPr>
        <w:t>Renal damage is caused by a variety of chemical agents, therapeutic medications, and diagnostic agents which are called nephrotoxic agents (</w:t>
      </w:r>
      <w:r w:rsidRPr="004533A3">
        <w:rPr>
          <w:rFonts w:ascii="Times New Roman" w:hAnsi="Times New Roman" w:cs="Times New Roman"/>
          <w:bCs/>
          <w:color w:val="0070C0"/>
        </w:rPr>
        <w:t>Naveen et al, 2022</w:t>
      </w:r>
      <w:r w:rsidRPr="004533A3">
        <w:rPr>
          <w:rFonts w:ascii="Times New Roman" w:hAnsi="Times New Roman" w:cs="Times New Roman"/>
          <w:bCs/>
        </w:rPr>
        <w:t>). Agents responsible for the nephrotoxicity are given below with their mechanism of nephrotoxicity.</w:t>
      </w:r>
      <w:r w:rsidR="006B42C7" w:rsidRPr="006B42C7">
        <w:t xml:space="preserve"> </w:t>
      </w:r>
      <w:r w:rsidR="006B42C7">
        <w:rPr>
          <w:rFonts w:ascii="Times New Roman" w:hAnsi="Times New Roman" w:cs="Times New Roman"/>
          <w:bCs/>
        </w:rPr>
        <w:t xml:space="preserve">Modifications in glomerular </w:t>
      </w:r>
      <w:r w:rsidR="006B42C7" w:rsidRPr="006B42C7">
        <w:rPr>
          <w:rFonts w:ascii="Times New Roman" w:hAnsi="Times New Roman" w:cs="Times New Roman"/>
          <w:bCs/>
        </w:rPr>
        <w:t>hemodynamics, tubular cell toxicity, inflammation, crystal n</w:t>
      </w:r>
      <w:r w:rsidR="006B42C7">
        <w:rPr>
          <w:rFonts w:ascii="Times New Roman" w:hAnsi="Times New Roman" w:cs="Times New Roman"/>
          <w:bCs/>
        </w:rPr>
        <w:t xml:space="preserve">ephropathy, rhabdomyolysis, and </w:t>
      </w:r>
      <w:r w:rsidR="006B42C7" w:rsidRPr="006B42C7">
        <w:rPr>
          <w:rFonts w:ascii="Times New Roman" w:hAnsi="Times New Roman" w:cs="Times New Roman"/>
          <w:bCs/>
        </w:rPr>
        <w:t>thrombotic microangiopathy are a few common pathways that co</w:t>
      </w:r>
      <w:r w:rsidR="006B42C7">
        <w:rPr>
          <w:rFonts w:ascii="Times New Roman" w:hAnsi="Times New Roman" w:cs="Times New Roman"/>
          <w:bCs/>
        </w:rPr>
        <w:t>ntribute to nephrotoxicity (</w:t>
      </w:r>
      <w:proofErr w:type="gramStart"/>
      <w:r w:rsidR="006B42C7" w:rsidRPr="00C11165">
        <w:rPr>
          <w:rFonts w:ascii="Times New Roman" w:hAnsi="Times New Roman" w:cs="Times New Roman"/>
          <w:bCs/>
          <w:color w:val="0070C0"/>
        </w:rPr>
        <w:t>kim</w:t>
      </w:r>
      <w:proofErr w:type="gramEnd"/>
      <w:r w:rsidR="006B42C7" w:rsidRPr="00C11165">
        <w:rPr>
          <w:rFonts w:ascii="Times New Roman" w:hAnsi="Times New Roman" w:cs="Times New Roman"/>
          <w:bCs/>
          <w:color w:val="0070C0"/>
        </w:rPr>
        <w:t xml:space="preserve"> and Moon, 2012</w:t>
      </w:r>
      <w:r w:rsidR="006B42C7" w:rsidRPr="006B42C7">
        <w:rPr>
          <w:rFonts w:ascii="Times New Roman" w:hAnsi="Times New Roman" w:cs="Times New Roman"/>
          <w:bCs/>
        </w:rPr>
        <w:t>).</w:t>
      </w:r>
    </w:p>
    <w:p w:rsidR="006B3C6E" w:rsidRDefault="006B3C6E" w:rsidP="004533A3">
      <w:pPr>
        <w:pStyle w:val="Default"/>
        <w:spacing w:line="360" w:lineRule="auto"/>
        <w:jc w:val="both"/>
        <w:rPr>
          <w:rFonts w:ascii="Times New Roman" w:hAnsi="Times New Roman" w:cs="Times New Roman"/>
          <w:bCs/>
        </w:rPr>
      </w:pPr>
    </w:p>
    <w:p w:rsidR="005E20A8" w:rsidRPr="006B42C7" w:rsidRDefault="006B42C7" w:rsidP="004533A3">
      <w:pPr>
        <w:pStyle w:val="Default"/>
        <w:spacing w:line="360" w:lineRule="auto"/>
        <w:jc w:val="both"/>
        <w:rPr>
          <w:rFonts w:ascii="Times New Roman" w:hAnsi="Times New Roman" w:cs="Times New Roman"/>
          <w:b/>
          <w:bCs/>
        </w:rPr>
      </w:pPr>
      <w:r w:rsidRPr="006B42C7">
        <w:rPr>
          <w:rFonts w:ascii="Times New Roman" w:hAnsi="Times New Roman" w:cs="Times New Roman"/>
          <w:b/>
          <w:bCs/>
        </w:rPr>
        <w:t>Changes in glomerular hemodynamics</w:t>
      </w:r>
    </w:p>
    <w:p w:rsidR="006B42C7" w:rsidRDefault="006B42C7" w:rsidP="006B42C7">
      <w:pPr>
        <w:pStyle w:val="Default"/>
        <w:spacing w:line="360" w:lineRule="auto"/>
        <w:jc w:val="both"/>
        <w:rPr>
          <w:rFonts w:ascii="Times New Roman" w:hAnsi="Times New Roman" w:cs="Times New Roman"/>
          <w:bCs/>
        </w:rPr>
      </w:pPr>
      <w:r w:rsidRPr="006B42C7">
        <w:rPr>
          <w:rFonts w:ascii="Times New Roman" w:hAnsi="Times New Roman" w:cs="Times New Roman"/>
          <w:bCs/>
        </w:rPr>
        <w:t>Glomerular filtration rate (GFR) for young adults in good healt</w:t>
      </w:r>
      <w:r>
        <w:rPr>
          <w:rFonts w:ascii="Times New Roman" w:hAnsi="Times New Roman" w:cs="Times New Roman"/>
          <w:bCs/>
        </w:rPr>
        <w:t xml:space="preserve">h is 120 ml/min. By controlling </w:t>
      </w:r>
      <w:r w:rsidRPr="006B42C7">
        <w:rPr>
          <w:rFonts w:ascii="Times New Roman" w:hAnsi="Times New Roman" w:cs="Times New Roman"/>
          <w:bCs/>
        </w:rPr>
        <w:t>blood flow in the afferent and efferent arteries for managing intrag</w:t>
      </w:r>
      <w:r w:rsidR="00C11165">
        <w:rPr>
          <w:rFonts w:ascii="Times New Roman" w:hAnsi="Times New Roman" w:cs="Times New Roman"/>
          <w:bCs/>
        </w:rPr>
        <w:t xml:space="preserve">lomerular pressure, kidneys may </w:t>
      </w:r>
      <w:r w:rsidRPr="006B42C7">
        <w:rPr>
          <w:rFonts w:ascii="Times New Roman" w:hAnsi="Times New Roman" w:cs="Times New Roman"/>
          <w:bCs/>
        </w:rPr>
        <w:t>maintain a consistent filtration rate and also the relocation of urin</w:t>
      </w:r>
      <w:r w:rsidR="00C11165">
        <w:rPr>
          <w:rFonts w:ascii="Times New Roman" w:hAnsi="Times New Roman" w:cs="Times New Roman"/>
          <w:bCs/>
        </w:rPr>
        <w:t xml:space="preserve">e. Prostaglandin circulation is </w:t>
      </w:r>
      <w:r w:rsidRPr="006B42C7">
        <w:rPr>
          <w:rFonts w:ascii="Times New Roman" w:hAnsi="Times New Roman" w:cs="Times New Roman"/>
          <w:bCs/>
        </w:rPr>
        <w:t xml:space="preserve">performed to enlarge afferent arteries. It has been demonstrated that </w:t>
      </w:r>
      <w:r w:rsidR="00C11165">
        <w:rPr>
          <w:rFonts w:ascii="Times New Roman" w:hAnsi="Times New Roman" w:cs="Times New Roman"/>
          <w:bCs/>
        </w:rPr>
        <w:t xml:space="preserve">anti-prostaglandin medications, </w:t>
      </w:r>
      <w:r w:rsidRPr="006B42C7">
        <w:rPr>
          <w:rFonts w:ascii="Times New Roman" w:hAnsi="Times New Roman" w:cs="Times New Roman"/>
          <w:bCs/>
        </w:rPr>
        <w:t>such as NSAIDs (nonsteroidal anti-inflammatory drugs) or medications with anti-angiotensin</w:t>
      </w:r>
      <w:r w:rsidR="00C11165">
        <w:rPr>
          <w:rFonts w:ascii="Times New Roman" w:hAnsi="Times New Roman" w:cs="Times New Roman"/>
          <w:bCs/>
        </w:rPr>
        <w:t xml:space="preserve"> </w:t>
      </w:r>
      <w:r w:rsidRPr="006B42C7">
        <w:rPr>
          <w:rFonts w:ascii="Times New Roman" w:hAnsi="Times New Roman" w:cs="Times New Roman"/>
          <w:bCs/>
        </w:rPr>
        <w:t>activity for the avoidance of hypertension, such as ACE inhibitors and angiotensin receptor</w:t>
      </w:r>
      <w:r w:rsidR="00C11165">
        <w:rPr>
          <w:rFonts w:ascii="Times New Roman" w:hAnsi="Times New Roman" w:cs="Times New Roman"/>
          <w:bCs/>
        </w:rPr>
        <w:t xml:space="preserve"> </w:t>
      </w:r>
      <w:r w:rsidRPr="006B42C7">
        <w:rPr>
          <w:rFonts w:ascii="Times New Roman" w:hAnsi="Times New Roman" w:cs="Times New Roman"/>
          <w:bCs/>
        </w:rPr>
        <w:t>blockers (ARBs), can affect nephrotoxicity in the glomerulus (</w:t>
      </w:r>
      <w:proofErr w:type="gramStart"/>
      <w:r w:rsidRPr="006B42C7">
        <w:rPr>
          <w:rFonts w:ascii="Times New Roman" w:hAnsi="Times New Roman" w:cs="Times New Roman"/>
          <w:bCs/>
          <w:color w:val="0070C0"/>
        </w:rPr>
        <w:t>kim</w:t>
      </w:r>
      <w:proofErr w:type="gramEnd"/>
      <w:r w:rsidRPr="006B42C7">
        <w:rPr>
          <w:rFonts w:ascii="Times New Roman" w:hAnsi="Times New Roman" w:cs="Times New Roman"/>
          <w:bCs/>
          <w:color w:val="0070C0"/>
        </w:rPr>
        <w:t xml:space="preserve"> and Moon, 2012</w:t>
      </w:r>
      <w:r w:rsidRPr="006B42C7">
        <w:rPr>
          <w:rFonts w:ascii="Times New Roman" w:hAnsi="Times New Roman" w:cs="Times New Roman"/>
          <w:bCs/>
        </w:rPr>
        <w:t>).</w:t>
      </w:r>
    </w:p>
    <w:p w:rsidR="006B42C7" w:rsidRDefault="006B42C7" w:rsidP="006B42C7">
      <w:pPr>
        <w:pStyle w:val="Default"/>
        <w:spacing w:line="360" w:lineRule="auto"/>
        <w:jc w:val="both"/>
        <w:rPr>
          <w:rFonts w:ascii="Times New Roman" w:hAnsi="Times New Roman" w:cs="Times New Roman"/>
          <w:bCs/>
        </w:rPr>
      </w:pPr>
    </w:p>
    <w:p w:rsidR="006B42C7" w:rsidRPr="006B42C7" w:rsidRDefault="006B42C7" w:rsidP="006B42C7">
      <w:pPr>
        <w:pStyle w:val="Default"/>
        <w:spacing w:line="360" w:lineRule="auto"/>
        <w:jc w:val="both"/>
        <w:rPr>
          <w:rFonts w:ascii="Times New Roman" w:hAnsi="Times New Roman" w:cs="Times New Roman"/>
          <w:b/>
          <w:bCs/>
        </w:rPr>
      </w:pPr>
      <w:r w:rsidRPr="006B42C7">
        <w:rPr>
          <w:rFonts w:ascii="Times New Roman" w:hAnsi="Times New Roman" w:cs="Times New Roman"/>
          <w:b/>
          <w:bCs/>
        </w:rPr>
        <w:t>Tubular cell toxicity</w:t>
      </w:r>
    </w:p>
    <w:p w:rsidR="006B42C7" w:rsidRPr="006B42C7" w:rsidRDefault="006B42C7" w:rsidP="006B42C7">
      <w:pPr>
        <w:pStyle w:val="Default"/>
        <w:spacing w:line="360" w:lineRule="auto"/>
        <w:jc w:val="both"/>
        <w:rPr>
          <w:rFonts w:ascii="Times New Roman" w:hAnsi="Times New Roman" w:cs="Times New Roman"/>
          <w:bCs/>
        </w:rPr>
      </w:pPr>
      <w:r w:rsidRPr="006B42C7">
        <w:rPr>
          <w:rFonts w:ascii="Times New Roman" w:hAnsi="Times New Roman" w:cs="Times New Roman"/>
          <w:bCs/>
        </w:rPr>
        <w:t>Drug toxicity has a significant impact on renal tubules because t</w:t>
      </w:r>
      <w:r w:rsidR="00C11165">
        <w:rPr>
          <w:rFonts w:ascii="Times New Roman" w:hAnsi="Times New Roman" w:cs="Times New Roman"/>
          <w:bCs/>
        </w:rPr>
        <w:t xml:space="preserve">hey are introduced to medicines </w:t>
      </w:r>
      <w:r w:rsidRPr="006B42C7">
        <w:rPr>
          <w:rFonts w:ascii="Times New Roman" w:hAnsi="Times New Roman" w:cs="Times New Roman"/>
          <w:bCs/>
        </w:rPr>
        <w:t>during the concentration and reabsorption procedure through the glomerulus, partic</w:t>
      </w:r>
      <w:r w:rsidR="00C11165">
        <w:rPr>
          <w:rFonts w:ascii="Times New Roman" w:hAnsi="Times New Roman" w:cs="Times New Roman"/>
          <w:bCs/>
        </w:rPr>
        <w:t xml:space="preserve">ularly the </w:t>
      </w:r>
      <w:r w:rsidRPr="006B42C7">
        <w:rPr>
          <w:rFonts w:ascii="Times New Roman" w:hAnsi="Times New Roman" w:cs="Times New Roman"/>
          <w:bCs/>
        </w:rPr>
        <w:t>proximal tubule cells. Cytotoxicity is led on by injured mitocho</w:t>
      </w:r>
      <w:r w:rsidR="00C11165">
        <w:rPr>
          <w:rFonts w:ascii="Times New Roman" w:hAnsi="Times New Roman" w:cs="Times New Roman"/>
          <w:bCs/>
        </w:rPr>
        <w:t xml:space="preserve">ndria in tubules, an inadequate </w:t>
      </w:r>
      <w:r w:rsidRPr="006B42C7">
        <w:rPr>
          <w:rFonts w:ascii="Times New Roman" w:hAnsi="Times New Roman" w:cs="Times New Roman"/>
          <w:bCs/>
        </w:rPr>
        <w:t>tubular transport system, and an elevation in oxidative stress caus</w:t>
      </w:r>
      <w:r w:rsidR="00C11165">
        <w:rPr>
          <w:rFonts w:ascii="Times New Roman" w:hAnsi="Times New Roman" w:cs="Times New Roman"/>
          <w:bCs/>
        </w:rPr>
        <w:t xml:space="preserve">ed on by the production of free </w:t>
      </w:r>
      <w:r w:rsidRPr="006B42C7">
        <w:rPr>
          <w:rFonts w:ascii="Times New Roman" w:hAnsi="Times New Roman" w:cs="Times New Roman"/>
          <w:bCs/>
        </w:rPr>
        <w:t>radicals. Aminoglycoside antibiotics, antifungal treatments like amphotericin B, antiviral medicines</w:t>
      </w:r>
    </w:p>
    <w:p w:rsidR="006B42C7" w:rsidRDefault="006B42C7" w:rsidP="006B42C7">
      <w:pPr>
        <w:pStyle w:val="Default"/>
        <w:spacing w:line="360" w:lineRule="auto"/>
        <w:jc w:val="both"/>
        <w:rPr>
          <w:rFonts w:ascii="Times New Roman" w:hAnsi="Times New Roman" w:cs="Times New Roman"/>
          <w:bCs/>
        </w:rPr>
      </w:pPr>
      <w:proofErr w:type="gramStart"/>
      <w:r w:rsidRPr="006B42C7">
        <w:rPr>
          <w:rFonts w:ascii="Times New Roman" w:hAnsi="Times New Roman" w:cs="Times New Roman"/>
          <w:bCs/>
        </w:rPr>
        <w:t>like</w:t>
      </w:r>
      <w:proofErr w:type="gramEnd"/>
      <w:r w:rsidRPr="006B42C7">
        <w:rPr>
          <w:rFonts w:ascii="Times New Roman" w:hAnsi="Times New Roman" w:cs="Times New Roman"/>
          <w:bCs/>
        </w:rPr>
        <w:t xml:space="preserve"> adefovir, and anticancer medicines like cisplatin and foscarn</w:t>
      </w:r>
      <w:r w:rsidR="00C11165">
        <w:rPr>
          <w:rFonts w:ascii="Times New Roman" w:hAnsi="Times New Roman" w:cs="Times New Roman"/>
          <w:bCs/>
        </w:rPr>
        <w:t xml:space="preserve">et are some of the medications, </w:t>
      </w:r>
      <w:r w:rsidRPr="006B42C7">
        <w:rPr>
          <w:rFonts w:ascii="Times New Roman" w:hAnsi="Times New Roman" w:cs="Times New Roman"/>
          <w:bCs/>
        </w:rPr>
        <w:t>that generate cytotoxicity (</w:t>
      </w:r>
      <w:r w:rsidRPr="006B42C7">
        <w:rPr>
          <w:rFonts w:ascii="Times New Roman" w:hAnsi="Times New Roman" w:cs="Times New Roman"/>
          <w:bCs/>
          <w:color w:val="0070C0"/>
        </w:rPr>
        <w:t>kim and Moon, 2012</w:t>
      </w:r>
      <w:r w:rsidRPr="006B42C7">
        <w:rPr>
          <w:rFonts w:ascii="Times New Roman" w:hAnsi="Times New Roman" w:cs="Times New Roman"/>
          <w:bCs/>
        </w:rPr>
        <w:t>).</w:t>
      </w:r>
    </w:p>
    <w:p w:rsidR="006B42C7" w:rsidRDefault="006B42C7" w:rsidP="006B42C7">
      <w:pPr>
        <w:pStyle w:val="Default"/>
        <w:spacing w:line="360" w:lineRule="auto"/>
        <w:jc w:val="both"/>
        <w:rPr>
          <w:rFonts w:ascii="Times New Roman" w:hAnsi="Times New Roman" w:cs="Times New Roman"/>
          <w:bCs/>
        </w:rPr>
      </w:pPr>
    </w:p>
    <w:p w:rsidR="006B42C7" w:rsidRPr="006B42C7" w:rsidRDefault="006B42C7" w:rsidP="006B42C7">
      <w:pPr>
        <w:pStyle w:val="Default"/>
        <w:spacing w:line="360" w:lineRule="auto"/>
        <w:jc w:val="both"/>
        <w:rPr>
          <w:rFonts w:ascii="Times New Roman" w:hAnsi="Times New Roman" w:cs="Times New Roman"/>
          <w:b/>
          <w:bCs/>
        </w:rPr>
      </w:pPr>
      <w:r w:rsidRPr="006B42C7">
        <w:rPr>
          <w:rFonts w:ascii="Times New Roman" w:hAnsi="Times New Roman" w:cs="Times New Roman"/>
          <w:b/>
          <w:bCs/>
        </w:rPr>
        <w:t>Inflammation</w:t>
      </w:r>
    </w:p>
    <w:p w:rsidR="00861732" w:rsidRPr="005A150E" w:rsidRDefault="006B42C7" w:rsidP="006B42C7">
      <w:pPr>
        <w:pStyle w:val="Default"/>
        <w:spacing w:line="360" w:lineRule="auto"/>
        <w:jc w:val="both"/>
        <w:rPr>
          <w:rStyle w:val="Strong"/>
          <w:rFonts w:ascii="Times New Roman" w:hAnsi="Times New Roman" w:cs="Times New Roman"/>
          <w:sz w:val="28"/>
          <w:szCs w:val="28"/>
        </w:rPr>
      </w:pPr>
      <w:r w:rsidRPr="006B42C7">
        <w:rPr>
          <w:rStyle w:val="Strong"/>
          <w:rFonts w:ascii="Times New Roman" w:hAnsi="Times New Roman" w:cs="Times New Roman"/>
          <w:b w:val="0"/>
          <w:color w:val="0E101A"/>
        </w:rPr>
        <w:t>Medicines may create inflammatory alterations that result in fibrosis and renal scarring in the</w:t>
      </w:r>
      <w:r w:rsidR="00C11165">
        <w:rPr>
          <w:rStyle w:val="Strong"/>
          <w:rFonts w:ascii="Times New Roman" w:hAnsi="Times New Roman" w:cs="Times New Roman"/>
          <w:sz w:val="28"/>
          <w:szCs w:val="28"/>
        </w:rPr>
        <w:t xml:space="preserve"> </w:t>
      </w:r>
      <w:r w:rsidRPr="006B42C7">
        <w:rPr>
          <w:rStyle w:val="Strong"/>
          <w:rFonts w:ascii="Times New Roman" w:hAnsi="Times New Roman" w:cs="Times New Roman"/>
          <w:b w:val="0"/>
          <w:color w:val="0E101A"/>
        </w:rPr>
        <w:t>glomerulus, renal tubular cells,</w:t>
      </w:r>
      <w:r w:rsidR="005A150E">
        <w:rPr>
          <w:rStyle w:val="Strong"/>
          <w:rFonts w:ascii="Times New Roman" w:hAnsi="Times New Roman" w:cs="Times New Roman"/>
          <w:b w:val="0"/>
          <w:color w:val="0E101A"/>
        </w:rPr>
        <w:t xml:space="preserve"> and the interstitium around it </w:t>
      </w:r>
      <w:r w:rsidRPr="006B42C7">
        <w:rPr>
          <w:rStyle w:val="Strong"/>
          <w:rFonts w:ascii="Times New Roman" w:hAnsi="Times New Roman" w:cs="Times New Roman"/>
          <w:b w:val="0"/>
          <w:color w:val="0E101A"/>
        </w:rPr>
        <w:t>(</w:t>
      </w:r>
      <w:r w:rsidRPr="00C11165">
        <w:rPr>
          <w:rStyle w:val="Strong"/>
          <w:rFonts w:ascii="Times New Roman" w:hAnsi="Times New Roman" w:cs="Times New Roman"/>
          <w:b w:val="0"/>
          <w:color w:val="0070C0"/>
        </w:rPr>
        <w:t>Naughton,</w:t>
      </w:r>
      <w:r w:rsidR="005A150E">
        <w:rPr>
          <w:rStyle w:val="Strong"/>
          <w:rFonts w:ascii="Times New Roman" w:hAnsi="Times New Roman" w:cs="Times New Roman"/>
          <w:b w:val="0"/>
          <w:color w:val="0070C0"/>
        </w:rPr>
        <w:t xml:space="preserve"> </w:t>
      </w:r>
      <w:r w:rsidRPr="00C11165">
        <w:rPr>
          <w:rStyle w:val="Strong"/>
          <w:rFonts w:ascii="Times New Roman" w:hAnsi="Times New Roman" w:cs="Times New Roman"/>
          <w:b w:val="0"/>
          <w:color w:val="0070C0"/>
        </w:rPr>
        <w:t>2008</w:t>
      </w:r>
      <w:r w:rsidRPr="006B42C7">
        <w:rPr>
          <w:rStyle w:val="Strong"/>
          <w:rFonts w:ascii="Times New Roman" w:hAnsi="Times New Roman" w:cs="Times New Roman"/>
          <w:b w:val="0"/>
          <w:color w:val="0E101A"/>
        </w:rPr>
        <w:t>). Glomerulonephritis,</w:t>
      </w:r>
      <w:r w:rsidR="005A150E">
        <w:rPr>
          <w:rStyle w:val="Strong"/>
          <w:rFonts w:ascii="Times New Roman" w:hAnsi="Times New Roman" w:cs="Times New Roman"/>
          <w:b w:val="0"/>
          <w:color w:val="0E101A"/>
        </w:rPr>
        <w:t xml:space="preserve"> </w:t>
      </w:r>
      <w:r w:rsidRPr="006B42C7">
        <w:rPr>
          <w:rStyle w:val="Strong"/>
          <w:rFonts w:ascii="Times New Roman" w:hAnsi="Times New Roman" w:cs="Times New Roman"/>
          <w:b w:val="0"/>
          <w:color w:val="0E101A"/>
        </w:rPr>
        <w:t>acute and chronic interstitial nephritis, and also other immune-me</w:t>
      </w:r>
      <w:r w:rsidR="00C11165">
        <w:rPr>
          <w:rStyle w:val="Strong"/>
          <w:rFonts w:ascii="Times New Roman" w:hAnsi="Times New Roman" w:cs="Times New Roman"/>
          <w:b w:val="0"/>
          <w:color w:val="0E101A"/>
        </w:rPr>
        <w:t xml:space="preserve">diated conditions interrupt the </w:t>
      </w:r>
      <w:r w:rsidRPr="006B42C7">
        <w:rPr>
          <w:rStyle w:val="Strong"/>
          <w:rFonts w:ascii="Times New Roman" w:hAnsi="Times New Roman" w:cs="Times New Roman"/>
          <w:b w:val="0"/>
          <w:color w:val="0E101A"/>
        </w:rPr>
        <w:t>normal kidney mechanics and cause adverse effects. It has been estab</w:t>
      </w:r>
      <w:r w:rsidR="00C11165">
        <w:rPr>
          <w:rStyle w:val="Strong"/>
          <w:rFonts w:ascii="Times New Roman" w:hAnsi="Times New Roman" w:cs="Times New Roman"/>
          <w:b w:val="0"/>
          <w:color w:val="0E101A"/>
        </w:rPr>
        <w:t xml:space="preserve">lished that proteinuria and </w:t>
      </w:r>
      <w:r w:rsidRPr="006B42C7">
        <w:rPr>
          <w:rStyle w:val="Strong"/>
          <w:rFonts w:ascii="Times New Roman" w:hAnsi="Times New Roman" w:cs="Times New Roman"/>
          <w:b w:val="0"/>
          <w:color w:val="0E101A"/>
        </w:rPr>
        <w:t>glomerulonephritis are directly associated. NSAIDs and antibacter</w:t>
      </w:r>
      <w:r w:rsidR="00C11165">
        <w:rPr>
          <w:rStyle w:val="Strong"/>
          <w:rFonts w:ascii="Times New Roman" w:hAnsi="Times New Roman" w:cs="Times New Roman"/>
          <w:b w:val="0"/>
          <w:color w:val="0E101A"/>
        </w:rPr>
        <w:t xml:space="preserve">ial medications like rifampicin </w:t>
      </w:r>
      <w:r w:rsidRPr="006B42C7">
        <w:rPr>
          <w:rStyle w:val="Strong"/>
          <w:rFonts w:ascii="Times New Roman" w:hAnsi="Times New Roman" w:cs="Times New Roman"/>
          <w:b w:val="0"/>
          <w:color w:val="0E101A"/>
        </w:rPr>
        <w:t xml:space="preserve">can trigger an immunological reaction identified as acute interstitial </w:t>
      </w:r>
      <w:r w:rsidR="00C11165">
        <w:rPr>
          <w:rStyle w:val="Strong"/>
          <w:rFonts w:ascii="Times New Roman" w:hAnsi="Times New Roman" w:cs="Times New Roman"/>
          <w:b w:val="0"/>
          <w:color w:val="0E101A"/>
        </w:rPr>
        <w:t xml:space="preserve">nephritis. Generally, long-term </w:t>
      </w:r>
      <w:r w:rsidRPr="006B42C7">
        <w:rPr>
          <w:rStyle w:val="Strong"/>
          <w:rFonts w:ascii="Times New Roman" w:hAnsi="Times New Roman" w:cs="Times New Roman"/>
          <w:b w:val="0"/>
          <w:color w:val="0E101A"/>
        </w:rPr>
        <w:t>use of calcineurin inhibitors, lithium, certain anticancer medica</w:t>
      </w:r>
      <w:r w:rsidR="00C11165">
        <w:rPr>
          <w:rStyle w:val="Strong"/>
          <w:rFonts w:ascii="Times New Roman" w:hAnsi="Times New Roman" w:cs="Times New Roman"/>
          <w:b w:val="0"/>
          <w:color w:val="0E101A"/>
        </w:rPr>
        <w:t xml:space="preserve">tions, or analgesics results in </w:t>
      </w:r>
      <w:r w:rsidRPr="006B42C7">
        <w:rPr>
          <w:rStyle w:val="Strong"/>
          <w:rFonts w:ascii="Times New Roman" w:hAnsi="Times New Roman" w:cs="Times New Roman"/>
          <w:b w:val="0"/>
          <w:color w:val="0E101A"/>
        </w:rPr>
        <w:t>chronic interstitial nephritis (</w:t>
      </w:r>
      <w:r w:rsidR="005A150E">
        <w:rPr>
          <w:rStyle w:val="Strong"/>
          <w:rFonts w:ascii="Times New Roman" w:hAnsi="Times New Roman" w:cs="Times New Roman"/>
          <w:b w:val="0"/>
          <w:color w:val="0070C0"/>
        </w:rPr>
        <w:t>K</w:t>
      </w:r>
      <w:r w:rsidRPr="006B42C7">
        <w:rPr>
          <w:rStyle w:val="Strong"/>
          <w:rFonts w:ascii="Times New Roman" w:hAnsi="Times New Roman" w:cs="Times New Roman"/>
          <w:b w:val="0"/>
          <w:color w:val="0070C0"/>
        </w:rPr>
        <w:t>im and Moon, 2012</w:t>
      </w:r>
      <w:r w:rsidRPr="006B42C7">
        <w:rPr>
          <w:rStyle w:val="Strong"/>
          <w:rFonts w:ascii="Times New Roman" w:hAnsi="Times New Roman" w:cs="Times New Roman"/>
          <w:b w:val="0"/>
          <w:color w:val="0E101A"/>
        </w:rPr>
        <w:t>).</w:t>
      </w:r>
    </w:p>
    <w:p w:rsidR="006B42C7" w:rsidRDefault="006B42C7" w:rsidP="006B42C7">
      <w:pPr>
        <w:pStyle w:val="Default"/>
        <w:spacing w:line="360" w:lineRule="auto"/>
        <w:jc w:val="both"/>
        <w:rPr>
          <w:rStyle w:val="Strong"/>
          <w:rFonts w:ascii="Times New Roman" w:hAnsi="Times New Roman" w:cs="Times New Roman"/>
          <w:color w:val="0E101A"/>
          <w:sz w:val="28"/>
          <w:szCs w:val="28"/>
        </w:rPr>
      </w:pPr>
    </w:p>
    <w:p w:rsidR="006B42C7" w:rsidRDefault="006B42C7" w:rsidP="006B42C7">
      <w:pPr>
        <w:pStyle w:val="Default"/>
        <w:spacing w:line="360" w:lineRule="auto"/>
        <w:jc w:val="both"/>
        <w:rPr>
          <w:rStyle w:val="Strong"/>
          <w:rFonts w:ascii="Times New Roman" w:hAnsi="Times New Roman" w:cs="Times New Roman"/>
          <w:color w:val="0E101A"/>
        </w:rPr>
      </w:pPr>
      <w:r w:rsidRPr="006B42C7">
        <w:rPr>
          <w:rStyle w:val="Strong"/>
          <w:rFonts w:ascii="Times New Roman" w:hAnsi="Times New Roman" w:cs="Times New Roman"/>
          <w:color w:val="0E101A"/>
        </w:rPr>
        <w:t>Crystal nephropathy</w:t>
      </w:r>
    </w:p>
    <w:p w:rsidR="00C11165" w:rsidRPr="00C11165" w:rsidRDefault="00C11165" w:rsidP="00C11165">
      <w:pPr>
        <w:pStyle w:val="Default"/>
        <w:spacing w:line="360" w:lineRule="auto"/>
        <w:jc w:val="both"/>
        <w:rPr>
          <w:rStyle w:val="Strong"/>
          <w:rFonts w:ascii="Times New Roman" w:hAnsi="Times New Roman" w:cs="Times New Roman"/>
          <w:b w:val="0"/>
          <w:color w:val="0E101A"/>
        </w:rPr>
      </w:pPr>
      <w:r w:rsidRPr="00C11165">
        <w:rPr>
          <w:rStyle w:val="Strong"/>
          <w:rFonts w:ascii="Times New Roman" w:hAnsi="Times New Roman" w:cs="Times New Roman"/>
          <w:b w:val="0"/>
          <w:color w:val="0E101A"/>
        </w:rPr>
        <w:t>Medicines those produce insoluble crystal in human urine a</w:t>
      </w:r>
      <w:r>
        <w:rPr>
          <w:rStyle w:val="Strong"/>
          <w:rFonts w:ascii="Times New Roman" w:hAnsi="Times New Roman" w:cs="Times New Roman"/>
          <w:b w:val="0"/>
          <w:color w:val="0E101A"/>
        </w:rPr>
        <w:t xml:space="preserve">lso affects renal function. The </w:t>
      </w:r>
      <w:r w:rsidRPr="00C11165">
        <w:rPr>
          <w:rStyle w:val="Strong"/>
          <w:rFonts w:ascii="Times New Roman" w:hAnsi="Times New Roman" w:cs="Times New Roman"/>
          <w:b w:val="0"/>
          <w:color w:val="0E101A"/>
        </w:rPr>
        <w:t>development of insoluble crystals relies on the acidity of urin</w:t>
      </w:r>
      <w:r>
        <w:rPr>
          <w:rStyle w:val="Strong"/>
          <w:rFonts w:ascii="Times New Roman" w:hAnsi="Times New Roman" w:cs="Times New Roman"/>
          <w:b w:val="0"/>
          <w:color w:val="0E101A"/>
        </w:rPr>
        <w:t xml:space="preserve">e and medication concentration. </w:t>
      </w:r>
      <w:r w:rsidRPr="00C11165">
        <w:rPr>
          <w:rStyle w:val="Strong"/>
          <w:rFonts w:ascii="Times New Roman" w:hAnsi="Times New Roman" w:cs="Times New Roman"/>
          <w:b w:val="0"/>
          <w:color w:val="0E101A"/>
        </w:rPr>
        <w:t>Antibiotics, such as ampicillin, and antiviral medicines, such as acyclovir, can both result in crystal</w:t>
      </w:r>
    </w:p>
    <w:p w:rsidR="00C11165" w:rsidRDefault="002D3061" w:rsidP="00C11165">
      <w:pPr>
        <w:pStyle w:val="Default"/>
        <w:spacing w:line="360" w:lineRule="auto"/>
        <w:jc w:val="both"/>
        <w:rPr>
          <w:rStyle w:val="Strong"/>
          <w:rFonts w:ascii="Times New Roman" w:hAnsi="Times New Roman" w:cs="Times New Roman"/>
          <w:b w:val="0"/>
          <w:color w:val="0E101A"/>
        </w:rPr>
      </w:pPr>
      <w:proofErr w:type="gramStart"/>
      <w:r>
        <w:rPr>
          <w:rStyle w:val="Strong"/>
          <w:rFonts w:ascii="Times New Roman" w:hAnsi="Times New Roman" w:cs="Times New Roman"/>
          <w:b w:val="0"/>
          <w:color w:val="0E101A"/>
        </w:rPr>
        <w:t>N</w:t>
      </w:r>
      <w:r w:rsidR="00C11165" w:rsidRPr="00C11165">
        <w:rPr>
          <w:rStyle w:val="Strong"/>
          <w:rFonts w:ascii="Times New Roman" w:hAnsi="Times New Roman" w:cs="Times New Roman"/>
          <w:b w:val="0"/>
          <w:color w:val="0E101A"/>
        </w:rPr>
        <w:t>ephropathy (</w:t>
      </w:r>
      <w:r w:rsidR="00686BC6">
        <w:rPr>
          <w:rStyle w:val="Strong"/>
          <w:rFonts w:ascii="Times New Roman" w:hAnsi="Times New Roman" w:cs="Times New Roman"/>
          <w:b w:val="0"/>
          <w:color w:val="0070C0"/>
        </w:rPr>
        <w:t>K</w:t>
      </w:r>
      <w:r w:rsidR="00C11165" w:rsidRPr="00C11165">
        <w:rPr>
          <w:rStyle w:val="Strong"/>
          <w:rFonts w:ascii="Times New Roman" w:hAnsi="Times New Roman" w:cs="Times New Roman"/>
          <w:b w:val="0"/>
          <w:color w:val="0070C0"/>
        </w:rPr>
        <w:t>im and Moon, 2012</w:t>
      </w:r>
      <w:r w:rsidR="00C11165" w:rsidRPr="00C11165">
        <w:rPr>
          <w:rStyle w:val="Strong"/>
          <w:rFonts w:ascii="Times New Roman" w:hAnsi="Times New Roman" w:cs="Times New Roman"/>
          <w:b w:val="0"/>
          <w:color w:val="0E101A"/>
        </w:rPr>
        <w:t>).</w:t>
      </w:r>
      <w:proofErr w:type="gramEnd"/>
    </w:p>
    <w:p w:rsidR="00C11165" w:rsidRDefault="00C11165" w:rsidP="00C11165">
      <w:pPr>
        <w:pStyle w:val="Default"/>
        <w:spacing w:line="360" w:lineRule="auto"/>
        <w:jc w:val="both"/>
        <w:rPr>
          <w:rStyle w:val="Strong"/>
          <w:rFonts w:ascii="Times New Roman" w:hAnsi="Times New Roman" w:cs="Times New Roman"/>
          <w:b w:val="0"/>
          <w:color w:val="0E101A"/>
        </w:rPr>
      </w:pPr>
    </w:p>
    <w:p w:rsidR="00C11165" w:rsidRPr="00C11165" w:rsidRDefault="00C11165" w:rsidP="00C11165">
      <w:pPr>
        <w:pStyle w:val="Default"/>
        <w:spacing w:line="360" w:lineRule="auto"/>
        <w:jc w:val="both"/>
        <w:rPr>
          <w:rStyle w:val="Strong"/>
          <w:rFonts w:ascii="Times New Roman" w:hAnsi="Times New Roman" w:cs="Times New Roman"/>
          <w:color w:val="0E101A"/>
        </w:rPr>
      </w:pPr>
      <w:r w:rsidRPr="00C11165">
        <w:rPr>
          <w:rStyle w:val="Strong"/>
          <w:rFonts w:ascii="Times New Roman" w:hAnsi="Times New Roman" w:cs="Times New Roman"/>
          <w:color w:val="0E101A"/>
        </w:rPr>
        <w:t>Rhabdomyolysis</w:t>
      </w:r>
    </w:p>
    <w:p w:rsidR="00C55457" w:rsidRDefault="00C11165" w:rsidP="00C11165">
      <w:pPr>
        <w:pStyle w:val="Default"/>
        <w:spacing w:line="360" w:lineRule="auto"/>
        <w:jc w:val="both"/>
        <w:rPr>
          <w:rStyle w:val="Strong"/>
          <w:rFonts w:ascii="Times New Roman" w:hAnsi="Times New Roman" w:cs="Times New Roman"/>
          <w:b w:val="0"/>
          <w:color w:val="0E101A"/>
        </w:rPr>
      </w:pPr>
      <w:r w:rsidRPr="00C11165">
        <w:rPr>
          <w:rStyle w:val="Strong"/>
          <w:rFonts w:ascii="Times New Roman" w:hAnsi="Times New Roman" w:cs="Times New Roman"/>
          <w:b w:val="0"/>
          <w:color w:val="0E101A"/>
        </w:rPr>
        <w:t>While skeletal muscle is damaged owing to an injury, rhabdom</w:t>
      </w:r>
      <w:r>
        <w:rPr>
          <w:rStyle w:val="Strong"/>
          <w:rFonts w:ascii="Times New Roman" w:hAnsi="Times New Roman" w:cs="Times New Roman"/>
          <w:b w:val="0"/>
          <w:color w:val="0E101A"/>
        </w:rPr>
        <w:t xml:space="preserve">yolysis occurs, that causes the </w:t>
      </w:r>
      <w:r w:rsidRPr="00C11165">
        <w:rPr>
          <w:rStyle w:val="Strong"/>
          <w:rFonts w:ascii="Times New Roman" w:hAnsi="Times New Roman" w:cs="Times New Roman"/>
          <w:b w:val="0"/>
          <w:color w:val="0E101A"/>
        </w:rPr>
        <w:t>release of muscle fibers into the circulation. Due to muscle tis</w:t>
      </w:r>
      <w:r>
        <w:rPr>
          <w:rStyle w:val="Strong"/>
          <w:rFonts w:ascii="Times New Roman" w:hAnsi="Times New Roman" w:cs="Times New Roman"/>
          <w:b w:val="0"/>
          <w:color w:val="0E101A"/>
        </w:rPr>
        <w:t xml:space="preserve">sue injury, myoglobin and serum </w:t>
      </w:r>
      <w:r w:rsidRPr="00C11165">
        <w:rPr>
          <w:rStyle w:val="Strong"/>
          <w:rFonts w:ascii="Times New Roman" w:hAnsi="Times New Roman" w:cs="Times New Roman"/>
          <w:b w:val="0"/>
          <w:color w:val="0E101A"/>
        </w:rPr>
        <w:t>creatine kinase are released into the blood when renal mus</w:t>
      </w:r>
      <w:r>
        <w:rPr>
          <w:rStyle w:val="Strong"/>
          <w:rFonts w:ascii="Times New Roman" w:hAnsi="Times New Roman" w:cs="Times New Roman"/>
          <w:b w:val="0"/>
          <w:color w:val="0E101A"/>
        </w:rPr>
        <w:t xml:space="preserve">cle cells break down. Myoglobin </w:t>
      </w:r>
      <w:r w:rsidRPr="00C11165">
        <w:rPr>
          <w:rStyle w:val="Strong"/>
          <w:rFonts w:ascii="Times New Roman" w:hAnsi="Times New Roman" w:cs="Times New Roman"/>
          <w:b w:val="0"/>
          <w:color w:val="0E101A"/>
        </w:rPr>
        <w:t>weakens and inhibits kidney filtering activity, leading to acute tub</w:t>
      </w:r>
      <w:r>
        <w:rPr>
          <w:rStyle w:val="Strong"/>
          <w:rFonts w:ascii="Times New Roman" w:hAnsi="Times New Roman" w:cs="Times New Roman"/>
          <w:b w:val="0"/>
          <w:color w:val="0E101A"/>
        </w:rPr>
        <w:t xml:space="preserve">ular necrosis or renal failure. </w:t>
      </w:r>
      <w:r w:rsidRPr="00C11165">
        <w:rPr>
          <w:rStyle w:val="Strong"/>
          <w:rFonts w:ascii="Times New Roman" w:hAnsi="Times New Roman" w:cs="Times New Roman"/>
          <w:b w:val="0"/>
          <w:color w:val="0E101A"/>
        </w:rPr>
        <w:t>Addiction to heroin, methadone, methamphetamine, and statin dr</w:t>
      </w:r>
      <w:r>
        <w:rPr>
          <w:rStyle w:val="Strong"/>
          <w:rFonts w:ascii="Times New Roman" w:hAnsi="Times New Roman" w:cs="Times New Roman"/>
          <w:b w:val="0"/>
          <w:color w:val="0E101A"/>
        </w:rPr>
        <w:t xml:space="preserve">ugs, as well as alcoholics, are </w:t>
      </w:r>
      <w:r w:rsidRPr="00C11165">
        <w:rPr>
          <w:rStyle w:val="Strong"/>
          <w:rFonts w:ascii="Times New Roman" w:hAnsi="Times New Roman" w:cs="Times New Roman"/>
          <w:b w:val="0"/>
          <w:color w:val="0E101A"/>
        </w:rPr>
        <w:t>biggest factors of rhabdomyolysis (</w:t>
      </w:r>
      <w:r w:rsidR="00686BC6">
        <w:rPr>
          <w:rStyle w:val="Strong"/>
          <w:rFonts w:ascii="Times New Roman" w:hAnsi="Times New Roman" w:cs="Times New Roman"/>
          <w:b w:val="0"/>
          <w:color w:val="0070C0"/>
        </w:rPr>
        <w:t>K</w:t>
      </w:r>
      <w:r w:rsidRPr="00C11165">
        <w:rPr>
          <w:rStyle w:val="Strong"/>
          <w:rFonts w:ascii="Times New Roman" w:hAnsi="Times New Roman" w:cs="Times New Roman"/>
          <w:b w:val="0"/>
          <w:color w:val="0070C0"/>
        </w:rPr>
        <w:t>im and Moon, 2012</w:t>
      </w:r>
      <w:r w:rsidRPr="00C11165">
        <w:rPr>
          <w:rStyle w:val="Strong"/>
          <w:rFonts w:ascii="Times New Roman" w:hAnsi="Times New Roman" w:cs="Times New Roman"/>
          <w:b w:val="0"/>
          <w:color w:val="0E101A"/>
        </w:rPr>
        <w:t>).</w:t>
      </w:r>
      <w:r>
        <w:rPr>
          <w:rStyle w:val="Strong"/>
          <w:rFonts w:ascii="Times New Roman" w:hAnsi="Times New Roman" w:cs="Times New Roman"/>
          <w:b w:val="0"/>
          <w:color w:val="0E101A"/>
        </w:rPr>
        <w:t xml:space="preserve"> </w:t>
      </w:r>
    </w:p>
    <w:p w:rsidR="006469E5" w:rsidRDefault="006469E5" w:rsidP="00C11165">
      <w:pPr>
        <w:pStyle w:val="Default"/>
        <w:spacing w:line="360" w:lineRule="auto"/>
        <w:jc w:val="both"/>
        <w:rPr>
          <w:rStyle w:val="Strong"/>
          <w:rFonts w:ascii="Times New Roman" w:hAnsi="Times New Roman" w:cs="Times New Roman"/>
          <w:color w:val="0E101A"/>
        </w:rPr>
      </w:pPr>
    </w:p>
    <w:p w:rsidR="006469E5" w:rsidRDefault="006469E5" w:rsidP="00C11165">
      <w:pPr>
        <w:pStyle w:val="Default"/>
        <w:spacing w:line="360" w:lineRule="auto"/>
        <w:jc w:val="both"/>
        <w:rPr>
          <w:rStyle w:val="Strong"/>
          <w:rFonts w:ascii="Times New Roman" w:hAnsi="Times New Roman" w:cs="Times New Roman"/>
          <w:color w:val="0E101A"/>
        </w:rPr>
      </w:pPr>
    </w:p>
    <w:p w:rsidR="006469E5" w:rsidRDefault="006469E5" w:rsidP="00C11165">
      <w:pPr>
        <w:pStyle w:val="Default"/>
        <w:spacing w:line="360" w:lineRule="auto"/>
        <w:jc w:val="both"/>
        <w:rPr>
          <w:rStyle w:val="Strong"/>
          <w:rFonts w:ascii="Times New Roman" w:hAnsi="Times New Roman" w:cs="Times New Roman"/>
          <w:color w:val="0E101A"/>
        </w:rPr>
      </w:pPr>
    </w:p>
    <w:p w:rsidR="00C11165" w:rsidRPr="00C55457" w:rsidRDefault="00C11165" w:rsidP="00C11165">
      <w:pPr>
        <w:pStyle w:val="Default"/>
        <w:spacing w:line="360" w:lineRule="auto"/>
        <w:jc w:val="both"/>
        <w:rPr>
          <w:rStyle w:val="Strong"/>
          <w:rFonts w:ascii="Times New Roman" w:hAnsi="Times New Roman" w:cs="Times New Roman"/>
          <w:b w:val="0"/>
          <w:color w:val="0E101A"/>
        </w:rPr>
      </w:pPr>
      <w:r w:rsidRPr="00C11165">
        <w:rPr>
          <w:rStyle w:val="Strong"/>
          <w:rFonts w:ascii="Times New Roman" w:hAnsi="Times New Roman" w:cs="Times New Roman"/>
          <w:color w:val="0E101A"/>
        </w:rPr>
        <w:t>Thrombotic microangiopathy</w:t>
      </w:r>
      <w:r>
        <w:rPr>
          <w:rStyle w:val="Strong"/>
          <w:rFonts w:ascii="Times New Roman" w:hAnsi="Times New Roman" w:cs="Times New Roman"/>
          <w:color w:val="0E101A"/>
        </w:rPr>
        <w:t xml:space="preserve"> </w:t>
      </w:r>
    </w:p>
    <w:p w:rsidR="00C11165" w:rsidRPr="00C11165" w:rsidRDefault="00C11165" w:rsidP="00C11165">
      <w:pPr>
        <w:pStyle w:val="Default"/>
        <w:spacing w:line="360" w:lineRule="auto"/>
        <w:jc w:val="both"/>
        <w:rPr>
          <w:rStyle w:val="Strong"/>
          <w:rFonts w:ascii="Times New Roman" w:hAnsi="Times New Roman" w:cs="Times New Roman"/>
          <w:b w:val="0"/>
          <w:color w:val="0E101A"/>
        </w:rPr>
      </w:pPr>
      <w:r w:rsidRPr="00C11165">
        <w:rPr>
          <w:rStyle w:val="Strong"/>
          <w:rFonts w:ascii="Times New Roman" w:hAnsi="Times New Roman" w:cs="Times New Roman"/>
          <w:b w:val="0"/>
          <w:color w:val="0E101A"/>
        </w:rPr>
        <w:t>Drug-induced thrombotic microangiopathy is caused by renal epithe</w:t>
      </w:r>
      <w:r>
        <w:rPr>
          <w:rStyle w:val="Strong"/>
          <w:rFonts w:ascii="Times New Roman" w:hAnsi="Times New Roman" w:cs="Times New Roman"/>
          <w:b w:val="0"/>
          <w:color w:val="0E101A"/>
        </w:rPr>
        <w:t xml:space="preserve">lial cells that are directly or </w:t>
      </w:r>
      <w:r w:rsidRPr="00C11165">
        <w:rPr>
          <w:rStyle w:val="Strong"/>
          <w:rFonts w:ascii="Times New Roman" w:hAnsi="Times New Roman" w:cs="Times New Roman"/>
          <w:b w:val="0"/>
          <w:color w:val="0E101A"/>
        </w:rPr>
        <w:t>indirectly toxic, causing organ damage. It has been demonstrated tha</w:t>
      </w:r>
      <w:r>
        <w:rPr>
          <w:rStyle w:val="Strong"/>
          <w:rFonts w:ascii="Times New Roman" w:hAnsi="Times New Roman" w:cs="Times New Roman"/>
          <w:b w:val="0"/>
          <w:color w:val="0E101A"/>
        </w:rPr>
        <w:t xml:space="preserve">t antiplatelet medications such </w:t>
      </w:r>
      <w:r w:rsidRPr="00C11165">
        <w:rPr>
          <w:rStyle w:val="Strong"/>
          <w:rFonts w:ascii="Times New Roman" w:hAnsi="Times New Roman" w:cs="Times New Roman"/>
          <w:b w:val="0"/>
          <w:color w:val="0E101A"/>
        </w:rPr>
        <w:t>as cyclosporin, mitomycin-C, and quinine can result in thrombotic microangiopathy (</w:t>
      </w:r>
      <w:r w:rsidR="005A150E">
        <w:rPr>
          <w:rStyle w:val="Strong"/>
          <w:rFonts w:ascii="Times New Roman" w:hAnsi="Times New Roman" w:cs="Times New Roman"/>
          <w:b w:val="0"/>
          <w:color w:val="0070C0"/>
        </w:rPr>
        <w:t>K</w:t>
      </w:r>
      <w:r w:rsidRPr="00C11165">
        <w:rPr>
          <w:rStyle w:val="Strong"/>
          <w:rFonts w:ascii="Times New Roman" w:hAnsi="Times New Roman" w:cs="Times New Roman"/>
          <w:b w:val="0"/>
          <w:color w:val="0070C0"/>
        </w:rPr>
        <w:t>im and</w:t>
      </w:r>
      <w:r>
        <w:rPr>
          <w:rStyle w:val="Strong"/>
          <w:rFonts w:ascii="Times New Roman" w:hAnsi="Times New Roman" w:cs="Times New Roman"/>
          <w:b w:val="0"/>
          <w:color w:val="0E101A"/>
        </w:rPr>
        <w:t xml:space="preserve"> </w:t>
      </w:r>
      <w:r w:rsidRPr="00C11165">
        <w:rPr>
          <w:rStyle w:val="Strong"/>
          <w:rFonts w:ascii="Times New Roman" w:hAnsi="Times New Roman" w:cs="Times New Roman"/>
          <w:b w:val="0"/>
          <w:color w:val="0070C0"/>
        </w:rPr>
        <w:t>Moon, 2012</w:t>
      </w:r>
      <w:r w:rsidRPr="00C11165">
        <w:rPr>
          <w:rStyle w:val="Strong"/>
          <w:rFonts w:ascii="Times New Roman" w:hAnsi="Times New Roman" w:cs="Times New Roman"/>
          <w:b w:val="0"/>
          <w:color w:val="0E101A"/>
        </w:rPr>
        <w:t>).</w:t>
      </w:r>
    </w:p>
    <w:p w:rsidR="00C11165" w:rsidRDefault="00C11165" w:rsidP="00C11165">
      <w:pPr>
        <w:pStyle w:val="Default"/>
        <w:spacing w:line="360" w:lineRule="auto"/>
        <w:jc w:val="both"/>
        <w:rPr>
          <w:rStyle w:val="Strong"/>
          <w:rFonts w:ascii="Times New Roman" w:hAnsi="Times New Roman" w:cs="Times New Roman"/>
          <w:color w:val="0E101A"/>
        </w:rPr>
      </w:pPr>
    </w:p>
    <w:p w:rsidR="006B42C7" w:rsidRDefault="00C11165" w:rsidP="00C11165">
      <w:pPr>
        <w:pStyle w:val="Default"/>
        <w:spacing w:line="360" w:lineRule="auto"/>
        <w:jc w:val="both"/>
        <w:rPr>
          <w:rStyle w:val="Strong"/>
          <w:rFonts w:ascii="Times New Roman" w:hAnsi="Times New Roman" w:cs="Times New Roman"/>
          <w:color w:val="0E101A"/>
        </w:rPr>
      </w:pPr>
      <w:r w:rsidRPr="00C11165">
        <w:rPr>
          <w:rStyle w:val="Strong"/>
          <w:rFonts w:ascii="Times New Roman" w:hAnsi="Times New Roman" w:cs="Times New Roman"/>
          <w:color w:val="0E101A"/>
        </w:rPr>
        <w:t>Agents responsible for the nephrotoxicity are give</w:t>
      </w:r>
      <w:r>
        <w:rPr>
          <w:rStyle w:val="Strong"/>
          <w:rFonts w:ascii="Times New Roman" w:hAnsi="Times New Roman" w:cs="Times New Roman"/>
          <w:color w:val="0E101A"/>
        </w:rPr>
        <w:t xml:space="preserve">n below with their mechanism of </w:t>
      </w:r>
      <w:r w:rsidRPr="00C11165">
        <w:rPr>
          <w:rStyle w:val="Strong"/>
          <w:rFonts w:ascii="Times New Roman" w:hAnsi="Times New Roman" w:cs="Times New Roman"/>
          <w:color w:val="0E101A"/>
        </w:rPr>
        <w:t>nephrotoxicity</w:t>
      </w:r>
    </w:p>
    <w:p w:rsidR="006469E5" w:rsidRDefault="006469E5" w:rsidP="00371026">
      <w:pPr>
        <w:pStyle w:val="Default"/>
        <w:spacing w:line="360" w:lineRule="auto"/>
        <w:jc w:val="both"/>
        <w:rPr>
          <w:rStyle w:val="Strong"/>
          <w:rFonts w:ascii="Times New Roman" w:hAnsi="Times New Roman" w:cs="Times New Roman"/>
          <w:color w:val="0E101A"/>
        </w:rPr>
      </w:pPr>
    </w:p>
    <w:p w:rsidR="003A2682" w:rsidRPr="004533A3" w:rsidRDefault="004533A3" w:rsidP="00371026">
      <w:pPr>
        <w:pStyle w:val="Default"/>
        <w:spacing w:line="360" w:lineRule="auto"/>
        <w:jc w:val="both"/>
        <w:rPr>
          <w:rFonts w:ascii="Times New Roman" w:hAnsi="Times New Roman" w:cs="Times New Roman"/>
        </w:rPr>
      </w:pPr>
      <w:r w:rsidRPr="004533A3">
        <w:rPr>
          <w:rStyle w:val="Strong"/>
          <w:rFonts w:ascii="Times New Roman" w:hAnsi="Times New Roman" w:cs="Times New Roman"/>
          <w:color w:val="0E101A"/>
        </w:rPr>
        <w:t>Acetaminophen: </w:t>
      </w:r>
      <w:r w:rsidRPr="004533A3">
        <w:rPr>
          <w:rFonts w:ascii="Times New Roman" w:hAnsi="Times New Roman" w:cs="Times New Roman"/>
        </w:rPr>
        <w:t xml:space="preserve">Overdosing of acetaminophen, a frequently used painkiller has been linked to renal damage in both animal models and humans. Acetaminophen's nephrotoxicity is determined by its metabolic profile. </w:t>
      </w:r>
      <w:proofErr w:type="gramStart"/>
      <w:r w:rsidRPr="004533A3">
        <w:rPr>
          <w:rFonts w:ascii="Times New Roman" w:hAnsi="Times New Roman" w:cs="Times New Roman"/>
        </w:rPr>
        <w:t>Acetaminophen combines with glucuronide or sulfate</w:t>
      </w:r>
      <w:proofErr w:type="gramEnd"/>
      <w:r w:rsidRPr="004533A3">
        <w:rPr>
          <w:rFonts w:ascii="Times New Roman" w:hAnsi="Times New Roman" w:cs="Times New Roman"/>
        </w:rPr>
        <w:t xml:space="preserve"> in the liver and creates a water-soluble, non-toxic molecule. The biotransformation of acetaminophen results in N-acetyl-p-benzoquinone-imine (NAPQI) by microsomal enzyme P-450, which is considered a poisonous metabolite. Intracellular GSH adducts with NAPQI to create mercapturic acid, which is excreted by the kidneys. This process is essential in the detoxification of acetaminophen. As a result of the acetaminophen overdose, the active concentration of NAPQI surpasses the binding ability of GSH, resulting in NAPQI aggregation. Active NAPQI combines with intracellular macromolecules, triggering tissue damage. Following that, lysosomal enzyme activation causes tissue necrosis and organ malfunction. Acetaminophen poisoning mostly affects the proximal renal tubules (</w:t>
      </w:r>
      <w:r w:rsidRPr="004533A3">
        <w:rPr>
          <w:rFonts w:ascii="Times New Roman" w:hAnsi="Times New Roman" w:cs="Times New Roman"/>
          <w:color w:val="0070C0"/>
        </w:rPr>
        <w:t>Reshi et al, 2020</w:t>
      </w:r>
      <w:r w:rsidRPr="004533A3">
        <w:rPr>
          <w:rFonts w:ascii="Times New Roman" w:hAnsi="Times New Roman" w:cs="Times New Roman"/>
        </w:rPr>
        <w:t>).</w:t>
      </w:r>
    </w:p>
    <w:p w:rsidR="004533A3" w:rsidRDefault="004533A3" w:rsidP="00371026">
      <w:pPr>
        <w:pStyle w:val="Default"/>
        <w:spacing w:line="360" w:lineRule="auto"/>
        <w:jc w:val="both"/>
        <w:rPr>
          <w:rFonts w:ascii="Times New Roman" w:hAnsi="Times New Roman" w:cs="Times New Roman"/>
          <w:bCs/>
        </w:rPr>
      </w:pPr>
    </w:p>
    <w:p w:rsidR="003A2682" w:rsidRDefault="003A2682" w:rsidP="00803AF0">
      <w:pPr>
        <w:pStyle w:val="Default"/>
        <w:spacing w:line="360" w:lineRule="auto"/>
        <w:jc w:val="both"/>
        <w:rPr>
          <w:rFonts w:ascii="Times New Roman" w:hAnsi="Times New Roman" w:cs="Times New Roman"/>
          <w:szCs w:val="20"/>
        </w:rPr>
      </w:pPr>
      <w:r>
        <w:rPr>
          <w:rFonts w:ascii="Times New Roman" w:hAnsi="Times New Roman" w:cs="Times New Roman"/>
          <w:b/>
          <w:szCs w:val="20"/>
        </w:rPr>
        <w:t xml:space="preserve">Cisplatin: </w:t>
      </w:r>
      <w:r w:rsidRPr="003A2682">
        <w:rPr>
          <w:rFonts w:ascii="Times New Roman" w:hAnsi="Times New Roman" w:cs="Times New Roman"/>
          <w:szCs w:val="20"/>
        </w:rPr>
        <w:t>Cisplatin is an anticancer drug that causes a lot of neurotoxic effects.</w:t>
      </w:r>
      <w:r>
        <w:rPr>
          <w:rFonts w:ascii="Times New Roman" w:hAnsi="Times New Roman" w:cs="Times New Roman"/>
          <w:szCs w:val="20"/>
        </w:rPr>
        <w:t xml:space="preserve"> </w:t>
      </w:r>
      <w:r w:rsidR="00803AF0" w:rsidRPr="00803AF0">
        <w:rPr>
          <w:rFonts w:ascii="Times New Roman" w:hAnsi="Times New Roman" w:cs="Times New Roman"/>
          <w:szCs w:val="20"/>
        </w:rPr>
        <w:t xml:space="preserve">Once cisplatin propagates into kidney cells through a passive or facilitated transportation system, it activates crucial signaling pathways implicated in renal cell death, including </w:t>
      </w:r>
      <w:r w:rsidR="00803AF0">
        <w:rPr>
          <w:rFonts w:ascii="Times New Roman" w:hAnsi="Times New Roman" w:cs="Times New Roman"/>
          <w:szCs w:val="20"/>
        </w:rPr>
        <w:t xml:space="preserve">MAPK, p53, ROS, and SO, or p21. </w:t>
      </w:r>
      <w:r w:rsidR="00803AF0" w:rsidRPr="00803AF0">
        <w:rPr>
          <w:rFonts w:ascii="Times New Roman" w:hAnsi="Times New Roman" w:cs="Times New Roman"/>
          <w:szCs w:val="20"/>
        </w:rPr>
        <w:t>Cisplatin primarily stimulates the synthesis of TNF- in renal tubular cells, which in turn activates the tissue inflammatory response and leads</w:t>
      </w:r>
      <w:r w:rsidR="00803AF0">
        <w:rPr>
          <w:rFonts w:ascii="Times New Roman" w:hAnsi="Times New Roman" w:cs="Times New Roman"/>
          <w:szCs w:val="20"/>
        </w:rPr>
        <w:t xml:space="preserve"> to cell damage and death. </w:t>
      </w:r>
      <w:r w:rsidR="00803AF0" w:rsidRPr="00803AF0">
        <w:rPr>
          <w:rFonts w:ascii="Times New Roman" w:hAnsi="Times New Roman" w:cs="Times New Roman"/>
          <w:szCs w:val="20"/>
        </w:rPr>
        <w:t>Cisplatin, on the other hand, causes harm to the renal vasculature, resulting in ischemia of tubula</w:t>
      </w:r>
      <w:r w:rsidR="00803AF0">
        <w:rPr>
          <w:rFonts w:ascii="Times New Roman" w:hAnsi="Times New Roman" w:cs="Times New Roman"/>
          <w:szCs w:val="20"/>
        </w:rPr>
        <w:t xml:space="preserve">r cells and a reduction in GFR. </w:t>
      </w:r>
      <w:r w:rsidR="00803AF0" w:rsidRPr="00803AF0">
        <w:rPr>
          <w:rFonts w:ascii="Times New Roman" w:hAnsi="Times New Roman" w:cs="Times New Roman"/>
          <w:szCs w:val="20"/>
        </w:rPr>
        <w:t>Acute renal failure is caused by the combination of these cascade pathways (ARF)</w:t>
      </w:r>
      <w:r w:rsidR="00041729">
        <w:rPr>
          <w:rFonts w:ascii="Times New Roman" w:hAnsi="Times New Roman" w:cs="Times New Roman"/>
          <w:szCs w:val="20"/>
        </w:rPr>
        <w:t xml:space="preserve"> (</w:t>
      </w:r>
      <w:r w:rsidR="00041729" w:rsidRPr="00041729">
        <w:rPr>
          <w:rFonts w:ascii="Times New Roman" w:hAnsi="Times New Roman" w:cs="Times New Roman"/>
          <w:color w:val="0070C0"/>
          <w:szCs w:val="20"/>
        </w:rPr>
        <w:t>Pabla and Dong, 2008</w:t>
      </w:r>
      <w:r w:rsidR="00041729">
        <w:rPr>
          <w:rFonts w:ascii="Times New Roman" w:hAnsi="Times New Roman" w:cs="Times New Roman"/>
          <w:szCs w:val="20"/>
        </w:rPr>
        <w:t>)</w:t>
      </w:r>
      <w:r w:rsidR="00803AF0" w:rsidRPr="00803AF0">
        <w:rPr>
          <w:rFonts w:ascii="Times New Roman" w:hAnsi="Times New Roman" w:cs="Times New Roman"/>
          <w:szCs w:val="20"/>
        </w:rPr>
        <w:t>.</w:t>
      </w:r>
    </w:p>
    <w:p w:rsidR="00B27165" w:rsidRDefault="00B27165" w:rsidP="00803AF0">
      <w:pPr>
        <w:pStyle w:val="Default"/>
        <w:spacing w:line="360" w:lineRule="auto"/>
        <w:jc w:val="both"/>
        <w:rPr>
          <w:rFonts w:ascii="Times New Roman" w:hAnsi="Times New Roman" w:cs="Times New Roman"/>
          <w:szCs w:val="20"/>
        </w:rPr>
      </w:pPr>
    </w:p>
    <w:p w:rsidR="00B27165" w:rsidRDefault="00B27165" w:rsidP="00B27165">
      <w:pPr>
        <w:pStyle w:val="Default"/>
        <w:spacing w:line="360" w:lineRule="auto"/>
        <w:jc w:val="both"/>
        <w:rPr>
          <w:rFonts w:ascii="Times New Roman" w:hAnsi="Times New Roman" w:cs="Times New Roman"/>
          <w:szCs w:val="20"/>
        </w:rPr>
      </w:pPr>
      <w:r w:rsidRPr="0048649C">
        <w:rPr>
          <w:rFonts w:ascii="Times New Roman" w:hAnsi="Times New Roman" w:cs="Times New Roman"/>
          <w:b/>
          <w:bCs/>
        </w:rPr>
        <w:t>ACE inhibitors</w:t>
      </w:r>
      <w:r w:rsidR="0048649C">
        <w:rPr>
          <w:rFonts w:ascii="Times New Roman" w:hAnsi="Times New Roman" w:cs="Times New Roman"/>
          <w:b/>
          <w:bCs/>
        </w:rPr>
        <w:t xml:space="preserve">: </w:t>
      </w:r>
      <w:r w:rsidR="00E50C54" w:rsidRPr="00E50C54">
        <w:rPr>
          <w:rFonts w:ascii="Times New Roman" w:hAnsi="Times New Roman" w:cs="Times New Roman"/>
          <w:szCs w:val="20"/>
        </w:rPr>
        <w:t>ACE inhibitors</w:t>
      </w:r>
      <w:r w:rsidR="00E50C54">
        <w:rPr>
          <w:rFonts w:ascii="Times New Roman" w:hAnsi="Times New Roman" w:cs="Times New Roman"/>
          <w:szCs w:val="20"/>
        </w:rPr>
        <w:t xml:space="preserve"> </w:t>
      </w:r>
      <w:r w:rsidR="0048649C">
        <w:rPr>
          <w:rFonts w:ascii="Times New Roman" w:hAnsi="Times New Roman" w:cs="Times New Roman"/>
          <w:szCs w:val="20"/>
        </w:rPr>
        <w:t xml:space="preserve">are the mostly used cardiovascular </w:t>
      </w:r>
      <w:proofErr w:type="gramStart"/>
      <w:r w:rsidR="0048649C">
        <w:rPr>
          <w:rFonts w:ascii="Times New Roman" w:hAnsi="Times New Roman" w:cs="Times New Roman"/>
          <w:szCs w:val="20"/>
        </w:rPr>
        <w:t>drugs,</w:t>
      </w:r>
      <w:proofErr w:type="gramEnd"/>
      <w:r w:rsidRPr="00B27165">
        <w:rPr>
          <w:rFonts w:ascii="Times New Roman" w:hAnsi="Times New Roman" w:cs="Times New Roman"/>
          <w:szCs w:val="20"/>
        </w:rPr>
        <w:t xml:space="preserve"> nevertheless</w:t>
      </w:r>
      <w:r w:rsidR="0048649C">
        <w:rPr>
          <w:rFonts w:ascii="Times New Roman" w:hAnsi="Times New Roman" w:cs="Times New Roman"/>
          <w:szCs w:val="20"/>
        </w:rPr>
        <w:t xml:space="preserve">, </w:t>
      </w:r>
      <w:r w:rsidRPr="00B27165">
        <w:rPr>
          <w:rFonts w:ascii="Times New Roman" w:hAnsi="Times New Roman" w:cs="Times New Roman"/>
          <w:szCs w:val="20"/>
        </w:rPr>
        <w:t>these drugs produce moderate renal insufficiency</w:t>
      </w:r>
      <w:r w:rsidR="0048649C">
        <w:rPr>
          <w:rFonts w:ascii="Times New Roman" w:hAnsi="Times New Roman" w:cs="Times New Roman"/>
          <w:szCs w:val="20"/>
        </w:rPr>
        <w:t xml:space="preserve"> by reducing the GFR </w:t>
      </w:r>
      <w:r w:rsidR="0048649C" w:rsidRPr="004B6C60">
        <w:rPr>
          <w:rFonts w:ascii="Times New Roman" w:hAnsi="Times New Roman" w:cs="Times New Roman"/>
        </w:rPr>
        <w:t>concentration</w:t>
      </w:r>
      <w:r w:rsidR="004B6C60" w:rsidRPr="004B6C60">
        <w:rPr>
          <w:rFonts w:ascii="Times New Roman" w:hAnsi="Times New Roman" w:cs="Times New Roman"/>
        </w:rPr>
        <w:t xml:space="preserve"> (</w:t>
      </w:r>
      <w:r w:rsidR="004B6C60" w:rsidRPr="004B6C60">
        <w:rPr>
          <w:rFonts w:ascii="Times New Roman" w:hAnsi="Times New Roman" w:cs="Times New Roman"/>
          <w:color w:val="0070C0"/>
        </w:rPr>
        <w:t>Muneer &amp; Nair, 2017</w:t>
      </w:r>
      <w:r w:rsidR="004B6C60" w:rsidRPr="004B6C60">
        <w:rPr>
          <w:rFonts w:ascii="Times New Roman" w:hAnsi="Times New Roman" w:cs="Times New Roman"/>
        </w:rPr>
        <w:t>).</w:t>
      </w:r>
      <w:r w:rsidR="004B6C60">
        <w:rPr>
          <w:rFonts w:ascii="Times New Roman" w:hAnsi="Times New Roman" w:cs="Times New Roman"/>
        </w:rPr>
        <w:t xml:space="preserve"> </w:t>
      </w:r>
      <w:r w:rsidRPr="004B6C60">
        <w:rPr>
          <w:rFonts w:ascii="Times New Roman" w:hAnsi="Times New Roman" w:cs="Times New Roman"/>
        </w:rPr>
        <w:t>Such abnormalities develop because angiotensin II-dependent efferent arteriole vasoconstriction is required to sustain intraglomerular capillary pressure</w:t>
      </w:r>
      <w:r w:rsidR="009916EB">
        <w:rPr>
          <w:rFonts w:ascii="Times New Roman" w:hAnsi="Times New Roman" w:cs="Times New Roman"/>
        </w:rPr>
        <w:t xml:space="preserve"> (</w:t>
      </w:r>
      <w:r w:rsidR="009916EB" w:rsidRPr="009916EB">
        <w:rPr>
          <w:rFonts w:ascii="Times New Roman" w:hAnsi="Times New Roman" w:cs="Times New Roman"/>
          <w:color w:val="0070C0"/>
        </w:rPr>
        <w:t>Rolland et al, 2021</w:t>
      </w:r>
      <w:r w:rsidR="009916EB">
        <w:rPr>
          <w:rFonts w:ascii="Times New Roman" w:hAnsi="Times New Roman" w:cs="Times New Roman"/>
        </w:rPr>
        <w:t>)</w:t>
      </w:r>
      <w:r w:rsidRPr="004B6C60">
        <w:rPr>
          <w:rFonts w:ascii="Times New Roman" w:hAnsi="Times New Roman" w:cs="Times New Roman"/>
        </w:rPr>
        <w:t>.</w:t>
      </w:r>
      <w:r w:rsidR="0048649C" w:rsidRPr="004B6C60">
        <w:rPr>
          <w:rFonts w:ascii="Times New Roman" w:hAnsi="Times New Roman" w:cs="Times New Roman"/>
        </w:rPr>
        <w:t xml:space="preserve"> </w:t>
      </w:r>
      <w:r w:rsidRPr="004B6C60">
        <w:rPr>
          <w:rFonts w:ascii="Times New Roman" w:hAnsi="Times New Roman" w:cs="Times New Roman"/>
        </w:rPr>
        <w:t>GFR drops dramatically when</w:t>
      </w:r>
      <w:r w:rsidRPr="00B27165">
        <w:rPr>
          <w:rFonts w:ascii="Times New Roman" w:hAnsi="Times New Roman" w:cs="Times New Roman"/>
          <w:szCs w:val="20"/>
        </w:rPr>
        <w:t xml:space="preserve"> the angiotensin–renin pathway is blocked.</w:t>
      </w:r>
      <w:r w:rsidR="0048649C">
        <w:rPr>
          <w:rFonts w:ascii="Times New Roman" w:hAnsi="Times New Roman" w:cs="Times New Roman"/>
        </w:rPr>
        <w:t xml:space="preserve"> </w:t>
      </w:r>
      <w:r w:rsidRPr="00B27165">
        <w:rPr>
          <w:rFonts w:ascii="Times New Roman" w:hAnsi="Times New Roman" w:cs="Times New Roman"/>
          <w:szCs w:val="20"/>
        </w:rPr>
        <w:t>Furthermore,</w:t>
      </w:r>
      <w:r w:rsidR="00E50C54">
        <w:rPr>
          <w:rFonts w:ascii="Times New Roman" w:hAnsi="Times New Roman" w:cs="Times New Roman"/>
          <w:szCs w:val="20"/>
        </w:rPr>
        <w:t xml:space="preserve"> for</w:t>
      </w:r>
      <w:r w:rsidRPr="00B27165">
        <w:rPr>
          <w:rFonts w:ascii="Times New Roman" w:hAnsi="Times New Roman" w:cs="Times New Roman"/>
          <w:szCs w:val="20"/>
        </w:rPr>
        <w:t xml:space="preserve"> patients </w:t>
      </w:r>
      <w:r w:rsidR="004B6C60">
        <w:rPr>
          <w:rFonts w:ascii="Times New Roman" w:hAnsi="Times New Roman" w:cs="Times New Roman"/>
          <w:szCs w:val="20"/>
        </w:rPr>
        <w:t>who use</w:t>
      </w:r>
      <w:r w:rsidRPr="00B27165">
        <w:rPr>
          <w:rFonts w:ascii="Times New Roman" w:hAnsi="Times New Roman" w:cs="Times New Roman"/>
          <w:szCs w:val="20"/>
        </w:rPr>
        <w:t xml:space="preserve"> beta-blockers, NSAIDs, or potassium-sparing diuretics, the medicine might induce severe hyperkalemia</w:t>
      </w:r>
      <w:r w:rsidR="004B6C60">
        <w:rPr>
          <w:rFonts w:ascii="Times New Roman" w:hAnsi="Times New Roman" w:cs="Times New Roman"/>
          <w:szCs w:val="20"/>
        </w:rPr>
        <w:t xml:space="preserve"> </w:t>
      </w:r>
      <w:r w:rsidR="00C62F24">
        <w:rPr>
          <w:rFonts w:ascii="Times New Roman" w:hAnsi="Times New Roman" w:cs="Times New Roman"/>
          <w:szCs w:val="20"/>
        </w:rPr>
        <w:t>(</w:t>
      </w:r>
      <w:r w:rsidR="00C62F24" w:rsidRPr="00C62F24">
        <w:rPr>
          <w:rFonts w:ascii="Times New Roman" w:hAnsi="Times New Roman" w:cs="Times New Roman"/>
          <w:color w:val="0070C0"/>
          <w:szCs w:val="20"/>
        </w:rPr>
        <w:t>Caires et al, 2019</w:t>
      </w:r>
      <w:r w:rsidR="00C62F24">
        <w:rPr>
          <w:rFonts w:ascii="Times New Roman" w:hAnsi="Times New Roman" w:cs="Times New Roman"/>
          <w:szCs w:val="20"/>
        </w:rPr>
        <w:t>)</w:t>
      </w:r>
      <w:r w:rsidRPr="00B27165">
        <w:rPr>
          <w:rFonts w:ascii="Times New Roman" w:hAnsi="Times New Roman" w:cs="Times New Roman"/>
          <w:szCs w:val="20"/>
        </w:rPr>
        <w:t>.</w:t>
      </w:r>
    </w:p>
    <w:p w:rsidR="00E97943" w:rsidRDefault="00E97943" w:rsidP="00B27165">
      <w:pPr>
        <w:pStyle w:val="Default"/>
        <w:spacing w:line="360" w:lineRule="auto"/>
        <w:jc w:val="both"/>
        <w:rPr>
          <w:rStyle w:val="Strong"/>
          <w:rFonts w:ascii="Times New Roman" w:hAnsi="Times New Roman" w:cs="Times New Roman"/>
          <w:color w:val="0E101A"/>
        </w:rPr>
      </w:pPr>
    </w:p>
    <w:p w:rsidR="00004787" w:rsidRPr="00F75C42" w:rsidRDefault="00F75C42" w:rsidP="00B27165">
      <w:pPr>
        <w:pStyle w:val="Default"/>
        <w:spacing w:line="360" w:lineRule="auto"/>
        <w:jc w:val="both"/>
        <w:rPr>
          <w:rFonts w:ascii="Times New Roman" w:hAnsi="Times New Roman" w:cs="Times New Roman"/>
        </w:rPr>
      </w:pPr>
      <w:r w:rsidRPr="00F75C42">
        <w:rPr>
          <w:rStyle w:val="Strong"/>
          <w:rFonts w:ascii="Times New Roman" w:hAnsi="Times New Roman" w:cs="Times New Roman"/>
          <w:color w:val="0E101A"/>
        </w:rPr>
        <w:t>Gentamicin: </w:t>
      </w:r>
      <w:r w:rsidRPr="00F75C42">
        <w:rPr>
          <w:rFonts w:ascii="Times New Roman" w:hAnsi="Times New Roman" w:cs="Times New Roman"/>
        </w:rPr>
        <w:t xml:space="preserve">Gentamicin is considered an aminoglycoside class </w:t>
      </w:r>
      <w:proofErr w:type="gramStart"/>
      <w:r w:rsidRPr="00F75C42">
        <w:rPr>
          <w:rFonts w:ascii="Times New Roman" w:hAnsi="Times New Roman" w:cs="Times New Roman"/>
        </w:rPr>
        <w:t>antibiotic,</w:t>
      </w:r>
      <w:proofErr w:type="gramEnd"/>
      <w:r w:rsidRPr="00F75C42">
        <w:rPr>
          <w:rFonts w:ascii="Times New Roman" w:hAnsi="Times New Roman" w:cs="Times New Roman"/>
        </w:rPr>
        <w:t xml:space="preserve"> and it is most commonly used for the ailment of Gram-Negative bacterial infection (</w:t>
      </w:r>
      <w:r w:rsidRPr="003B667E">
        <w:rPr>
          <w:rFonts w:ascii="Times New Roman" w:hAnsi="Times New Roman" w:cs="Times New Roman"/>
          <w:color w:val="0070C0"/>
        </w:rPr>
        <w:t>Jamshidzadeh et al, 2014</w:t>
      </w:r>
      <w:r w:rsidRPr="00F75C42">
        <w:rPr>
          <w:rFonts w:ascii="Times New Roman" w:hAnsi="Times New Roman" w:cs="Times New Roman"/>
        </w:rPr>
        <w:t>). Aminoglycoside antibiotics cause nephrotoxicity at the side of renal proximal tubule cells. Excess generation of ROS, hydroxyl radical, superoxide anions, and RNS, as well as inhibition of Na K+ ATPase and mitochondrial oxidative phosphorylation, may all promote gentamicin-induced nephrotoxicity. Apoptosis, necrosis, and oxidative stress are all possible causes of gentamicin deposition (</w:t>
      </w:r>
      <w:r w:rsidRPr="003B667E">
        <w:rPr>
          <w:rFonts w:ascii="Times New Roman" w:hAnsi="Times New Roman" w:cs="Times New Roman"/>
          <w:color w:val="0070C0"/>
        </w:rPr>
        <w:t>Adil et al, 2016</w:t>
      </w:r>
      <w:r w:rsidRPr="00F75C42">
        <w:rPr>
          <w:rFonts w:ascii="Times New Roman" w:hAnsi="Times New Roman" w:cs="Times New Roman"/>
        </w:rPr>
        <w:t>).</w:t>
      </w:r>
    </w:p>
    <w:p w:rsidR="00F75C42" w:rsidRPr="005106F0" w:rsidRDefault="00F75C42" w:rsidP="00B27165">
      <w:pPr>
        <w:pStyle w:val="Default"/>
        <w:spacing w:line="360" w:lineRule="auto"/>
        <w:jc w:val="both"/>
        <w:rPr>
          <w:rFonts w:ascii="Times New Roman" w:hAnsi="Times New Roman" w:cs="Times New Roman"/>
          <w:bCs/>
        </w:rPr>
      </w:pPr>
    </w:p>
    <w:p w:rsidR="007F44C4" w:rsidRDefault="00735128" w:rsidP="007F44C4">
      <w:pPr>
        <w:pStyle w:val="Default"/>
        <w:spacing w:line="360" w:lineRule="auto"/>
        <w:jc w:val="both"/>
        <w:rPr>
          <w:rFonts w:ascii="Times New Roman" w:hAnsi="Times New Roman" w:cs="Times New Roman"/>
          <w:bCs/>
        </w:rPr>
      </w:pPr>
      <w:r w:rsidRPr="005106F0">
        <w:rPr>
          <w:rFonts w:ascii="Times New Roman" w:hAnsi="Times New Roman" w:cs="Times New Roman"/>
          <w:b/>
          <w:bCs/>
        </w:rPr>
        <w:t xml:space="preserve">Cadmium: </w:t>
      </w:r>
      <w:r w:rsidR="009435AB" w:rsidRPr="005106F0">
        <w:rPr>
          <w:rFonts w:ascii="Times New Roman" w:hAnsi="Times New Roman" w:cs="Times New Roman"/>
          <w:bCs/>
        </w:rPr>
        <w:t>Cadmium is a toxic metal that harms the environment</w:t>
      </w:r>
      <w:r w:rsidR="00AF380C" w:rsidRPr="005106F0">
        <w:rPr>
          <w:rFonts w:ascii="Times New Roman" w:hAnsi="Times New Roman" w:cs="Times New Roman"/>
          <w:bCs/>
        </w:rPr>
        <w:t xml:space="preserve"> </w:t>
      </w:r>
      <w:r w:rsidR="00AF380C" w:rsidRPr="005106F0">
        <w:rPr>
          <w:rFonts w:ascii="Times New Roman" w:hAnsi="Times New Roman" w:cs="Times New Roman"/>
        </w:rPr>
        <w:t>(</w:t>
      </w:r>
      <w:r w:rsidR="00AF380C" w:rsidRPr="005106F0">
        <w:rPr>
          <w:rFonts w:ascii="Times New Roman" w:hAnsi="Times New Roman" w:cs="Times New Roman"/>
          <w:color w:val="0070C0"/>
        </w:rPr>
        <w:t>Järup &amp;Åkesson, 2009</w:t>
      </w:r>
      <w:r w:rsidR="00AF380C" w:rsidRPr="005106F0">
        <w:rPr>
          <w:rFonts w:ascii="Times New Roman" w:hAnsi="Times New Roman" w:cs="Times New Roman"/>
        </w:rPr>
        <w:t>)</w:t>
      </w:r>
      <w:r w:rsidR="009435AB" w:rsidRPr="005106F0">
        <w:rPr>
          <w:rFonts w:ascii="Times New Roman" w:hAnsi="Times New Roman" w:cs="Times New Roman"/>
          <w:bCs/>
        </w:rPr>
        <w:t>.</w:t>
      </w:r>
      <w:r w:rsidR="007F44C4" w:rsidRPr="005106F0">
        <w:rPr>
          <w:rFonts w:ascii="Times New Roman" w:hAnsi="Times New Roman" w:cs="Times New Roman"/>
          <w:bCs/>
        </w:rPr>
        <w:t xml:space="preserve"> Cadmium mainly affects the kidney via its chronic exposure to the kidney. </w:t>
      </w:r>
      <w:proofErr w:type="gramStart"/>
      <w:r w:rsidR="00C52C95">
        <w:rPr>
          <w:rFonts w:ascii="Times New Roman" w:eastAsia="Times New Roman" w:hAnsi="Times New Roman" w:cs="Times New Roman"/>
        </w:rPr>
        <w:t>The kidney</w:t>
      </w:r>
      <w:r w:rsidR="007F44C4" w:rsidRPr="005106F0">
        <w:rPr>
          <w:rFonts w:ascii="Times New Roman" w:eastAsia="Times New Roman" w:hAnsi="Times New Roman" w:cs="Times New Roman"/>
        </w:rPr>
        <w:t xml:space="preserve"> typically uptake cadmium through receptor-mediated endocytosis.</w:t>
      </w:r>
      <w:proofErr w:type="gramEnd"/>
      <w:r w:rsidR="007F44C4" w:rsidRPr="005106F0">
        <w:rPr>
          <w:rFonts w:ascii="Times New Roman" w:eastAsia="Times New Roman" w:hAnsi="Times New Roman" w:cs="Times New Roman"/>
        </w:rPr>
        <w:t xml:space="preserve"> In that site</w:t>
      </w:r>
      <w:r w:rsidR="003B667E">
        <w:rPr>
          <w:rFonts w:ascii="Times New Roman" w:eastAsia="Times New Roman" w:hAnsi="Times New Roman" w:cs="Times New Roman"/>
        </w:rPr>
        <w:t>,</w:t>
      </w:r>
      <w:r w:rsidR="007F44C4" w:rsidRPr="005106F0">
        <w:rPr>
          <w:rFonts w:ascii="Times New Roman" w:eastAsia="Times New Roman" w:hAnsi="Times New Roman" w:cs="Times New Roman"/>
        </w:rPr>
        <w:t xml:space="preserve"> </w:t>
      </w:r>
      <w:r w:rsidR="005106F0" w:rsidRPr="005106F0">
        <w:rPr>
          <w:rFonts w:ascii="Times New Roman" w:eastAsia="Times New Roman" w:hAnsi="Times New Roman" w:cs="Times New Roman"/>
        </w:rPr>
        <w:t>it</w:t>
      </w:r>
      <w:r w:rsidR="007F44C4" w:rsidRPr="005106F0">
        <w:rPr>
          <w:rFonts w:ascii="Times New Roman" w:eastAsia="Times New Roman" w:hAnsi="Times New Roman" w:cs="Times New Roman"/>
        </w:rPr>
        <w:t xml:space="preserve"> attaches to metallothionein and builds up. </w:t>
      </w:r>
      <w:r w:rsidR="007F44C4" w:rsidRPr="005106F0">
        <w:rPr>
          <w:rFonts w:ascii="Times New Roman" w:hAnsi="Times New Roman" w:cs="Times New Roman"/>
          <w:bCs/>
        </w:rPr>
        <w:t xml:space="preserve">Cadmium is transferred into the cytosol when lysosomal enzymes disintegrate the cadmium–metallothionein interaction, resulting in the generation of reactive oxygen species (ROS), cellular damage, and death in renal tissue </w:t>
      </w:r>
      <w:r w:rsidR="005106F0" w:rsidRPr="005106F0">
        <w:rPr>
          <w:rFonts w:ascii="Times New Roman" w:hAnsi="Times New Roman" w:cs="Times New Roman"/>
        </w:rPr>
        <w:t>(</w:t>
      </w:r>
      <w:r w:rsidR="005106F0" w:rsidRPr="005106F0">
        <w:rPr>
          <w:rFonts w:ascii="Times New Roman" w:hAnsi="Times New Roman" w:cs="Times New Roman"/>
          <w:color w:val="0070C0"/>
        </w:rPr>
        <w:t>Panel, E. C, 2009</w:t>
      </w:r>
      <w:r w:rsidR="005106F0" w:rsidRPr="005106F0">
        <w:rPr>
          <w:rFonts w:ascii="Times New Roman" w:hAnsi="Times New Roman" w:cs="Times New Roman"/>
        </w:rPr>
        <w:t>)</w:t>
      </w:r>
      <w:r w:rsidR="007F44C4" w:rsidRPr="005106F0">
        <w:rPr>
          <w:rFonts w:ascii="Times New Roman" w:hAnsi="Times New Roman" w:cs="Times New Roman"/>
          <w:bCs/>
        </w:rPr>
        <w:t>.</w:t>
      </w:r>
    </w:p>
    <w:p w:rsidR="002142A2" w:rsidRDefault="002142A2" w:rsidP="007F44C4">
      <w:pPr>
        <w:pStyle w:val="Default"/>
        <w:spacing w:line="360" w:lineRule="auto"/>
        <w:jc w:val="both"/>
        <w:rPr>
          <w:rFonts w:ascii="Times New Roman" w:hAnsi="Times New Roman" w:cs="Times New Roman"/>
          <w:bCs/>
        </w:rPr>
      </w:pPr>
    </w:p>
    <w:p w:rsidR="00217CFE" w:rsidRPr="000204EA" w:rsidRDefault="000204EA" w:rsidP="002142A2">
      <w:pPr>
        <w:pStyle w:val="Default"/>
        <w:spacing w:line="360" w:lineRule="auto"/>
        <w:jc w:val="both"/>
        <w:rPr>
          <w:rFonts w:ascii="Times New Roman" w:hAnsi="Times New Roman" w:cs="Times New Roman"/>
        </w:rPr>
      </w:pPr>
      <w:r w:rsidRPr="000204EA">
        <w:rPr>
          <w:rStyle w:val="Strong"/>
          <w:rFonts w:ascii="Times New Roman" w:hAnsi="Times New Roman" w:cs="Times New Roman"/>
          <w:color w:val="0E101A"/>
        </w:rPr>
        <w:t>Lead: </w:t>
      </w:r>
      <w:r w:rsidRPr="000204EA">
        <w:rPr>
          <w:rFonts w:ascii="Times New Roman" w:hAnsi="Times New Roman" w:cs="Times New Roman"/>
        </w:rPr>
        <w:t>When the kidney gets exposed to lead, it accumulates in the proximal renal tubular lining cells of the kidney. Acute nephrotoxicity is characterized by proximal tubular impairment, which can be treated with chelating drugs. Interstitial fibrosis, increasing nephron loss, azotaemia, and renal failure are all symptoms of chronic lead nephrotoxicity. Gout and hypertension are two possible side effects of lead nephropathy (</w:t>
      </w:r>
      <w:r w:rsidRPr="000204EA">
        <w:rPr>
          <w:rFonts w:ascii="Times New Roman" w:hAnsi="Times New Roman" w:cs="Times New Roman"/>
          <w:color w:val="0070C0"/>
        </w:rPr>
        <w:t>Goyer, 1989</w:t>
      </w:r>
      <w:r w:rsidRPr="000204EA">
        <w:rPr>
          <w:rFonts w:ascii="Times New Roman" w:hAnsi="Times New Roman" w:cs="Times New Roman"/>
        </w:rPr>
        <w:t>).</w:t>
      </w:r>
    </w:p>
    <w:p w:rsidR="000204EA" w:rsidRDefault="000204EA" w:rsidP="002142A2">
      <w:pPr>
        <w:pStyle w:val="Default"/>
        <w:spacing w:line="360" w:lineRule="auto"/>
        <w:jc w:val="both"/>
        <w:rPr>
          <w:rFonts w:ascii="Times New Roman" w:hAnsi="Times New Roman" w:cs="Times New Roman"/>
          <w:bCs/>
        </w:rPr>
      </w:pPr>
    </w:p>
    <w:p w:rsidR="006A4DE4" w:rsidRDefault="00217CFE" w:rsidP="00463224">
      <w:pPr>
        <w:spacing w:after="0" w:line="360" w:lineRule="auto"/>
        <w:jc w:val="both"/>
        <w:rPr>
          <w:rFonts w:ascii="Times New Roman" w:eastAsia="Times New Roman" w:hAnsi="Times New Roman" w:cs="Times New Roman"/>
          <w:color w:val="000000"/>
          <w:sz w:val="24"/>
          <w:szCs w:val="24"/>
        </w:rPr>
      </w:pPr>
      <w:r w:rsidRPr="00217CFE">
        <w:rPr>
          <w:rFonts w:ascii="Times New Roman" w:hAnsi="Times New Roman" w:cs="Times New Roman"/>
          <w:b/>
          <w:bCs/>
          <w:sz w:val="24"/>
          <w:szCs w:val="20"/>
        </w:rPr>
        <w:t>Mercury</w:t>
      </w:r>
      <w:r>
        <w:rPr>
          <w:rFonts w:ascii="Times New Roman" w:hAnsi="Times New Roman" w:cs="Times New Roman"/>
          <w:b/>
          <w:bCs/>
          <w:szCs w:val="20"/>
        </w:rPr>
        <w:t xml:space="preserve">: </w:t>
      </w:r>
      <w:r w:rsidR="004E1259" w:rsidRPr="00463224">
        <w:rPr>
          <w:rFonts w:ascii="Times New Roman" w:hAnsi="Times New Roman" w:cs="Times New Roman"/>
          <w:bCs/>
          <w:sz w:val="24"/>
          <w:szCs w:val="24"/>
        </w:rPr>
        <w:t xml:space="preserve">Mercury is a useful heavy metal for industry and agriculture. </w:t>
      </w:r>
      <w:r w:rsidR="00346728" w:rsidRPr="00463224">
        <w:rPr>
          <w:rFonts w:ascii="Times New Roman" w:hAnsi="Times New Roman" w:cs="Times New Roman"/>
          <w:bCs/>
          <w:sz w:val="24"/>
          <w:szCs w:val="24"/>
        </w:rPr>
        <w:t>Mercury, both in its elemental and organic forms, is a hazard that primarily affects the central nervous system, liver, and kidneys (</w:t>
      </w:r>
      <w:r w:rsidR="00346728" w:rsidRPr="00463224">
        <w:rPr>
          <w:rFonts w:ascii="Times New Roman" w:hAnsi="Times New Roman" w:cs="Times New Roman"/>
          <w:bCs/>
          <w:color w:val="0070C0"/>
          <w:sz w:val="24"/>
          <w:szCs w:val="24"/>
        </w:rPr>
        <w:t>Bernhoft,</w:t>
      </w:r>
      <w:r w:rsidR="00596B7B">
        <w:rPr>
          <w:rFonts w:ascii="Times New Roman" w:hAnsi="Times New Roman" w:cs="Times New Roman"/>
          <w:bCs/>
          <w:color w:val="0070C0"/>
          <w:sz w:val="24"/>
          <w:szCs w:val="24"/>
        </w:rPr>
        <w:t xml:space="preserve"> 2012</w:t>
      </w:r>
      <w:r w:rsidR="00346728" w:rsidRPr="00463224">
        <w:rPr>
          <w:rFonts w:ascii="Times New Roman" w:hAnsi="Times New Roman" w:cs="Times New Roman"/>
          <w:bCs/>
          <w:sz w:val="24"/>
          <w:szCs w:val="24"/>
        </w:rPr>
        <w:t xml:space="preserve">). </w:t>
      </w:r>
      <w:r w:rsidR="00346728" w:rsidRPr="00463224">
        <w:rPr>
          <w:rFonts w:ascii="Times New Roman" w:eastAsia="Times New Roman" w:hAnsi="Times New Roman" w:cs="Times New Roman"/>
          <w:sz w:val="24"/>
          <w:szCs w:val="24"/>
        </w:rPr>
        <w:t>The inhibition of Sirt1/PGC-1 signaling has been proposed as one mechanism for mercury-induced renal failure.</w:t>
      </w:r>
      <w:r w:rsidR="00C512A7" w:rsidRPr="00463224">
        <w:rPr>
          <w:rFonts w:ascii="Times New Roman" w:eastAsia="Times New Roman" w:hAnsi="Times New Roman" w:cs="Times New Roman"/>
          <w:sz w:val="24"/>
          <w:szCs w:val="24"/>
        </w:rPr>
        <w:t xml:space="preserve"> </w:t>
      </w:r>
      <w:r w:rsidR="00463224" w:rsidRPr="00463224">
        <w:rPr>
          <w:rFonts w:ascii="Times New Roman" w:eastAsia="Times New Roman" w:hAnsi="Times New Roman" w:cs="Times New Roman"/>
          <w:color w:val="000000"/>
          <w:sz w:val="24"/>
          <w:szCs w:val="24"/>
        </w:rPr>
        <w:t>The Sirt1 deacetylation function was blocked by mercury, which closed the PGC-1 and Nrf2 axis and increased oxidative stress. The consequence was a mitochondrial malfunction accompanied by an increase in dynamin-related protein 1 and a reduction in mitofusin 2. The renal cells were susceptible to apoptosis due to mitochondrial abnormalities</w:t>
      </w:r>
      <w:r w:rsidR="00463224">
        <w:rPr>
          <w:rFonts w:ascii="Times New Roman" w:eastAsia="Times New Roman" w:hAnsi="Times New Roman" w:cs="Times New Roman"/>
          <w:color w:val="000000"/>
          <w:sz w:val="24"/>
          <w:szCs w:val="24"/>
        </w:rPr>
        <w:t xml:space="preserve"> </w:t>
      </w:r>
      <w:r w:rsidR="00463224" w:rsidRPr="00463224">
        <w:rPr>
          <w:rFonts w:ascii="Times New Roman" w:hAnsi="Times New Roman" w:cs="Times New Roman"/>
          <w:sz w:val="24"/>
          <w:szCs w:val="24"/>
        </w:rPr>
        <w:t>(</w:t>
      </w:r>
      <w:r w:rsidR="00463224" w:rsidRPr="00463224">
        <w:rPr>
          <w:rFonts w:ascii="Times New Roman" w:hAnsi="Times New Roman" w:cs="Times New Roman"/>
          <w:color w:val="0070C0"/>
          <w:sz w:val="24"/>
          <w:szCs w:val="24"/>
        </w:rPr>
        <w:t>Li et al, 2019</w:t>
      </w:r>
      <w:r w:rsidR="00463224" w:rsidRPr="00463224">
        <w:rPr>
          <w:rFonts w:ascii="Times New Roman" w:hAnsi="Times New Roman" w:cs="Times New Roman"/>
          <w:sz w:val="24"/>
          <w:szCs w:val="24"/>
        </w:rPr>
        <w:t>)</w:t>
      </w:r>
      <w:r w:rsidR="00463224" w:rsidRPr="00463224">
        <w:rPr>
          <w:rFonts w:ascii="Times New Roman" w:eastAsia="Times New Roman" w:hAnsi="Times New Roman" w:cs="Times New Roman"/>
          <w:color w:val="000000"/>
          <w:sz w:val="24"/>
          <w:szCs w:val="24"/>
        </w:rPr>
        <w:t>.</w:t>
      </w:r>
    </w:p>
    <w:p w:rsidR="006A4DE4" w:rsidRDefault="006A4DE4" w:rsidP="00463224">
      <w:pPr>
        <w:spacing w:after="0" w:line="360" w:lineRule="auto"/>
        <w:jc w:val="both"/>
        <w:rPr>
          <w:rFonts w:ascii="Times New Roman" w:eastAsia="Times New Roman" w:hAnsi="Times New Roman" w:cs="Times New Roman"/>
          <w:color w:val="000000"/>
          <w:sz w:val="24"/>
          <w:szCs w:val="24"/>
        </w:rPr>
      </w:pPr>
    </w:p>
    <w:p w:rsidR="002C48B1" w:rsidRDefault="006D1155" w:rsidP="007F5EBC">
      <w:pPr>
        <w:spacing w:after="0" w:line="360" w:lineRule="auto"/>
        <w:jc w:val="both"/>
        <w:rPr>
          <w:rFonts w:ascii="Times New Roman" w:hAnsi="Times New Roman" w:cs="Times New Roman"/>
          <w:sz w:val="24"/>
        </w:rPr>
      </w:pPr>
      <w:r w:rsidRPr="006D1155">
        <w:rPr>
          <w:rStyle w:val="Strong"/>
          <w:rFonts w:ascii="Times New Roman" w:hAnsi="Times New Roman" w:cs="Times New Roman"/>
          <w:color w:val="0E101A"/>
          <w:sz w:val="24"/>
        </w:rPr>
        <w:t>Antineoplastic Agents: </w:t>
      </w:r>
      <w:r w:rsidRPr="006D1155">
        <w:rPr>
          <w:rFonts w:ascii="Times New Roman" w:hAnsi="Times New Roman" w:cs="Times New Roman"/>
          <w:sz w:val="24"/>
        </w:rPr>
        <w:t>The medications used to treat cancer malignancy can cause a range of renal impairment and electrolyte abnormalities. Many antineoplastic agents and their derivatives are excreted by the kidneys. These agents are usually removed from the kidney either by glomerular filtration or tubular secretion. When it comes to non-protein-bound small molecules, glomerular filtration is an important system. If such compounds are protein-bound in the circulation, they cannot be eliminated; however, if they are removed through the renal root, they can hamper the glomerulus, and proximal tubule, and finally leads to renal damage via glomerulopathies or interstitial nephritis (</w:t>
      </w:r>
      <w:r w:rsidRPr="006D1155">
        <w:rPr>
          <w:rFonts w:ascii="Times New Roman" w:hAnsi="Times New Roman" w:cs="Times New Roman"/>
          <w:color w:val="0070C0"/>
          <w:sz w:val="24"/>
        </w:rPr>
        <w:t>Małyszko et al, 2017</w:t>
      </w:r>
      <w:r w:rsidRPr="006D1155">
        <w:rPr>
          <w:rFonts w:ascii="Times New Roman" w:hAnsi="Times New Roman" w:cs="Times New Roman"/>
          <w:sz w:val="24"/>
        </w:rPr>
        <w:t>).</w:t>
      </w:r>
    </w:p>
    <w:p w:rsidR="00510F40" w:rsidRDefault="00510F40" w:rsidP="007F5EBC">
      <w:pPr>
        <w:spacing w:after="0" w:line="360" w:lineRule="auto"/>
        <w:jc w:val="both"/>
        <w:rPr>
          <w:rFonts w:ascii="Times New Roman" w:hAnsi="Times New Roman" w:cs="Times New Roman"/>
          <w:sz w:val="24"/>
        </w:rPr>
      </w:pPr>
    </w:p>
    <w:p w:rsidR="00F43DB4" w:rsidRDefault="00F43DB4" w:rsidP="007F5EBC">
      <w:pPr>
        <w:spacing w:after="0" w:line="360" w:lineRule="auto"/>
        <w:jc w:val="both"/>
        <w:rPr>
          <w:rFonts w:ascii="Times New Roman" w:hAnsi="Times New Roman" w:cs="Times New Roman"/>
          <w:sz w:val="16"/>
        </w:rPr>
      </w:pPr>
    </w:p>
    <w:p w:rsidR="00004DAA" w:rsidRDefault="00004DAA" w:rsidP="007F5EBC">
      <w:pPr>
        <w:spacing w:after="0" w:line="360" w:lineRule="auto"/>
        <w:jc w:val="both"/>
        <w:rPr>
          <w:rFonts w:ascii="Times New Roman" w:hAnsi="Times New Roman" w:cs="Times New Roman"/>
          <w:sz w:val="16"/>
        </w:rPr>
      </w:pPr>
    </w:p>
    <w:p w:rsidR="00004DAA" w:rsidRDefault="00004DAA" w:rsidP="007F5EBC">
      <w:pPr>
        <w:spacing w:after="0" w:line="360" w:lineRule="auto"/>
        <w:jc w:val="both"/>
        <w:rPr>
          <w:rFonts w:ascii="Times New Roman" w:hAnsi="Times New Roman" w:cs="Times New Roman"/>
          <w:sz w:val="16"/>
        </w:rPr>
      </w:pPr>
    </w:p>
    <w:p w:rsidR="00004DAA" w:rsidRDefault="00004DAA" w:rsidP="007F5EBC">
      <w:pPr>
        <w:spacing w:after="0" w:line="360" w:lineRule="auto"/>
        <w:jc w:val="both"/>
        <w:rPr>
          <w:rFonts w:ascii="Times New Roman" w:hAnsi="Times New Roman" w:cs="Times New Roman"/>
          <w:sz w:val="16"/>
        </w:rPr>
      </w:pPr>
    </w:p>
    <w:p w:rsidR="00004DAA" w:rsidRDefault="00004DAA" w:rsidP="007F5EBC">
      <w:pPr>
        <w:spacing w:after="0" w:line="360" w:lineRule="auto"/>
        <w:jc w:val="both"/>
        <w:rPr>
          <w:rFonts w:ascii="Times New Roman" w:hAnsi="Times New Roman" w:cs="Times New Roman"/>
          <w:sz w:val="16"/>
        </w:rPr>
      </w:pPr>
    </w:p>
    <w:p w:rsidR="00004DAA" w:rsidRDefault="00004DAA" w:rsidP="007F5EBC">
      <w:pPr>
        <w:spacing w:after="0" w:line="360" w:lineRule="auto"/>
        <w:jc w:val="both"/>
        <w:rPr>
          <w:rFonts w:ascii="Times New Roman" w:hAnsi="Times New Roman" w:cs="Times New Roman"/>
          <w:sz w:val="16"/>
        </w:rPr>
      </w:pPr>
    </w:p>
    <w:p w:rsidR="00004DAA" w:rsidRPr="00F43DB4" w:rsidRDefault="00C8484C" w:rsidP="007F5EBC">
      <w:pPr>
        <w:spacing w:after="0" w:line="360" w:lineRule="auto"/>
        <w:jc w:val="both"/>
        <w:rPr>
          <w:rFonts w:ascii="Times New Roman" w:hAnsi="Times New Roman" w:cs="Times New Roman"/>
          <w:sz w:val="16"/>
        </w:rPr>
      </w:pPr>
      <w:r w:rsidRPr="00C8484C">
        <w:rPr>
          <w:rFonts w:ascii="Times New Roman" w:hAnsi="Times New Roman" w:cs="Times New Roman"/>
          <w:noProof/>
          <w:sz w:val="16"/>
          <w:lang w:val="en-MY" w:eastAsia="en-MY"/>
        </w:rPr>
        <w:drawing>
          <wp:inline distT="0" distB="0" distL="0" distR="0" wp14:anchorId="4D85AE74" wp14:editId="1C826432">
            <wp:extent cx="6099175" cy="4574381"/>
            <wp:effectExtent l="0" t="0" r="0" b="0"/>
            <wp:docPr id="1" name="Picture 1" descr="C:\Users\User\Downloads\TOXICA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TOXICANTS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9175" cy="4574381"/>
                    </a:xfrm>
                    <a:prstGeom prst="rect">
                      <a:avLst/>
                    </a:prstGeom>
                    <a:noFill/>
                    <a:ln>
                      <a:noFill/>
                    </a:ln>
                  </pic:spPr>
                </pic:pic>
              </a:graphicData>
            </a:graphic>
          </wp:inline>
        </w:drawing>
      </w:r>
    </w:p>
    <w:p w:rsidR="002C48B1" w:rsidRDefault="002C48B1" w:rsidP="007F5EBC">
      <w:pPr>
        <w:spacing w:after="0" w:line="360" w:lineRule="auto"/>
        <w:jc w:val="both"/>
        <w:rPr>
          <w:rFonts w:ascii="Times New Roman" w:hAnsi="Times New Roman" w:cs="Times New Roman"/>
          <w:sz w:val="24"/>
        </w:rPr>
      </w:pPr>
    </w:p>
    <w:p w:rsidR="00004DAA" w:rsidRDefault="00004DAA" w:rsidP="00004DAA">
      <w:pPr>
        <w:spacing w:after="0" w:line="360" w:lineRule="auto"/>
        <w:jc w:val="center"/>
        <w:rPr>
          <w:rFonts w:ascii="Times New Roman" w:hAnsi="Times New Roman" w:cs="Times New Roman"/>
          <w:sz w:val="24"/>
        </w:rPr>
      </w:pPr>
    </w:p>
    <w:p w:rsidR="00004DAA" w:rsidRDefault="00004DAA" w:rsidP="00004DAA">
      <w:pPr>
        <w:spacing w:after="0" w:line="360" w:lineRule="auto"/>
        <w:jc w:val="center"/>
        <w:rPr>
          <w:rFonts w:ascii="Times New Roman" w:hAnsi="Times New Roman" w:cs="Times New Roman"/>
          <w:sz w:val="24"/>
        </w:rPr>
      </w:pPr>
      <w:bookmarkStart w:id="1" w:name="_GoBack"/>
      <w:bookmarkEnd w:id="1"/>
    </w:p>
    <w:p w:rsidR="00C8484C" w:rsidRPr="009D1743" w:rsidRDefault="004003AE" w:rsidP="00C8484C">
      <w:pPr>
        <w:spacing w:after="0" w:line="360" w:lineRule="auto"/>
        <w:jc w:val="center"/>
        <w:rPr>
          <w:rFonts w:ascii="Times New Roman" w:hAnsi="Times New Roman" w:cs="Times New Roman"/>
          <w:sz w:val="24"/>
          <w:szCs w:val="24"/>
        </w:rPr>
      </w:pPr>
      <w:r w:rsidRPr="009D1743">
        <w:rPr>
          <w:rFonts w:ascii="Times New Roman" w:hAnsi="Times New Roman" w:cs="Times New Roman"/>
          <w:sz w:val="24"/>
          <w:szCs w:val="24"/>
        </w:rPr>
        <w:t xml:space="preserve">Figure 1: </w:t>
      </w:r>
      <w:r w:rsidR="009D1743">
        <w:rPr>
          <w:rFonts w:ascii="Times New Roman" w:hAnsi="Times New Roman" w:cs="Times New Roman"/>
          <w:sz w:val="24"/>
          <w:szCs w:val="24"/>
        </w:rPr>
        <w:t>Nephrotoxicity i</w:t>
      </w:r>
      <w:r w:rsidRPr="009D1743">
        <w:rPr>
          <w:rFonts w:ascii="Times New Roman" w:hAnsi="Times New Roman" w:cs="Times New Roman"/>
          <w:sz w:val="24"/>
          <w:szCs w:val="24"/>
        </w:rPr>
        <w:t>nducing agents</w:t>
      </w:r>
    </w:p>
    <w:p w:rsidR="00F83CFE" w:rsidRPr="00861732" w:rsidRDefault="00534F62" w:rsidP="00C8484C">
      <w:pPr>
        <w:spacing w:after="0" w:line="360" w:lineRule="auto"/>
        <w:rPr>
          <w:rStyle w:val="markedcontent"/>
          <w:rFonts w:ascii="Times New Roman" w:hAnsi="Times New Roman" w:cs="Times New Roman"/>
          <w:sz w:val="24"/>
        </w:rPr>
      </w:pPr>
      <w:r w:rsidRPr="00AE558B">
        <w:rPr>
          <w:rStyle w:val="markedcontent"/>
          <w:rFonts w:ascii="Times New Roman" w:hAnsi="Times New Roman" w:cs="Times New Roman"/>
          <w:b/>
          <w:sz w:val="28"/>
          <w:szCs w:val="24"/>
        </w:rPr>
        <w:t>BIOMARKERS OF NEPHROTOXICITY</w:t>
      </w:r>
    </w:p>
    <w:p w:rsidR="00534F62" w:rsidRDefault="006C091D" w:rsidP="004C4445">
      <w:pPr>
        <w:spacing w:after="0" w:line="360" w:lineRule="auto"/>
        <w:jc w:val="both"/>
        <w:rPr>
          <w:rFonts w:ascii="Times New Roman" w:hAnsi="Times New Roman" w:cs="Times New Roman"/>
          <w:sz w:val="24"/>
          <w:szCs w:val="24"/>
        </w:rPr>
      </w:pPr>
      <w:proofErr w:type="gramStart"/>
      <w:r w:rsidRPr="006C091D">
        <w:rPr>
          <w:rFonts w:ascii="Times New Roman" w:hAnsi="Times New Roman" w:cs="Times New Roman"/>
          <w:sz w:val="24"/>
          <w:szCs w:val="24"/>
        </w:rPr>
        <w:t>Blood urea and serum creatinine, which are conventional indicators of nephrotoxicity and renal dysfunction, are specific but have limited sensitivity in detecting early renal impairment.</w:t>
      </w:r>
      <w:proofErr w:type="gramEnd"/>
      <w:r w:rsidRPr="006C091D">
        <w:rPr>
          <w:rFonts w:ascii="Times New Roman" w:hAnsi="Times New Roman" w:cs="Times New Roman"/>
          <w:sz w:val="24"/>
          <w:szCs w:val="24"/>
        </w:rPr>
        <w:t xml:space="preserve"> As a result, novel biomarkers that are more sensitive and selective to the site of fundamental renal damage were necessary for the detection of the first renal injury</w:t>
      </w:r>
      <w:r w:rsidR="002D7F89">
        <w:rPr>
          <w:rFonts w:ascii="Times New Roman" w:hAnsi="Times New Roman" w:cs="Times New Roman"/>
          <w:sz w:val="24"/>
          <w:szCs w:val="24"/>
        </w:rPr>
        <w:t xml:space="preserve"> </w:t>
      </w:r>
      <w:r w:rsidR="002D7F89" w:rsidRPr="002D7F89">
        <w:rPr>
          <w:rFonts w:ascii="Times New Roman" w:hAnsi="Times New Roman" w:cs="Times New Roman"/>
          <w:sz w:val="24"/>
          <w:szCs w:val="24"/>
        </w:rPr>
        <w:t>(</w:t>
      </w:r>
      <w:r w:rsidR="00AF75D7" w:rsidRPr="00AF75D7">
        <w:rPr>
          <w:rFonts w:ascii="Times New Roman" w:hAnsi="Times New Roman" w:cs="Times New Roman"/>
          <w:color w:val="0070C0"/>
          <w:sz w:val="24"/>
          <w:szCs w:val="24"/>
        </w:rPr>
        <w:t>Al</w:t>
      </w:r>
      <w:r w:rsidR="00AF75D7" w:rsidRPr="00AF75D7">
        <w:rPr>
          <w:rFonts w:ascii="MS Mincho" w:eastAsia="MS Mincho" w:hAnsi="MS Mincho" w:cs="MS Mincho" w:hint="eastAsia"/>
          <w:color w:val="0070C0"/>
          <w:sz w:val="24"/>
          <w:szCs w:val="24"/>
        </w:rPr>
        <w:t>‑</w:t>
      </w:r>
      <w:r w:rsidR="00AF75D7" w:rsidRPr="00AF75D7">
        <w:rPr>
          <w:rFonts w:ascii="Times New Roman" w:hAnsi="Times New Roman" w:cs="Times New Roman"/>
          <w:color w:val="0070C0"/>
          <w:sz w:val="24"/>
          <w:szCs w:val="24"/>
        </w:rPr>
        <w:t>Naimi et al, 2019</w:t>
      </w:r>
      <w:r w:rsidR="002D7F89" w:rsidRPr="002D7F89">
        <w:rPr>
          <w:rFonts w:ascii="Times New Roman" w:hAnsi="Times New Roman" w:cs="Times New Roman"/>
          <w:sz w:val="24"/>
          <w:szCs w:val="24"/>
        </w:rPr>
        <w:t>)</w:t>
      </w:r>
      <w:r w:rsidRPr="006C091D">
        <w:rPr>
          <w:rFonts w:ascii="Times New Roman" w:hAnsi="Times New Roman" w:cs="Times New Roman"/>
          <w:sz w:val="24"/>
          <w:szCs w:val="24"/>
        </w:rPr>
        <w:t>.</w:t>
      </w:r>
      <w:r w:rsidR="007540A8">
        <w:rPr>
          <w:rFonts w:ascii="Times New Roman" w:hAnsi="Times New Roman" w:cs="Times New Roman"/>
          <w:sz w:val="24"/>
          <w:szCs w:val="24"/>
        </w:rPr>
        <w:t xml:space="preserve"> </w:t>
      </w:r>
    </w:p>
    <w:p w:rsidR="002D7F89" w:rsidRDefault="002D7F89" w:rsidP="006C091D">
      <w:pPr>
        <w:spacing w:after="0" w:line="360" w:lineRule="auto"/>
        <w:jc w:val="both"/>
        <w:rPr>
          <w:rFonts w:ascii="Times New Roman" w:hAnsi="Times New Roman" w:cs="Times New Roman"/>
          <w:sz w:val="24"/>
          <w:szCs w:val="24"/>
        </w:rPr>
      </w:pPr>
    </w:p>
    <w:p w:rsidR="00F3400E" w:rsidRDefault="00F00D3D" w:rsidP="009B75B6">
      <w:pPr>
        <w:autoSpaceDE w:val="0"/>
        <w:autoSpaceDN w:val="0"/>
        <w:adjustRightInd w:val="0"/>
        <w:spacing w:after="0" w:line="360" w:lineRule="auto"/>
        <w:jc w:val="both"/>
        <w:rPr>
          <w:rFonts w:ascii="Times New Roman" w:hAnsi="Times New Roman" w:cs="Times New Roman"/>
          <w:sz w:val="24"/>
          <w:szCs w:val="24"/>
        </w:rPr>
      </w:pPr>
      <w:r w:rsidRPr="00F00D3D">
        <w:rPr>
          <w:rFonts w:ascii="Times New Roman" w:hAnsi="Times New Roman" w:cs="Times New Roman"/>
          <w:sz w:val="24"/>
          <w:szCs w:val="24"/>
        </w:rPr>
        <w:t>A urinary protein is thought to be a possible measure of acute and chronic renal impairment. The glomeruli normally prevent high molecular-weight proteins from migrating from the circulation into the nephron lumen, however, due to nephron malfunction, high molecular-weight proteins can be recognized and discovered in the urine during pathological situations (</w:t>
      </w:r>
      <w:r w:rsidRPr="00F00D3D">
        <w:rPr>
          <w:rFonts w:ascii="Times New Roman" w:hAnsi="Times New Roman" w:cs="Times New Roman"/>
          <w:color w:val="0070C0"/>
          <w:sz w:val="24"/>
          <w:szCs w:val="24"/>
        </w:rPr>
        <w:t>Al-Kuraishy et al, 2013</w:t>
      </w:r>
      <w:r w:rsidRPr="00F00D3D">
        <w:rPr>
          <w:rFonts w:ascii="Times New Roman" w:hAnsi="Times New Roman" w:cs="Times New Roman"/>
          <w:sz w:val="24"/>
          <w:szCs w:val="24"/>
        </w:rPr>
        <w:t>). Albumin, transferrin, and immunoglobulin G are high-molecular-weight proteins that are more susceptible to the early diagnosis of glomerular filtration failure, glomerular injury, and morphological glomerular injury (</w:t>
      </w:r>
      <w:r w:rsidRPr="001A0D5B">
        <w:rPr>
          <w:rFonts w:ascii="Times New Roman" w:hAnsi="Times New Roman" w:cs="Times New Roman"/>
          <w:color w:val="0070C0"/>
          <w:sz w:val="24"/>
          <w:szCs w:val="24"/>
        </w:rPr>
        <w:t>Kim and Moon, 2012</w:t>
      </w:r>
      <w:r w:rsidRPr="00F00D3D">
        <w:rPr>
          <w:rFonts w:ascii="Times New Roman" w:hAnsi="Times New Roman" w:cs="Times New Roman"/>
          <w:sz w:val="24"/>
          <w:szCs w:val="24"/>
        </w:rPr>
        <w:t xml:space="preserve">). Low molecular weight proteins are normally recycled back mostly by the renal proximal tubules, but when low molecular weight protein levels are abundant, this </w:t>
      </w:r>
      <w:proofErr w:type="gramStart"/>
      <w:r w:rsidRPr="00F00D3D">
        <w:rPr>
          <w:rFonts w:ascii="Times New Roman" w:hAnsi="Times New Roman" w:cs="Times New Roman"/>
          <w:sz w:val="24"/>
          <w:szCs w:val="24"/>
        </w:rPr>
        <w:t>causes</w:t>
      </w:r>
      <w:proofErr w:type="gramEnd"/>
      <w:r w:rsidRPr="00F00D3D">
        <w:rPr>
          <w:rFonts w:ascii="Times New Roman" w:hAnsi="Times New Roman" w:cs="Times New Roman"/>
          <w:sz w:val="24"/>
          <w:szCs w:val="24"/>
        </w:rPr>
        <w:t xml:space="preserve"> nephron overload, which surpasses the reabsorbing ability of the proximal renal tubules. As a result of the loss of the reabsorption efficiency, proximal renal tubule injury causes low molecular weight proteinuria (</w:t>
      </w:r>
      <w:r w:rsidRPr="001A0D5B">
        <w:rPr>
          <w:rFonts w:ascii="Times New Roman" w:hAnsi="Times New Roman" w:cs="Times New Roman"/>
          <w:color w:val="0070C0"/>
          <w:sz w:val="24"/>
          <w:szCs w:val="24"/>
        </w:rPr>
        <w:t>Al-Kuraishy et al, 2018</w:t>
      </w:r>
      <w:r w:rsidRPr="00F00D3D">
        <w:rPr>
          <w:rFonts w:ascii="Times New Roman" w:hAnsi="Times New Roman" w:cs="Times New Roman"/>
          <w:sz w:val="24"/>
          <w:szCs w:val="24"/>
        </w:rPr>
        <w:t>). Low-molecular-weight proteins including 1microglobulin, 2microglobulin, Cystatin C (Cys C), retinol-binding protein, and kidney injury molecule 1 (KIM1) are recognized as the primary proteins that represent the underlying renal glomerular and/or tubular dysfunction in nephrotoxicity (</w:t>
      </w:r>
      <w:r w:rsidRPr="001A0D5B">
        <w:rPr>
          <w:rFonts w:ascii="Times New Roman" w:hAnsi="Times New Roman" w:cs="Times New Roman"/>
          <w:color w:val="0070C0"/>
          <w:sz w:val="24"/>
          <w:szCs w:val="24"/>
        </w:rPr>
        <w:t>Hao et al, 2016</w:t>
      </w:r>
      <w:r w:rsidRPr="00F00D3D">
        <w:rPr>
          <w:rFonts w:ascii="Times New Roman" w:hAnsi="Times New Roman" w:cs="Times New Roman"/>
          <w:sz w:val="24"/>
          <w:szCs w:val="24"/>
        </w:rPr>
        <w:t>). Due to ischemia-reperfusion damage, nephrotoxic drugs such as cisplatin, NSAIDs, and aminoglycosides cause overexpression of KIM-1. Thus, the response of the immune system to renal proximal tubule injury during nephrotoxicity is connected with the blood level of KIM-1. Furthermore, granulocytes are coupled to neutrophil gelatinase-associated lipocalin (NGAL), a 25 kDa protein that has been linked to nephrotoxicity because it is involved with inflammation during renal ischemia and acute renal damage (</w:t>
      </w:r>
      <w:r w:rsidRPr="001A0D5B">
        <w:rPr>
          <w:rFonts w:ascii="Times New Roman" w:hAnsi="Times New Roman" w:cs="Times New Roman"/>
          <w:color w:val="0070C0"/>
          <w:sz w:val="24"/>
          <w:szCs w:val="24"/>
        </w:rPr>
        <w:t>Al-Kuraishy et al, 2019</w:t>
      </w:r>
      <w:r w:rsidRPr="00F00D3D">
        <w:rPr>
          <w:rFonts w:ascii="Times New Roman" w:hAnsi="Times New Roman" w:cs="Times New Roman"/>
          <w:sz w:val="24"/>
          <w:szCs w:val="24"/>
        </w:rPr>
        <w:t xml:space="preserve">). Different cytokines, such as interleukin (IL), interferon, and colony-stimulating factors, play a vital and fundamental role in renal tubular destruction and recovery, and as a result, they are used as biomarkers of renal damage in drug-induced nephrotoxicity. IL18 was first identified and described as an interferon-gamma inducing factor that is triggered by caspase 1 during apoptosis. IL-18 binds to particular receptors on cells such as mast cells, dendritic cells, T cells, and basophils. Obesity, inflammatory bowel disease, and chronic renal disease all have IL-18 implicated in their pathophysiology. Furthermore, high levels of IL-18 in the blood have been related to renal tubular atrophy and interstitial fibrosis. Also, a high level of IL-18 in the urine is linked to acute kidney damage and drug-induced nephrotoxicity. In acute kidney injury, increased amounts of IL-18 may operate as a biomarker for renal damage or as a protective factor that slows the disease's development. Integrin (ITN) is a transmembrane receptor that helps in extracellular matrix binding. It is made up of two subunits: </w:t>
      </w:r>
      <w:proofErr w:type="gramStart"/>
      <w:r w:rsidRPr="00F00D3D">
        <w:rPr>
          <w:rFonts w:ascii="Times New Roman" w:hAnsi="Times New Roman" w:cs="Times New Roman"/>
          <w:sz w:val="24"/>
          <w:szCs w:val="24"/>
        </w:rPr>
        <w:t>α and</w:t>
      </w:r>
      <w:proofErr w:type="gramEnd"/>
      <w:r w:rsidRPr="00F00D3D">
        <w:rPr>
          <w:rFonts w:ascii="Times New Roman" w:hAnsi="Times New Roman" w:cs="Times New Roman"/>
          <w:sz w:val="24"/>
          <w:szCs w:val="24"/>
        </w:rPr>
        <w:t xml:space="preserve"> β. ITN's anti-fibrotic impact regulates essential cell processes and homeostasis during glomerular damage, resulting in considerable glomerular protection. ITN α2β1, on the other hand, may cause glomerular impairment by stimulating collagen production; hence, ITN α2β inhibitors might be very beneficial in controlling nephrotoxicity (</w:t>
      </w:r>
      <w:r w:rsidRPr="001A0D5B">
        <w:rPr>
          <w:rFonts w:ascii="Times New Roman" w:hAnsi="Times New Roman" w:cs="Times New Roman"/>
          <w:color w:val="0070C0"/>
          <w:sz w:val="24"/>
          <w:szCs w:val="24"/>
        </w:rPr>
        <w:t>Al</w:t>
      </w:r>
      <w:r w:rsidRPr="001A0D5B">
        <w:rPr>
          <w:rFonts w:ascii="MS Mincho" w:eastAsia="MS Mincho" w:hAnsi="MS Mincho" w:cs="MS Mincho" w:hint="eastAsia"/>
          <w:color w:val="0070C0"/>
          <w:sz w:val="24"/>
          <w:szCs w:val="24"/>
        </w:rPr>
        <w:t>‑</w:t>
      </w:r>
      <w:r w:rsidRPr="001A0D5B">
        <w:rPr>
          <w:rFonts w:ascii="Times New Roman" w:hAnsi="Times New Roman" w:cs="Times New Roman"/>
          <w:color w:val="0070C0"/>
          <w:sz w:val="24"/>
          <w:szCs w:val="24"/>
        </w:rPr>
        <w:t>Naimi et al, 2019</w:t>
      </w:r>
      <w:r w:rsidRPr="00F00D3D">
        <w:rPr>
          <w:rFonts w:ascii="Times New Roman" w:hAnsi="Times New Roman" w:cs="Times New Roman"/>
          <w:sz w:val="24"/>
          <w:szCs w:val="24"/>
        </w:rPr>
        <w:t>).</w:t>
      </w:r>
    </w:p>
    <w:p w:rsidR="00F00D3D" w:rsidRDefault="00F00D3D" w:rsidP="009B75B6">
      <w:pPr>
        <w:autoSpaceDE w:val="0"/>
        <w:autoSpaceDN w:val="0"/>
        <w:adjustRightInd w:val="0"/>
        <w:spacing w:after="0" w:line="360" w:lineRule="auto"/>
        <w:jc w:val="both"/>
        <w:rPr>
          <w:rFonts w:ascii="Times New Roman" w:hAnsi="Times New Roman" w:cs="Times New Roman"/>
          <w:sz w:val="24"/>
          <w:szCs w:val="24"/>
        </w:rPr>
      </w:pPr>
    </w:p>
    <w:p w:rsidR="00ED7B12" w:rsidRPr="00AE558B" w:rsidRDefault="00ED7B12" w:rsidP="009B75B6">
      <w:pPr>
        <w:autoSpaceDE w:val="0"/>
        <w:autoSpaceDN w:val="0"/>
        <w:adjustRightInd w:val="0"/>
        <w:spacing w:after="0" w:line="360" w:lineRule="auto"/>
        <w:jc w:val="both"/>
        <w:rPr>
          <w:rFonts w:ascii="Times New Roman" w:hAnsi="Times New Roman" w:cs="Times New Roman"/>
          <w:b/>
          <w:bCs/>
          <w:color w:val="000000"/>
          <w:sz w:val="28"/>
          <w:szCs w:val="24"/>
        </w:rPr>
      </w:pPr>
      <w:r w:rsidRPr="00AE558B">
        <w:rPr>
          <w:rFonts w:ascii="Times New Roman" w:hAnsi="Times New Roman" w:cs="Times New Roman"/>
          <w:b/>
          <w:bCs/>
          <w:color w:val="000000"/>
          <w:sz w:val="28"/>
          <w:szCs w:val="24"/>
        </w:rPr>
        <w:t>NUCLEAR FACTOR-</w:t>
      </w:r>
      <w:r w:rsidR="007B5A79" w:rsidRPr="00AE558B">
        <w:rPr>
          <w:rFonts w:ascii="Times New Roman" w:hAnsi="Times New Roman" w:cs="Times New Roman"/>
          <w:sz w:val="28"/>
          <w:szCs w:val="24"/>
        </w:rPr>
        <w:t>κ</w:t>
      </w:r>
      <w:r w:rsidRPr="00AE558B">
        <w:rPr>
          <w:rFonts w:ascii="Times New Roman" w:hAnsi="Times New Roman" w:cs="Times New Roman"/>
          <w:b/>
          <w:bCs/>
          <w:color w:val="000000"/>
          <w:sz w:val="28"/>
          <w:szCs w:val="24"/>
        </w:rPr>
        <w:t>B (NF-</w:t>
      </w:r>
      <w:r w:rsidR="00AE3696" w:rsidRPr="00AE558B">
        <w:rPr>
          <w:rFonts w:ascii="Times New Roman" w:hAnsi="Times New Roman" w:cs="Times New Roman"/>
          <w:sz w:val="28"/>
          <w:szCs w:val="24"/>
        </w:rPr>
        <w:t xml:space="preserve"> κB</w:t>
      </w:r>
      <w:r w:rsidRPr="00AE558B">
        <w:rPr>
          <w:rFonts w:ascii="Times New Roman" w:hAnsi="Times New Roman" w:cs="Times New Roman"/>
          <w:b/>
          <w:bCs/>
          <w:color w:val="000000"/>
          <w:sz w:val="28"/>
          <w:szCs w:val="24"/>
        </w:rPr>
        <w:t xml:space="preserve">) SIGNALING PATHWAY </w:t>
      </w:r>
      <w:r w:rsidR="00AD7F0C" w:rsidRPr="00AE558B">
        <w:rPr>
          <w:rFonts w:ascii="Times New Roman" w:hAnsi="Times New Roman" w:cs="Times New Roman"/>
          <w:b/>
          <w:bCs/>
          <w:color w:val="000000"/>
          <w:sz w:val="28"/>
          <w:szCs w:val="24"/>
        </w:rPr>
        <w:t>AND ACCUTE KIDNEY DAMAGE</w:t>
      </w:r>
    </w:p>
    <w:p w:rsidR="00ED7B12" w:rsidRPr="00AD7F0C" w:rsidRDefault="00ED7B12" w:rsidP="009B75B6">
      <w:pPr>
        <w:autoSpaceDE w:val="0"/>
        <w:autoSpaceDN w:val="0"/>
        <w:adjustRightInd w:val="0"/>
        <w:spacing w:after="0" w:line="360" w:lineRule="auto"/>
        <w:jc w:val="both"/>
        <w:rPr>
          <w:rFonts w:ascii="Times New Roman" w:hAnsi="Times New Roman" w:cs="Times New Roman"/>
          <w:b/>
          <w:bCs/>
          <w:color w:val="000000"/>
          <w:sz w:val="6"/>
          <w:szCs w:val="24"/>
        </w:rPr>
      </w:pPr>
    </w:p>
    <w:p w:rsidR="00631103" w:rsidRDefault="00631103" w:rsidP="007E660F">
      <w:pPr>
        <w:autoSpaceDE w:val="0"/>
        <w:autoSpaceDN w:val="0"/>
        <w:adjustRightInd w:val="0"/>
        <w:spacing w:after="0" w:line="360" w:lineRule="auto"/>
        <w:jc w:val="both"/>
        <w:rPr>
          <w:rFonts w:ascii="Times New Roman" w:hAnsi="Times New Roman" w:cs="Times New Roman"/>
          <w:sz w:val="24"/>
          <w:szCs w:val="24"/>
        </w:rPr>
      </w:pPr>
      <w:r w:rsidRPr="00631103">
        <w:rPr>
          <w:rFonts w:ascii="Times New Roman" w:hAnsi="Times New Roman" w:cs="Times New Roman"/>
          <w:sz w:val="24"/>
          <w:szCs w:val="24"/>
        </w:rPr>
        <w:t>Nuclear factor κB (NF-κB) was first identified as a B cell nuclear protein targeting the immunoglobulin κlight chain gene of the κ enhancer (</w:t>
      </w:r>
      <w:r w:rsidRPr="00631103">
        <w:rPr>
          <w:rFonts w:ascii="Times New Roman" w:hAnsi="Times New Roman" w:cs="Times New Roman"/>
          <w:color w:val="0070C0"/>
          <w:sz w:val="24"/>
          <w:szCs w:val="24"/>
        </w:rPr>
        <w:t>Zhang and Sun, 2015</w:t>
      </w:r>
      <w:r w:rsidRPr="00631103">
        <w:rPr>
          <w:rFonts w:ascii="Times New Roman" w:hAnsi="Times New Roman" w:cs="Times New Roman"/>
          <w:sz w:val="24"/>
          <w:szCs w:val="24"/>
        </w:rPr>
        <w:t>). NF-B induction affects two types of signaling pathways: canonical and noncanonical. The multisubunit inhibitors (IκBs) kinase (IKK) is a conventional pathway that consists of two catalytic subunits, IKKα and IKKβ with a controlling subunit, NF-κB key regulator or IKKγ. The p50/NF-κB1, p65/RelA, and c-Rel with their usual dimers p50/NF-κB1-p65/RelA, and p50/NF-κB1-c-Rel are the canonical signaling members of NF-κB. NF-κB is localized in the cytoplasm in a combination with NF-κB IκBs in the normal physiologic conditions. In the presence of certain stimuli, the NF-κB IκBs complex leads to relocate the free NF-κB to the nucleus via the phosphorylation, production of ubiquitination, and destruction of the IκB. NF-κB binds to a particular region in the promoter area that results in the pro-inflammatory impact or encoding gene, and also the IκB protein, to reestablish a steady state. Several factors associated with kidney injuries, such as cytokines and growth factors, pathogen-related damage, and metabolic stress, activate the heterodimer p65–p50 (NF-κB). Ischemia-reperfusion, which places the kidneys in a hypoxic condition with poor RBF, stimulates NF-κB in kidney damage. AKI-induced inflammation is a key element that worsens renal dysfunction and reducing inflammation is a good way to reduce kidney injury and quick healing. Inflammation begins with the initiation of signaling pathways in tissue cells and leukocytes that control the production of pro and anti-inflammatory mediators. The signaling starts by the members of the IL-1 and TNF receptor families, as well as Toll-like microbial pattern recognition receptors related to the IL-1R, IL-1, and TNF families, and are produced shortly after tissue damage or infection (</w:t>
      </w:r>
      <w:r w:rsidRPr="00631103">
        <w:rPr>
          <w:rFonts w:ascii="Times New Roman" w:hAnsi="Times New Roman" w:cs="Times New Roman"/>
          <w:color w:val="0070C0"/>
          <w:sz w:val="24"/>
          <w:szCs w:val="24"/>
        </w:rPr>
        <w:t>Sujana et al, 2021</w:t>
      </w:r>
      <w:r w:rsidRPr="00631103">
        <w:rPr>
          <w:rFonts w:ascii="Times New Roman" w:hAnsi="Times New Roman" w:cs="Times New Roman"/>
          <w:sz w:val="24"/>
          <w:szCs w:val="24"/>
        </w:rPr>
        <w:t>).</w:t>
      </w:r>
    </w:p>
    <w:p w:rsidR="009A1FAE" w:rsidRDefault="009A1FAE" w:rsidP="007E660F">
      <w:pPr>
        <w:autoSpaceDE w:val="0"/>
        <w:autoSpaceDN w:val="0"/>
        <w:adjustRightInd w:val="0"/>
        <w:spacing w:after="0" w:line="360" w:lineRule="auto"/>
        <w:jc w:val="both"/>
        <w:rPr>
          <w:rFonts w:ascii="Times New Roman" w:hAnsi="Times New Roman" w:cs="Times New Roman"/>
          <w:sz w:val="24"/>
          <w:szCs w:val="24"/>
        </w:rPr>
      </w:pPr>
    </w:p>
    <w:p w:rsidR="009A1FAE" w:rsidRDefault="009A1FAE" w:rsidP="007E660F">
      <w:pPr>
        <w:autoSpaceDE w:val="0"/>
        <w:autoSpaceDN w:val="0"/>
        <w:adjustRightInd w:val="0"/>
        <w:spacing w:after="0" w:line="360" w:lineRule="auto"/>
        <w:jc w:val="both"/>
        <w:rPr>
          <w:rFonts w:ascii="Times New Roman" w:hAnsi="Times New Roman" w:cs="Times New Roman"/>
          <w:sz w:val="24"/>
          <w:szCs w:val="24"/>
        </w:rPr>
      </w:pPr>
    </w:p>
    <w:p w:rsidR="009A1FAE" w:rsidRDefault="009A1FAE" w:rsidP="007E660F">
      <w:pPr>
        <w:autoSpaceDE w:val="0"/>
        <w:autoSpaceDN w:val="0"/>
        <w:adjustRightInd w:val="0"/>
        <w:spacing w:after="0" w:line="360" w:lineRule="auto"/>
        <w:jc w:val="both"/>
        <w:rPr>
          <w:rFonts w:ascii="Times New Roman" w:hAnsi="Times New Roman" w:cs="Times New Roman"/>
          <w:sz w:val="24"/>
          <w:szCs w:val="24"/>
        </w:rPr>
      </w:pPr>
    </w:p>
    <w:p w:rsidR="00B40DC8" w:rsidRDefault="00B40DC8" w:rsidP="007E660F">
      <w:pPr>
        <w:autoSpaceDE w:val="0"/>
        <w:autoSpaceDN w:val="0"/>
        <w:adjustRightInd w:val="0"/>
        <w:spacing w:after="0" w:line="360" w:lineRule="auto"/>
        <w:jc w:val="both"/>
        <w:rPr>
          <w:rFonts w:ascii="Times New Roman" w:hAnsi="Times New Roman" w:cs="Times New Roman"/>
          <w:sz w:val="24"/>
          <w:szCs w:val="24"/>
        </w:rPr>
      </w:pPr>
    </w:p>
    <w:p w:rsidR="00F514EF" w:rsidRDefault="00F514EF" w:rsidP="007E660F">
      <w:pPr>
        <w:autoSpaceDE w:val="0"/>
        <w:autoSpaceDN w:val="0"/>
        <w:adjustRightInd w:val="0"/>
        <w:spacing w:after="0" w:line="360" w:lineRule="auto"/>
        <w:jc w:val="both"/>
        <w:rPr>
          <w:rFonts w:ascii="Times New Roman" w:hAnsi="Times New Roman" w:cs="Times New Roman"/>
          <w:b/>
          <w:sz w:val="28"/>
          <w:szCs w:val="24"/>
        </w:rPr>
      </w:pPr>
    </w:p>
    <w:p w:rsidR="007E660F" w:rsidRPr="00AE558B" w:rsidRDefault="002D5EEA" w:rsidP="007E660F">
      <w:pPr>
        <w:autoSpaceDE w:val="0"/>
        <w:autoSpaceDN w:val="0"/>
        <w:adjustRightInd w:val="0"/>
        <w:spacing w:after="0" w:line="360" w:lineRule="auto"/>
        <w:jc w:val="both"/>
        <w:rPr>
          <w:rFonts w:ascii="Times New Roman" w:hAnsi="Times New Roman" w:cs="Times New Roman"/>
          <w:b/>
          <w:sz w:val="28"/>
          <w:szCs w:val="24"/>
        </w:rPr>
      </w:pPr>
      <w:r w:rsidRPr="00AE558B">
        <w:rPr>
          <w:rFonts w:ascii="Times New Roman" w:hAnsi="Times New Roman" w:cs="Times New Roman"/>
          <w:b/>
          <w:sz w:val="28"/>
          <w:szCs w:val="24"/>
        </w:rPr>
        <w:t xml:space="preserve">NFR2 SIGNALING PATHWAY ACTIVATION AND THE ANTIOXIDANTS </w:t>
      </w:r>
    </w:p>
    <w:p w:rsidR="005F2824" w:rsidRPr="005F2824" w:rsidRDefault="005F2824" w:rsidP="007E660F">
      <w:pPr>
        <w:autoSpaceDE w:val="0"/>
        <w:autoSpaceDN w:val="0"/>
        <w:adjustRightInd w:val="0"/>
        <w:spacing w:after="0" w:line="360" w:lineRule="auto"/>
        <w:jc w:val="both"/>
        <w:rPr>
          <w:rFonts w:ascii="Times New Roman" w:hAnsi="Times New Roman" w:cs="Times New Roman"/>
          <w:b/>
          <w:sz w:val="10"/>
          <w:szCs w:val="24"/>
        </w:rPr>
      </w:pPr>
    </w:p>
    <w:p w:rsidR="000A69B3" w:rsidRDefault="007E660F" w:rsidP="007E660F">
      <w:pPr>
        <w:autoSpaceDE w:val="0"/>
        <w:autoSpaceDN w:val="0"/>
        <w:adjustRightInd w:val="0"/>
        <w:spacing w:after="0" w:line="360" w:lineRule="auto"/>
        <w:jc w:val="both"/>
        <w:rPr>
          <w:rFonts w:ascii="Times New Roman" w:hAnsi="Times New Roman" w:cs="Times New Roman"/>
          <w:b/>
          <w:bCs/>
          <w:sz w:val="24"/>
          <w:szCs w:val="24"/>
        </w:rPr>
      </w:pPr>
      <w:r w:rsidRPr="007E660F">
        <w:rPr>
          <w:rFonts w:ascii="Times New Roman" w:hAnsi="Times New Roman" w:cs="Times New Roman"/>
          <w:b/>
          <w:bCs/>
          <w:sz w:val="24"/>
          <w:szCs w:val="24"/>
        </w:rPr>
        <w:t>Oxidative Stress in Kidney</w:t>
      </w:r>
    </w:p>
    <w:p w:rsidR="00CB1121" w:rsidRDefault="00A86005" w:rsidP="00CB1121">
      <w:pPr>
        <w:autoSpaceDE w:val="0"/>
        <w:autoSpaceDN w:val="0"/>
        <w:adjustRightInd w:val="0"/>
        <w:spacing w:after="0" w:line="360" w:lineRule="auto"/>
        <w:jc w:val="both"/>
        <w:rPr>
          <w:rFonts w:ascii="Times New Roman" w:hAnsi="Times New Roman" w:cs="Times New Roman"/>
          <w:bCs/>
          <w:sz w:val="24"/>
          <w:szCs w:val="24"/>
        </w:rPr>
      </w:pPr>
      <w:r w:rsidRPr="00A86005">
        <w:rPr>
          <w:rFonts w:ascii="Times New Roman" w:hAnsi="Times New Roman" w:cs="Times New Roman"/>
          <w:bCs/>
          <w:sz w:val="24"/>
          <w:szCs w:val="24"/>
        </w:rPr>
        <w:t>Renal tubular epithelial cells create adenosine triphosphate continuously to retain water and solutes from pre-urine, while the numerous mitochondria use oxygen. Reactive oxygen species (ROS) are produced by mitochondrial respiration and are chemically toxic to biomolecules, including genomic DNA. Low-level reactive oxygen species (ROS) are required for intra- and intercellular signaling to maintain kidney homeostasis and function, such as vascular reactivity, renal hemodynamics, glomerular filtration, tubular reabsorption, and hormonal secretion, whereas excessive ROS can cause oxidative stress in renal cells. The kidneys receive roughly 20–25 percent of the cardiac output to transport oxygen via blood flow, which is a large amount given the size of the kidneys in comparison to other organs. Nevertheless, uneven blood flow and IR are frequently caused by the features of the renal vasculature, which produce multiple arterial-to-venous shunts. The mitochondrial respiration chain and/or nicotinamide adenine dinucleotide phosphate (NADPH) oxidases create ROS during the reperfusion phase of renal IRI. Oxidative stress is triggered by the buildup of electrophilic molecules in addition to ROS. Convoluted blood flow with shear stress produces an electrophilic molecule, 15-deoxy-D12, 14)-prostaglandin J2, which triggers Nrf2 in endothelial cells. Excessive ROS and electrophiles disrupt cellular balance and cause oxidative stress, which results in inflammation, tissue damage, and fibrosis. ROS are generated by inflammatory cells that are stimulated locally in the renal microenvironment or emigrate from hematopoietic organs. As a result, oxidative stress is thought to be a critical exacerbating factor for the onset and development of AKI and CKD, including diabetic nephropathy, hypertension-associated kidney disease, and toxin-induced nephropathy, just like inflammation. Electrophiles build as a result of inadequate detoxification and aberrant metabolism in several forms of kidney disease, aggravating oxidative stress and exacerbating the problem. As a result, oxidative stress defense is seen as a critical therapeutic target for avoiding renal disease development (</w:t>
      </w:r>
      <w:r w:rsidRPr="00A86005">
        <w:rPr>
          <w:rFonts w:ascii="Times New Roman" w:hAnsi="Times New Roman" w:cs="Times New Roman"/>
          <w:bCs/>
          <w:color w:val="0070C0"/>
          <w:sz w:val="24"/>
          <w:szCs w:val="24"/>
        </w:rPr>
        <w:t>Nezu and Suzuki, 2020</w:t>
      </w:r>
      <w:r w:rsidRPr="00A86005">
        <w:rPr>
          <w:rFonts w:ascii="Times New Roman" w:hAnsi="Times New Roman" w:cs="Times New Roman"/>
          <w:bCs/>
          <w:sz w:val="24"/>
          <w:szCs w:val="24"/>
        </w:rPr>
        <w:t>).</w:t>
      </w:r>
    </w:p>
    <w:p w:rsidR="00A86005" w:rsidRDefault="00A86005" w:rsidP="00CB1121">
      <w:pPr>
        <w:autoSpaceDE w:val="0"/>
        <w:autoSpaceDN w:val="0"/>
        <w:adjustRightInd w:val="0"/>
        <w:spacing w:after="0" w:line="360" w:lineRule="auto"/>
        <w:jc w:val="both"/>
        <w:rPr>
          <w:rFonts w:ascii="Times New Roman" w:hAnsi="Times New Roman" w:cs="Times New Roman"/>
          <w:bCs/>
          <w:sz w:val="24"/>
          <w:szCs w:val="24"/>
        </w:rPr>
      </w:pPr>
    </w:p>
    <w:p w:rsidR="00F022E9" w:rsidRPr="00F022E9" w:rsidRDefault="00F022E9" w:rsidP="00F022E9">
      <w:pPr>
        <w:autoSpaceDE w:val="0"/>
        <w:autoSpaceDN w:val="0"/>
        <w:adjustRightInd w:val="0"/>
        <w:spacing w:after="0" w:line="360" w:lineRule="auto"/>
        <w:jc w:val="both"/>
        <w:rPr>
          <w:rFonts w:ascii="Times New Roman" w:hAnsi="Times New Roman" w:cs="Times New Roman"/>
          <w:b/>
          <w:bCs/>
          <w:sz w:val="24"/>
          <w:szCs w:val="24"/>
        </w:rPr>
      </w:pPr>
      <w:r w:rsidRPr="00F022E9">
        <w:rPr>
          <w:rFonts w:ascii="Times New Roman" w:hAnsi="Times New Roman" w:cs="Times New Roman"/>
          <w:b/>
          <w:bCs/>
          <w:sz w:val="24"/>
          <w:szCs w:val="24"/>
        </w:rPr>
        <w:t>R</w:t>
      </w:r>
      <w:r w:rsidR="003550C1">
        <w:rPr>
          <w:rFonts w:ascii="Times New Roman" w:hAnsi="Times New Roman" w:cs="Times New Roman"/>
          <w:b/>
          <w:bCs/>
          <w:sz w:val="24"/>
          <w:szCs w:val="24"/>
        </w:rPr>
        <w:t xml:space="preserve">ole of the Keap1-Nrf2 System </w:t>
      </w:r>
      <w:r w:rsidRPr="00F022E9">
        <w:rPr>
          <w:rFonts w:ascii="Times New Roman" w:hAnsi="Times New Roman" w:cs="Times New Roman"/>
          <w:b/>
          <w:bCs/>
          <w:sz w:val="24"/>
          <w:szCs w:val="24"/>
        </w:rPr>
        <w:t>against Oxidative Stress</w:t>
      </w:r>
    </w:p>
    <w:p w:rsidR="009A1FAE" w:rsidRDefault="00580339" w:rsidP="00580339">
      <w:pPr>
        <w:pStyle w:val="Default"/>
        <w:spacing w:line="360" w:lineRule="auto"/>
        <w:jc w:val="both"/>
        <w:rPr>
          <w:rFonts w:ascii="Times New Roman" w:hAnsi="Times New Roman" w:cs="Times New Roman"/>
        </w:rPr>
      </w:pPr>
      <w:r w:rsidRPr="00580339">
        <w:rPr>
          <w:rFonts w:ascii="Times New Roman" w:hAnsi="Times New Roman" w:cs="Times New Roman"/>
        </w:rPr>
        <w:t>The nephroprotective action of medicinal plants has been linked to a number of processes. The antioxidant defense system is the most prevalent mechanism among them. Antioxidants are substances that counteract oxidative stress, which is caused by an inconsistency in the rate of oxidant generation and elimination (</w:t>
      </w:r>
      <w:r w:rsidRPr="00580339">
        <w:rPr>
          <w:rFonts w:ascii="Times New Roman" w:hAnsi="Times New Roman" w:cs="Times New Roman"/>
          <w:color w:val="0070C0"/>
        </w:rPr>
        <w:t>Amarasiri et al, 2020</w:t>
      </w:r>
      <w:r w:rsidRPr="00580339">
        <w:rPr>
          <w:rFonts w:ascii="Times New Roman" w:hAnsi="Times New Roman" w:cs="Times New Roman"/>
        </w:rPr>
        <w:t>).</w:t>
      </w:r>
      <w:r>
        <w:rPr>
          <w:rFonts w:ascii="Times New Roman" w:hAnsi="Times New Roman" w:cs="Times New Roman"/>
        </w:rPr>
        <w:t xml:space="preserve"> </w:t>
      </w:r>
      <w:r w:rsidR="00F22D56" w:rsidRPr="00F22D56">
        <w:rPr>
          <w:rFonts w:ascii="Times New Roman" w:hAnsi="Times New Roman" w:cs="Times New Roman"/>
        </w:rPr>
        <w:t>The transcription factor Nrf2 acts an integrative role in protecting cells from damaging oxidative stress by stimulating the expression of genes encoding enzymes involved in antioxidant (e.g., glutathione and NADPH) synthesis and pro-oxidant reduction (e.g., heme and quinonoid). Nrf2 is constitutively generated in unstressed cells, but it is destroyed by the Nrf2-specific ubiquitin ligase complex, which is directly targeted by the stress-sensor protein Keap1. To detect cellular oxidative stress, a Keap1 molecule includes reactive cysteines that are adducted by oxidants and electrophiles. Nrf2 escapes destruction and promotes the expression of its target genes under oxidative stress conditions because cysteine-modified Keap1 no longer binds to it. Several proteins that directly connect to Nrf2 in nuclei have been recognized as key transcriptional cofactors. Nrf2 binding to CsMBE (CNC and small Ma</w:t>
      </w:r>
      <w:r w:rsidR="00086965">
        <w:rPr>
          <w:rFonts w:ascii="Times New Roman" w:hAnsi="Times New Roman" w:cs="Times New Roman"/>
        </w:rPr>
        <w:t>f binding element, 50-(A/G</w:t>
      </w:r>
      <w:proofErr w:type="gramStart"/>
      <w:r w:rsidR="00086965">
        <w:rPr>
          <w:rFonts w:ascii="Times New Roman" w:hAnsi="Times New Roman" w:cs="Times New Roman"/>
        </w:rPr>
        <w:t>)TGA</w:t>
      </w:r>
      <w:proofErr w:type="gramEnd"/>
      <w:r w:rsidR="00F22D56" w:rsidRPr="00F22D56">
        <w:rPr>
          <w:rFonts w:ascii="Times New Roman" w:hAnsi="Times New Roman" w:cs="Times New Roman"/>
        </w:rPr>
        <w:t>(G/C)nnnGC) found in promoters of Nrf2-target genes requires the creation of a heterodimer with one of the small Maf (musculoaponeurotic fibrosarcoma) proteins (MafF, MafG, and MafK). CREB-binding protein (CBP), brahma-related gene 1 (BRG1), and chromodomain helicase DNA binding protein 6 (CHD6), in addition to DNA-binding factors like small Maf proteins, are associated with transcriptional activation of genes linked to cytoprotection against oxidative stress by directly binding to Nrf2. Furthermore, the transcriptional mediator complex influences antioxidant gene expression through direct communication between Nrf2 and MED16, a mediator component (</w:t>
      </w:r>
      <w:r w:rsidR="00F22D56" w:rsidRPr="00F22D56">
        <w:rPr>
          <w:rFonts w:ascii="Times New Roman" w:hAnsi="Times New Roman" w:cs="Times New Roman"/>
          <w:color w:val="0070C0"/>
        </w:rPr>
        <w:t>Nezu and Suzuki, 2020</w:t>
      </w:r>
      <w:r w:rsidR="00F22D56" w:rsidRPr="00F22D56">
        <w:rPr>
          <w:rFonts w:ascii="Times New Roman" w:hAnsi="Times New Roman" w:cs="Times New Roman"/>
        </w:rPr>
        <w:t>).</w:t>
      </w:r>
    </w:p>
    <w:p w:rsidR="009A1FAE" w:rsidRDefault="00E97943" w:rsidP="00580339">
      <w:pPr>
        <w:pStyle w:val="Default"/>
        <w:spacing w:line="360" w:lineRule="auto"/>
        <w:jc w:val="both"/>
        <w:rPr>
          <w:rFonts w:ascii="Times New Roman" w:hAnsi="Times New Roman" w:cs="Times New Roman"/>
        </w:rPr>
      </w:pPr>
      <w:r w:rsidRPr="00507627">
        <w:rPr>
          <w:rFonts w:ascii="Times New Roman" w:hAnsi="Times New Roman" w:cs="Times New Roman"/>
        </w:rPr>
        <w:object w:dxaOrig="7195"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351pt" o:ole="">
            <v:imagedata r:id="rId11" o:title=""/>
          </v:shape>
          <o:OLEObject Type="Embed" ProgID="PowerPoint.Show.12" ShapeID="_x0000_i1025" DrawAspect="Content" ObjectID="_1740661490" r:id="rId12"/>
        </w:object>
      </w:r>
    </w:p>
    <w:p w:rsidR="00507627" w:rsidRPr="00507627" w:rsidRDefault="00507627" w:rsidP="00580339">
      <w:pPr>
        <w:pStyle w:val="Default"/>
        <w:spacing w:line="360" w:lineRule="auto"/>
        <w:jc w:val="both"/>
        <w:rPr>
          <w:rFonts w:ascii="Times New Roman" w:hAnsi="Times New Roman" w:cs="Times New Roman"/>
          <w:sz w:val="14"/>
        </w:rPr>
      </w:pPr>
    </w:p>
    <w:p w:rsidR="009A1FAE" w:rsidRPr="00E97943" w:rsidRDefault="00507627" w:rsidP="00A0228C">
      <w:pPr>
        <w:pStyle w:val="Default"/>
        <w:spacing w:line="360" w:lineRule="auto"/>
        <w:jc w:val="center"/>
        <w:rPr>
          <w:rFonts w:ascii="Times New Roman" w:hAnsi="Times New Roman" w:cs="Times New Roman"/>
        </w:rPr>
      </w:pPr>
      <w:r w:rsidRPr="00E97943">
        <w:rPr>
          <w:rFonts w:ascii="Times New Roman" w:hAnsi="Times New Roman" w:cs="Times New Roman"/>
        </w:rPr>
        <w:t>Figure 2: Nephroprotective Mechanism by Phytochemicals</w:t>
      </w:r>
    </w:p>
    <w:p w:rsidR="007E660F" w:rsidRPr="00AE558B" w:rsidRDefault="00164D2C" w:rsidP="00BF3DE6">
      <w:pPr>
        <w:autoSpaceDE w:val="0"/>
        <w:autoSpaceDN w:val="0"/>
        <w:adjustRightInd w:val="0"/>
        <w:spacing w:after="0" w:line="360" w:lineRule="auto"/>
        <w:jc w:val="both"/>
        <w:rPr>
          <w:rFonts w:ascii="Times New Roman" w:hAnsi="Times New Roman" w:cs="Times New Roman"/>
          <w:b/>
          <w:bCs/>
          <w:sz w:val="28"/>
          <w:szCs w:val="24"/>
        </w:rPr>
      </w:pPr>
      <w:r w:rsidRPr="00AE558B">
        <w:rPr>
          <w:rFonts w:ascii="Times New Roman" w:hAnsi="Times New Roman" w:cs="Times New Roman"/>
          <w:b/>
          <w:bCs/>
          <w:sz w:val="28"/>
          <w:szCs w:val="24"/>
        </w:rPr>
        <w:t xml:space="preserve">SIGNIFICANCE </w:t>
      </w:r>
      <w:r w:rsidR="00BF3DE6" w:rsidRPr="00AE558B">
        <w:rPr>
          <w:rFonts w:ascii="Times New Roman" w:hAnsi="Times New Roman" w:cs="Times New Roman"/>
          <w:b/>
          <w:bCs/>
          <w:sz w:val="28"/>
          <w:szCs w:val="24"/>
        </w:rPr>
        <w:t>OF NATURAL PRODUCTS IN NEPHROPROTECTIVE ACTIVITY</w:t>
      </w:r>
    </w:p>
    <w:p w:rsidR="00007871" w:rsidRPr="00007871" w:rsidRDefault="00007871" w:rsidP="00BF3DE6">
      <w:pPr>
        <w:autoSpaceDE w:val="0"/>
        <w:autoSpaceDN w:val="0"/>
        <w:adjustRightInd w:val="0"/>
        <w:spacing w:after="0" w:line="360" w:lineRule="auto"/>
        <w:jc w:val="both"/>
        <w:rPr>
          <w:rFonts w:ascii="Times New Roman" w:hAnsi="Times New Roman" w:cs="Times New Roman"/>
          <w:b/>
          <w:bCs/>
          <w:sz w:val="8"/>
          <w:szCs w:val="24"/>
        </w:rPr>
      </w:pPr>
    </w:p>
    <w:p w:rsidR="000C32CD" w:rsidRDefault="000C110D" w:rsidP="007E660F">
      <w:pPr>
        <w:autoSpaceDE w:val="0"/>
        <w:autoSpaceDN w:val="0"/>
        <w:adjustRightInd w:val="0"/>
        <w:spacing w:after="0" w:line="360" w:lineRule="auto"/>
        <w:jc w:val="both"/>
        <w:rPr>
          <w:rFonts w:ascii="Times New Roman" w:hAnsi="Times New Roman" w:cs="Times New Roman"/>
          <w:bCs/>
          <w:sz w:val="24"/>
          <w:szCs w:val="24"/>
        </w:rPr>
      </w:pPr>
      <w:r w:rsidRPr="000C110D">
        <w:rPr>
          <w:rFonts w:ascii="Times New Roman" w:hAnsi="Times New Roman" w:cs="Times New Roman"/>
          <w:bCs/>
          <w:sz w:val="24"/>
          <w:szCs w:val="24"/>
        </w:rPr>
        <w:t xml:space="preserve">Herbs are the most prevalent type of complementary and alternative medicine </w:t>
      </w:r>
      <w:r>
        <w:rPr>
          <w:rFonts w:ascii="Times New Roman" w:hAnsi="Times New Roman" w:cs="Times New Roman"/>
          <w:bCs/>
          <w:sz w:val="24"/>
          <w:szCs w:val="24"/>
        </w:rPr>
        <w:t xml:space="preserve">(CAM) utilized by CKD patients. </w:t>
      </w:r>
      <w:r w:rsidRPr="000C110D">
        <w:rPr>
          <w:rFonts w:ascii="Times New Roman" w:hAnsi="Times New Roman" w:cs="Times New Roman"/>
          <w:bCs/>
          <w:sz w:val="24"/>
          <w:szCs w:val="24"/>
        </w:rPr>
        <w:t>Traditional medicinal plant-based treatment explores the causes as well as the results of renal illness in order to avoid the need for hemodialysis and</w:t>
      </w:r>
      <w:r>
        <w:rPr>
          <w:rFonts w:ascii="Times New Roman" w:hAnsi="Times New Roman" w:cs="Times New Roman"/>
          <w:bCs/>
          <w:sz w:val="24"/>
          <w:szCs w:val="24"/>
        </w:rPr>
        <w:t xml:space="preserve"> lessen the negative effects of dialysis treatments. </w:t>
      </w:r>
      <w:r w:rsidRPr="000C110D">
        <w:rPr>
          <w:rFonts w:ascii="Times New Roman" w:hAnsi="Times New Roman" w:cs="Times New Roman"/>
          <w:bCs/>
          <w:sz w:val="24"/>
          <w:szCs w:val="24"/>
        </w:rPr>
        <w:t>Herbs can also help with cutaneous itching, weariness, sadness, muscular cramps, and uremic bruises, which ar</w:t>
      </w:r>
      <w:r>
        <w:rPr>
          <w:rFonts w:ascii="Times New Roman" w:hAnsi="Times New Roman" w:cs="Times New Roman"/>
          <w:bCs/>
          <w:sz w:val="24"/>
          <w:szCs w:val="24"/>
        </w:rPr>
        <w:t xml:space="preserve">e all common CKD comorbidities. </w:t>
      </w:r>
      <w:r w:rsidRPr="000C110D">
        <w:rPr>
          <w:rFonts w:ascii="Times New Roman" w:hAnsi="Times New Roman" w:cs="Times New Roman"/>
          <w:bCs/>
          <w:sz w:val="24"/>
          <w:szCs w:val="24"/>
        </w:rPr>
        <w:t xml:space="preserve">These herbs may also help to reduce the number of times </w:t>
      </w:r>
      <w:r w:rsidR="00007871">
        <w:rPr>
          <w:rFonts w:ascii="Times New Roman" w:hAnsi="Times New Roman" w:cs="Times New Roman"/>
          <w:bCs/>
          <w:sz w:val="24"/>
          <w:szCs w:val="24"/>
        </w:rPr>
        <w:t>of</w:t>
      </w:r>
      <w:r w:rsidRPr="000C110D">
        <w:rPr>
          <w:rFonts w:ascii="Times New Roman" w:hAnsi="Times New Roman" w:cs="Times New Roman"/>
          <w:bCs/>
          <w:sz w:val="24"/>
          <w:szCs w:val="24"/>
        </w:rPr>
        <w:t xml:space="preserve"> dialysis.</w:t>
      </w:r>
      <w:r w:rsidR="00340E17" w:rsidRPr="00340E17">
        <w:t xml:space="preserve"> </w:t>
      </w:r>
      <w:r w:rsidR="00340E17" w:rsidRPr="00340E17">
        <w:rPr>
          <w:rFonts w:ascii="Times New Roman" w:hAnsi="Times New Roman" w:cs="Times New Roman"/>
          <w:bCs/>
          <w:sz w:val="24"/>
          <w:szCs w:val="24"/>
        </w:rPr>
        <w:t>As a result, there has been a significant growth in the use of medicinal plant-derived herbal remedies by hemodialysis pati</w:t>
      </w:r>
      <w:r w:rsidR="00340E17">
        <w:rPr>
          <w:rFonts w:ascii="Times New Roman" w:hAnsi="Times New Roman" w:cs="Times New Roman"/>
          <w:bCs/>
          <w:sz w:val="24"/>
          <w:szCs w:val="24"/>
        </w:rPr>
        <w:t xml:space="preserve">ents during the last decade. </w:t>
      </w:r>
      <w:r w:rsidR="00340E17" w:rsidRPr="00340E17">
        <w:rPr>
          <w:rFonts w:ascii="Times New Roman" w:hAnsi="Times New Roman" w:cs="Times New Roman"/>
          <w:bCs/>
          <w:sz w:val="24"/>
          <w:szCs w:val="24"/>
        </w:rPr>
        <w:t>These herbal drugs' diuretic characteristics are beneficial not only to hemodialysis patients, but also to pre-dialysis patients by boosting their deteriorating kidney function and therefore postponing the need for dialysis.</w:t>
      </w:r>
      <w:r w:rsidR="00340E17" w:rsidRPr="00340E17">
        <w:t xml:space="preserve"> </w:t>
      </w:r>
      <w:r w:rsidR="0082587B" w:rsidRPr="0082587B">
        <w:rPr>
          <w:rFonts w:ascii="Times New Roman" w:hAnsi="Times New Roman" w:cs="Times New Roman"/>
          <w:bCs/>
          <w:sz w:val="24"/>
          <w:szCs w:val="24"/>
        </w:rPr>
        <w:t>Herbal medicines have been used for thousands of years and are widespread</w:t>
      </w:r>
      <w:r w:rsidR="0082587B">
        <w:rPr>
          <w:rFonts w:ascii="Times New Roman" w:hAnsi="Times New Roman" w:cs="Times New Roman"/>
          <w:bCs/>
          <w:sz w:val="24"/>
          <w:szCs w:val="24"/>
        </w:rPr>
        <w:t xml:space="preserve"> among all the general populace</w:t>
      </w:r>
      <w:r w:rsidR="00340E17">
        <w:rPr>
          <w:rFonts w:ascii="Times New Roman" w:hAnsi="Times New Roman" w:cs="Times New Roman"/>
          <w:bCs/>
          <w:sz w:val="24"/>
          <w:szCs w:val="24"/>
        </w:rPr>
        <w:t xml:space="preserve">. </w:t>
      </w:r>
      <w:r w:rsidR="00340E17" w:rsidRPr="00340E17">
        <w:rPr>
          <w:rFonts w:ascii="Times New Roman" w:hAnsi="Times New Roman" w:cs="Times New Roman"/>
          <w:bCs/>
          <w:sz w:val="24"/>
          <w:szCs w:val="24"/>
        </w:rPr>
        <w:t xml:space="preserve">Furthermore, medicinal plants employed in conventional medicine have aided in the development of a </w:t>
      </w:r>
      <w:r w:rsidR="00340E17">
        <w:rPr>
          <w:rFonts w:ascii="Times New Roman" w:hAnsi="Times New Roman" w:cs="Times New Roman"/>
          <w:bCs/>
          <w:sz w:val="24"/>
          <w:szCs w:val="24"/>
        </w:rPr>
        <w:t xml:space="preserve">lot of modern allopathic drugs. </w:t>
      </w:r>
      <w:r w:rsidR="00340E17" w:rsidRPr="00340E17">
        <w:rPr>
          <w:rFonts w:ascii="Times New Roman" w:hAnsi="Times New Roman" w:cs="Times New Roman"/>
          <w:bCs/>
          <w:sz w:val="24"/>
          <w:szCs w:val="24"/>
        </w:rPr>
        <w:t>Aspirin, atropine, ephedrine, digoxin, morphine, quinine, reserpine, and tubocurarine are examples of drugs produced based on</w:t>
      </w:r>
      <w:r w:rsidR="00340E17">
        <w:rPr>
          <w:rFonts w:ascii="Times New Roman" w:hAnsi="Times New Roman" w:cs="Times New Roman"/>
          <w:bCs/>
          <w:sz w:val="24"/>
          <w:szCs w:val="24"/>
        </w:rPr>
        <w:t xml:space="preserve"> traditional medicine findings. </w:t>
      </w:r>
      <w:r w:rsidR="00340E17" w:rsidRPr="00340E17">
        <w:rPr>
          <w:rFonts w:ascii="Times New Roman" w:hAnsi="Times New Roman" w:cs="Times New Roman"/>
          <w:bCs/>
          <w:sz w:val="24"/>
          <w:szCs w:val="24"/>
        </w:rPr>
        <w:t>Medicinal plants are thought to be the source of almost one-third of all newly authorized chemicals in modern pharmacology.</w:t>
      </w:r>
      <w:r w:rsidR="00340E17">
        <w:rPr>
          <w:rFonts w:ascii="Times New Roman" w:hAnsi="Times New Roman" w:cs="Times New Roman"/>
          <w:bCs/>
          <w:sz w:val="24"/>
          <w:szCs w:val="24"/>
        </w:rPr>
        <w:t xml:space="preserve"> </w:t>
      </w:r>
      <w:r w:rsidR="00340E17" w:rsidRPr="00340E17">
        <w:rPr>
          <w:rFonts w:ascii="Times New Roman" w:hAnsi="Times New Roman" w:cs="Times New Roman"/>
          <w:bCs/>
          <w:sz w:val="24"/>
          <w:szCs w:val="24"/>
        </w:rPr>
        <w:t>As a result, the World Health Organization has advised that herbal medicine be emphasized in order to meet the needs for illness treatment that are not fulfilled by current allopathic medicine</w:t>
      </w:r>
      <w:r w:rsidR="00340E17">
        <w:rPr>
          <w:rFonts w:ascii="Times New Roman" w:hAnsi="Times New Roman" w:cs="Times New Roman"/>
          <w:bCs/>
          <w:sz w:val="24"/>
          <w:szCs w:val="24"/>
        </w:rPr>
        <w:t xml:space="preserve"> </w:t>
      </w:r>
      <w:r w:rsidR="00340E17" w:rsidRPr="00580339">
        <w:rPr>
          <w:rFonts w:ascii="Times New Roman" w:hAnsi="Times New Roman" w:cs="Times New Roman"/>
          <w:color w:val="000000"/>
          <w:sz w:val="24"/>
          <w:szCs w:val="24"/>
        </w:rPr>
        <w:t>(</w:t>
      </w:r>
      <w:r w:rsidR="00340E17" w:rsidRPr="00580339">
        <w:rPr>
          <w:rFonts w:ascii="Times New Roman" w:hAnsi="Times New Roman" w:cs="Times New Roman"/>
          <w:color w:val="0070C0"/>
          <w:sz w:val="24"/>
          <w:szCs w:val="24"/>
        </w:rPr>
        <w:t>Amarasiri et al, 2020</w:t>
      </w:r>
      <w:r w:rsidR="00340E17" w:rsidRPr="00580339">
        <w:rPr>
          <w:rFonts w:ascii="Times New Roman" w:hAnsi="Times New Roman" w:cs="Times New Roman"/>
          <w:color w:val="000000"/>
          <w:sz w:val="24"/>
          <w:szCs w:val="24"/>
        </w:rPr>
        <w:t>)</w:t>
      </w:r>
      <w:r w:rsidR="00340E17" w:rsidRPr="00340E17">
        <w:rPr>
          <w:rFonts w:ascii="Times New Roman" w:hAnsi="Times New Roman" w:cs="Times New Roman"/>
          <w:bCs/>
          <w:sz w:val="24"/>
          <w:szCs w:val="24"/>
        </w:rPr>
        <w:t>.</w:t>
      </w:r>
    </w:p>
    <w:p w:rsidR="00E97943" w:rsidRDefault="000C32CD" w:rsidP="00C8484C">
      <w:pPr>
        <w:autoSpaceDE w:val="0"/>
        <w:autoSpaceDN w:val="0"/>
        <w:adjustRightInd w:val="0"/>
        <w:spacing w:after="0" w:line="360" w:lineRule="auto"/>
        <w:jc w:val="both"/>
        <w:rPr>
          <w:rFonts w:ascii="Times New Roman" w:hAnsi="Times New Roman" w:cs="Times New Roman"/>
          <w:bCs/>
          <w:sz w:val="24"/>
          <w:szCs w:val="24"/>
        </w:rPr>
      </w:pPr>
      <w:r w:rsidRPr="000C32CD">
        <w:rPr>
          <w:rFonts w:ascii="Times New Roman" w:hAnsi="Times New Roman" w:cs="Times New Roman"/>
          <w:bCs/>
          <w:sz w:val="24"/>
          <w:szCs w:val="24"/>
        </w:rPr>
        <w:object w:dxaOrig="7195" w:dyaOrig="5407">
          <v:shape id="_x0000_i1026" type="#_x0000_t75" style="width:448.5pt;height:268.5pt" o:ole="">
            <v:imagedata r:id="rId13" o:title=""/>
          </v:shape>
          <o:OLEObject Type="Embed" ProgID="PowerPoint.Show.12" ShapeID="_x0000_i1026" DrawAspect="Content" ObjectID="_1740661491" r:id="rId14"/>
        </w:object>
      </w:r>
    </w:p>
    <w:p w:rsidR="00E97943" w:rsidRDefault="00E97943" w:rsidP="00C8484C">
      <w:pPr>
        <w:autoSpaceDE w:val="0"/>
        <w:autoSpaceDN w:val="0"/>
        <w:adjustRightInd w:val="0"/>
        <w:spacing w:after="0" w:line="360" w:lineRule="auto"/>
        <w:jc w:val="both"/>
        <w:rPr>
          <w:rFonts w:ascii="Times New Roman" w:hAnsi="Times New Roman" w:cs="Times New Roman"/>
          <w:bCs/>
          <w:sz w:val="24"/>
          <w:szCs w:val="24"/>
        </w:rPr>
      </w:pPr>
    </w:p>
    <w:p w:rsidR="00861732" w:rsidRPr="00E97943" w:rsidRDefault="000C32CD" w:rsidP="00C8484C">
      <w:pPr>
        <w:autoSpaceDE w:val="0"/>
        <w:autoSpaceDN w:val="0"/>
        <w:adjustRightInd w:val="0"/>
        <w:spacing w:after="0" w:line="360" w:lineRule="auto"/>
        <w:jc w:val="both"/>
        <w:rPr>
          <w:rFonts w:ascii="Times New Roman" w:hAnsi="Times New Roman" w:cs="Times New Roman"/>
          <w:bCs/>
          <w:sz w:val="24"/>
          <w:szCs w:val="24"/>
        </w:rPr>
      </w:pPr>
      <w:r w:rsidRPr="00E97943">
        <w:rPr>
          <w:rFonts w:ascii="Times New Roman" w:hAnsi="Times New Roman" w:cs="Times New Roman"/>
          <w:bCs/>
          <w:sz w:val="24"/>
          <w:szCs w:val="24"/>
        </w:rPr>
        <w:t>Figure 3: General overview on different enzyme</w:t>
      </w:r>
      <w:r w:rsidR="00E25F5A" w:rsidRPr="00E97943">
        <w:rPr>
          <w:rFonts w:ascii="Times New Roman" w:hAnsi="Times New Roman" w:cs="Times New Roman"/>
          <w:bCs/>
          <w:sz w:val="24"/>
          <w:szCs w:val="24"/>
        </w:rPr>
        <w:t>’</w:t>
      </w:r>
      <w:r w:rsidRPr="00E97943">
        <w:rPr>
          <w:rFonts w:ascii="Times New Roman" w:hAnsi="Times New Roman" w:cs="Times New Roman"/>
          <w:bCs/>
          <w:sz w:val="24"/>
          <w:szCs w:val="24"/>
        </w:rPr>
        <w:t xml:space="preserve">s activity </w:t>
      </w:r>
      <w:r w:rsidR="00C8484C" w:rsidRPr="00E97943">
        <w:rPr>
          <w:rFonts w:ascii="Times New Roman" w:hAnsi="Times New Roman" w:cs="Times New Roman"/>
          <w:bCs/>
          <w:sz w:val="24"/>
          <w:szCs w:val="24"/>
        </w:rPr>
        <w:t xml:space="preserve">that produces </w:t>
      </w:r>
      <w:r w:rsidR="00E25F5A" w:rsidRPr="00E97943">
        <w:rPr>
          <w:rFonts w:ascii="Times New Roman" w:hAnsi="Times New Roman" w:cs="Times New Roman"/>
          <w:bCs/>
          <w:sz w:val="24"/>
          <w:szCs w:val="24"/>
        </w:rPr>
        <w:t>nephroprot</w:t>
      </w:r>
      <w:r w:rsidR="006F40D0" w:rsidRPr="00E97943">
        <w:rPr>
          <w:rFonts w:ascii="Times New Roman" w:hAnsi="Times New Roman" w:cs="Times New Roman"/>
          <w:bCs/>
          <w:sz w:val="24"/>
          <w:szCs w:val="24"/>
        </w:rPr>
        <w:t>e</w:t>
      </w:r>
      <w:r w:rsidR="00E25F5A" w:rsidRPr="00E97943">
        <w:rPr>
          <w:rFonts w:ascii="Times New Roman" w:hAnsi="Times New Roman" w:cs="Times New Roman"/>
          <w:bCs/>
          <w:sz w:val="24"/>
          <w:szCs w:val="24"/>
        </w:rPr>
        <w:t>ction</w:t>
      </w:r>
    </w:p>
    <w:p w:rsidR="00861732" w:rsidRDefault="000C46E1" w:rsidP="00861732">
      <w:pPr>
        <w:autoSpaceDE w:val="0"/>
        <w:autoSpaceDN w:val="0"/>
        <w:adjustRightInd w:val="0"/>
        <w:spacing w:after="0" w:line="360" w:lineRule="auto"/>
        <w:rPr>
          <w:rFonts w:ascii="Times New Roman" w:hAnsi="Times New Roman" w:cs="Times New Roman"/>
          <w:b/>
          <w:bCs/>
          <w:color w:val="000000" w:themeColor="text1"/>
          <w:sz w:val="28"/>
          <w:cs/>
        </w:rPr>
      </w:pPr>
      <w:r w:rsidRPr="004A5ACF">
        <w:rPr>
          <w:rFonts w:ascii="Times New Roman" w:hAnsi="Times New Roman" w:cs="Times New Roman"/>
          <w:b/>
          <w:bCs/>
          <w:color w:val="000000" w:themeColor="text1"/>
          <w:sz w:val="28"/>
        </w:rPr>
        <w:t>Article search strategy and keywords</w:t>
      </w:r>
      <w:r w:rsidRPr="004A5ACF">
        <w:rPr>
          <w:rFonts w:ascii="Times New Roman" w:hAnsi="Times New Roman" w:cs="Times New Roman"/>
          <w:b/>
          <w:bCs/>
          <w:color w:val="000000" w:themeColor="text1"/>
          <w:sz w:val="28"/>
          <w:cs/>
        </w:rPr>
        <w:t>:</w:t>
      </w:r>
    </w:p>
    <w:p w:rsidR="007E660F" w:rsidRPr="00861732" w:rsidRDefault="000C46E1" w:rsidP="00861732">
      <w:pPr>
        <w:autoSpaceDE w:val="0"/>
        <w:autoSpaceDN w:val="0"/>
        <w:adjustRightInd w:val="0"/>
        <w:spacing w:after="0" w:line="360" w:lineRule="auto"/>
        <w:jc w:val="both"/>
        <w:rPr>
          <w:rFonts w:ascii="Times New Roman" w:hAnsi="Times New Roman" w:cs="Times New Roman"/>
          <w:bCs/>
          <w:color w:val="000000" w:themeColor="text1"/>
          <w:sz w:val="24"/>
          <w:szCs w:val="24"/>
          <w:lang w:val="en-MY"/>
        </w:rPr>
      </w:pPr>
      <w:r w:rsidRPr="004A5ACF">
        <w:rPr>
          <w:rFonts w:ascii="Times New Roman" w:hAnsi="Times New Roman" w:cs="Times New Roman"/>
          <w:b/>
          <w:bCs/>
          <w:color w:val="000000" w:themeColor="text1"/>
          <w:sz w:val="28"/>
          <w:cs/>
        </w:rPr>
        <w:t xml:space="preserve"> </w:t>
      </w:r>
      <w:r w:rsidRPr="004A5ACF">
        <w:rPr>
          <w:rFonts w:ascii="Times New Roman" w:hAnsi="Times New Roman" w:cs="Times New Roman"/>
          <w:bCs/>
          <w:color w:val="000000" w:themeColor="text1"/>
          <w:sz w:val="24"/>
          <w:szCs w:val="24"/>
          <w:lang w:val="en-MY"/>
        </w:rPr>
        <w:t>The articles were extensively searched fr</w:t>
      </w:r>
      <w:r w:rsidR="00297B52">
        <w:rPr>
          <w:rFonts w:ascii="Times New Roman" w:hAnsi="Times New Roman" w:cs="Times New Roman"/>
          <w:bCs/>
          <w:color w:val="000000" w:themeColor="text1"/>
          <w:sz w:val="24"/>
          <w:szCs w:val="24"/>
          <w:lang w:val="en-MY"/>
        </w:rPr>
        <w:t>om the following databases: Pub</w:t>
      </w:r>
      <w:r w:rsidRPr="004A5ACF">
        <w:rPr>
          <w:rFonts w:ascii="Times New Roman" w:hAnsi="Times New Roman" w:cs="Times New Roman"/>
          <w:bCs/>
          <w:color w:val="000000" w:themeColor="text1"/>
          <w:sz w:val="24"/>
          <w:szCs w:val="24"/>
          <w:lang w:val="en-MY"/>
        </w:rPr>
        <w:t xml:space="preserve">Med, Web of Science, Scopus, Wiley Online Library, </w:t>
      </w:r>
      <w:r w:rsidR="00297B52">
        <w:rPr>
          <w:rFonts w:ascii="Times New Roman" w:hAnsi="Times New Roman" w:cs="Times New Roman"/>
          <w:bCs/>
          <w:color w:val="000000" w:themeColor="text1"/>
          <w:sz w:val="24"/>
          <w:szCs w:val="24"/>
          <w:lang w:val="en-MY"/>
        </w:rPr>
        <w:t xml:space="preserve">ScienceDirect, </w:t>
      </w:r>
      <w:r w:rsidR="00297B52" w:rsidRPr="004A5ACF">
        <w:rPr>
          <w:rFonts w:ascii="Times New Roman" w:hAnsi="Times New Roman" w:cs="Times New Roman"/>
          <w:bCs/>
          <w:color w:val="000000" w:themeColor="text1"/>
          <w:sz w:val="24"/>
          <w:szCs w:val="24"/>
          <w:lang w:val="en-MY"/>
        </w:rPr>
        <w:t>Research Gate,</w:t>
      </w:r>
      <w:r w:rsidR="00297B52">
        <w:rPr>
          <w:rFonts w:ascii="Times New Roman" w:hAnsi="Times New Roman" w:cs="Times New Roman"/>
          <w:bCs/>
          <w:color w:val="000000" w:themeColor="text1"/>
          <w:sz w:val="24"/>
          <w:szCs w:val="24"/>
          <w:lang w:val="en-MY"/>
        </w:rPr>
        <w:t xml:space="preserve"> </w:t>
      </w:r>
      <w:r w:rsidRPr="004A5ACF">
        <w:rPr>
          <w:rFonts w:ascii="Times New Roman" w:hAnsi="Times New Roman" w:cs="Times New Roman"/>
          <w:bCs/>
          <w:color w:val="000000" w:themeColor="text1"/>
          <w:sz w:val="24"/>
          <w:szCs w:val="24"/>
          <w:lang w:val="en-MY"/>
        </w:rPr>
        <w:t xml:space="preserve">Google Scholar, and Google. The search of articles was focused on </w:t>
      </w:r>
      <w:r w:rsidRPr="004A5ACF">
        <w:rPr>
          <w:rFonts w:ascii="Times New Roman" w:hAnsi="Times New Roman" w:cs="Times New Roman"/>
          <w:bCs/>
          <w:i/>
          <w:color w:val="000000" w:themeColor="text1"/>
          <w:sz w:val="24"/>
          <w:szCs w:val="24"/>
          <w:lang w:val="en-MY"/>
        </w:rPr>
        <w:t>in-vivo</w:t>
      </w:r>
      <w:r w:rsidR="00297B52">
        <w:rPr>
          <w:rFonts w:ascii="Times New Roman" w:hAnsi="Times New Roman" w:cs="Times New Roman"/>
          <w:bCs/>
          <w:color w:val="000000" w:themeColor="text1"/>
          <w:sz w:val="24"/>
          <w:szCs w:val="24"/>
          <w:lang w:val="en-MY"/>
        </w:rPr>
        <w:t xml:space="preserve"> animal studies although any kind of articles containing scientific reports of nephroprotective activity of natural products, herbal medicine and nutraceuticals were considered. </w:t>
      </w:r>
      <w:r w:rsidRPr="004A5ACF">
        <w:rPr>
          <w:rFonts w:ascii="Times New Roman" w:hAnsi="Times New Roman" w:cs="Times New Roman"/>
          <w:bCs/>
          <w:color w:val="000000" w:themeColor="text1"/>
          <w:sz w:val="24"/>
          <w:szCs w:val="24"/>
          <w:lang w:val="en-MY"/>
        </w:rPr>
        <w:t>The keywords used for searching the articles in the search bar include – “Plant extract”, “Herbal formulation”, “Ethanol extract”, “Aqueous extra</w:t>
      </w:r>
      <w:r w:rsidR="00C55457">
        <w:rPr>
          <w:rFonts w:ascii="Times New Roman" w:hAnsi="Times New Roman" w:cs="Times New Roman"/>
          <w:bCs/>
          <w:color w:val="000000" w:themeColor="text1"/>
          <w:sz w:val="24"/>
          <w:szCs w:val="24"/>
          <w:lang w:val="en-MY"/>
        </w:rPr>
        <w:t xml:space="preserve">ct”, </w:t>
      </w:r>
      <w:r>
        <w:rPr>
          <w:rFonts w:ascii="Times New Roman" w:hAnsi="Times New Roman" w:cs="Times New Roman"/>
          <w:bCs/>
          <w:color w:val="000000" w:themeColor="text1"/>
          <w:sz w:val="24"/>
          <w:szCs w:val="24"/>
          <w:lang w:val="en-MY"/>
        </w:rPr>
        <w:t>“Hydroalcoholic extract”,</w:t>
      </w:r>
      <w:r w:rsidRPr="004A5ACF">
        <w:rPr>
          <w:rFonts w:ascii="Times New Roman" w:hAnsi="Times New Roman" w:cs="Times New Roman"/>
          <w:bCs/>
          <w:color w:val="000000" w:themeColor="text1"/>
          <w:sz w:val="24"/>
          <w:szCs w:val="24"/>
          <w:lang w:val="en-MY"/>
        </w:rPr>
        <w:t xml:space="preserve"> </w:t>
      </w:r>
      <w:r w:rsidR="00297B52">
        <w:rPr>
          <w:rFonts w:ascii="Times New Roman" w:hAnsi="Times New Roman" w:cs="Times New Roman"/>
          <w:bCs/>
          <w:color w:val="000000" w:themeColor="text1"/>
          <w:sz w:val="24"/>
          <w:szCs w:val="24"/>
          <w:lang w:val="en-MY"/>
        </w:rPr>
        <w:t xml:space="preserve">“Medicinal plants”, </w:t>
      </w:r>
      <w:r w:rsidRPr="004A5ACF">
        <w:rPr>
          <w:rFonts w:ascii="Times New Roman" w:hAnsi="Times New Roman" w:cs="Times New Roman"/>
          <w:bCs/>
          <w:color w:val="000000" w:themeColor="text1"/>
          <w:sz w:val="24"/>
          <w:szCs w:val="24"/>
          <w:lang w:val="en-MY"/>
        </w:rPr>
        <w:t>“</w:t>
      </w:r>
      <w:r w:rsidRPr="00297B52">
        <w:rPr>
          <w:rFonts w:ascii="Times New Roman" w:hAnsi="Times New Roman" w:cs="Times New Roman"/>
          <w:bCs/>
          <w:i/>
          <w:color w:val="000000" w:themeColor="text1"/>
          <w:sz w:val="24"/>
          <w:szCs w:val="24"/>
          <w:lang w:val="en-MY"/>
        </w:rPr>
        <w:t>In-vivo</w:t>
      </w:r>
      <w:r w:rsidRPr="004A5ACF">
        <w:rPr>
          <w:rFonts w:ascii="Times New Roman" w:hAnsi="Times New Roman" w:cs="Times New Roman"/>
          <w:bCs/>
          <w:color w:val="000000" w:themeColor="text1"/>
          <w:sz w:val="24"/>
          <w:szCs w:val="24"/>
          <w:lang w:val="en-MY"/>
        </w:rPr>
        <w:t>”,</w:t>
      </w:r>
      <w:r w:rsidR="00147CA4">
        <w:rPr>
          <w:rFonts w:ascii="Times New Roman" w:hAnsi="Times New Roman" w:cs="Times New Roman"/>
          <w:bCs/>
          <w:color w:val="000000" w:themeColor="text1"/>
          <w:sz w:val="24"/>
          <w:szCs w:val="24"/>
          <w:lang w:val="en-MY"/>
        </w:rPr>
        <w:t xml:space="preserve"> “</w:t>
      </w:r>
      <w:r w:rsidR="00147CA4" w:rsidRPr="00297B52">
        <w:rPr>
          <w:rFonts w:ascii="Times New Roman" w:hAnsi="Times New Roman" w:cs="Times New Roman"/>
          <w:bCs/>
          <w:i/>
          <w:color w:val="000000" w:themeColor="text1"/>
          <w:sz w:val="24"/>
          <w:szCs w:val="24"/>
          <w:lang w:val="en-MY"/>
        </w:rPr>
        <w:t>In-vitro</w:t>
      </w:r>
      <w:r w:rsidR="00147CA4">
        <w:rPr>
          <w:rFonts w:ascii="Times New Roman" w:hAnsi="Times New Roman" w:cs="Times New Roman"/>
          <w:bCs/>
          <w:color w:val="000000" w:themeColor="text1"/>
          <w:sz w:val="24"/>
          <w:szCs w:val="24"/>
          <w:lang w:val="en-MY"/>
        </w:rPr>
        <w:t>”,</w:t>
      </w:r>
      <w:r w:rsidR="00861732">
        <w:rPr>
          <w:rFonts w:ascii="Times New Roman" w:hAnsi="Times New Roman" w:cs="Times New Roman"/>
          <w:bCs/>
          <w:color w:val="000000" w:themeColor="text1"/>
          <w:sz w:val="24"/>
          <w:szCs w:val="24"/>
          <w:lang w:val="en-MY"/>
        </w:rPr>
        <w:t xml:space="preserve"> </w:t>
      </w:r>
      <w:r w:rsidRPr="004A5ACF">
        <w:rPr>
          <w:rFonts w:ascii="Times New Roman" w:hAnsi="Times New Roman" w:cs="Times New Roman"/>
          <w:bCs/>
          <w:color w:val="000000" w:themeColor="text1"/>
          <w:sz w:val="24"/>
          <w:szCs w:val="24"/>
          <w:lang w:val="en-MY"/>
        </w:rPr>
        <w:t>“Animal model” combined with “</w:t>
      </w:r>
      <w:r>
        <w:rPr>
          <w:rFonts w:ascii="Times New Roman" w:hAnsi="Times New Roman" w:cs="Times New Roman"/>
          <w:bCs/>
          <w:color w:val="000000" w:themeColor="text1"/>
          <w:sz w:val="24"/>
          <w:szCs w:val="24"/>
          <w:lang w:val="en-MY"/>
        </w:rPr>
        <w:t>Nephro</w:t>
      </w:r>
      <w:r w:rsidRPr="004A5ACF">
        <w:rPr>
          <w:rFonts w:ascii="Times New Roman" w:hAnsi="Times New Roman" w:cs="Times New Roman"/>
          <w:bCs/>
          <w:color w:val="000000" w:themeColor="text1"/>
          <w:sz w:val="24"/>
          <w:szCs w:val="24"/>
          <w:lang w:val="en-MY"/>
        </w:rPr>
        <w:t>protective activity</w:t>
      </w:r>
      <w:r>
        <w:rPr>
          <w:rFonts w:ascii="Times New Roman" w:hAnsi="Times New Roman" w:cs="Times New Roman"/>
          <w:bCs/>
          <w:color w:val="000000" w:themeColor="text1"/>
          <w:sz w:val="24"/>
          <w:szCs w:val="24"/>
          <w:lang w:val="en-MY"/>
        </w:rPr>
        <w:t>’’.</w:t>
      </w:r>
    </w:p>
    <w:p w:rsidR="00A20900" w:rsidRDefault="00A20900" w:rsidP="00463224">
      <w:pPr>
        <w:spacing w:after="0" w:line="360" w:lineRule="auto"/>
        <w:jc w:val="both"/>
        <w:rPr>
          <w:rFonts w:ascii="Times New Roman" w:hAnsi="Times New Roman" w:cs="Times New Roman"/>
          <w:sz w:val="24"/>
          <w:szCs w:val="24"/>
        </w:rPr>
      </w:pPr>
    </w:p>
    <w:p w:rsidR="00AE558B" w:rsidRPr="00671415" w:rsidRDefault="00AE558B" w:rsidP="00AE558B">
      <w:pPr>
        <w:spacing w:after="0" w:line="360" w:lineRule="auto"/>
        <w:jc w:val="both"/>
        <w:rPr>
          <w:rFonts w:ascii="Times New Roman" w:eastAsia="Times New Roman" w:hAnsi="Times New Roman" w:cs="Times New Roman"/>
          <w:b/>
          <w:bCs/>
          <w:color w:val="000000" w:themeColor="text1"/>
          <w:sz w:val="28"/>
          <w:szCs w:val="28"/>
        </w:rPr>
      </w:pPr>
      <w:commentRangeStart w:id="2"/>
      <w:r w:rsidRPr="00671415">
        <w:rPr>
          <w:rFonts w:ascii="Times New Roman" w:eastAsia="Times New Roman" w:hAnsi="Times New Roman" w:cs="Times New Roman"/>
          <w:b/>
          <w:bCs/>
          <w:color w:val="000000" w:themeColor="text1"/>
          <w:sz w:val="28"/>
          <w:szCs w:val="28"/>
        </w:rPr>
        <w:t xml:space="preserve">Some medicinal plants having </w:t>
      </w:r>
      <w:r w:rsidR="002E31C0" w:rsidRPr="00671415">
        <w:rPr>
          <w:rFonts w:ascii="Times New Roman" w:hAnsi="Times New Roman" w:cs="Times New Roman"/>
          <w:b/>
          <w:bCs/>
          <w:color w:val="000000" w:themeColor="text1"/>
          <w:sz w:val="28"/>
          <w:szCs w:val="28"/>
          <w:lang w:val="en-MY"/>
        </w:rPr>
        <w:t xml:space="preserve">Nephroprotective </w:t>
      </w:r>
      <w:r w:rsidRPr="00671415">
        <w:rPr>
          <w:rFonts w:ascii="Times New Roman" w:eastAsia="Times New Roman" w:hAnsi="Times New Roman" w:cs="Times New Roman"/>
          <w:b/>
          <w:bCs/>
          <w:color w:val="000000" w:themeColor="text1"/>
          <w:sz w:val="28"/>
          <w:szCs w:val="28"/>
        </w:rPr>
        <w:t>effects</w:t>
      </w:r>
      <w:commentRangeEnd w:id="2"/>
      <w:r w:rsidR="002F19A9">
        <w:rPr>
          <w:rStyle w:val="CommentReference"/>
        </w:rPr>
        <w:commentReference w:id="2"/>
      </w:r>
    </w:p>
    <w:p w:rsidR="00BB725D" w:rsidRDefault="00BB725D" w:rsidP="00EC049E">
      <w:pPr>
        <w:spacing w:after="0" w:line="360" w:lineRule="auto"/>
        <w:jc w:val="both"/>
        <w:rPr>
          <w:rFonts w:ascii="Times New Roman" w:hAnsi="Times New Roman" w:cs="Times New Roman"/>
          <w:b/>
          <w:i/>
          <w:sz w:val="24"/>
        </w:rPr>
      </w:pPr>
    </w:p>
    <w:p w:rsidR="00346728" w:rsidRDefault="00B8520E" w:rsidP="00EC049E">
      <w:pPr>
        <w:spacing w:after="0" w:line="360" w:lineRule="auto"/>
        <w:jc w:val="both"/>
        <w:rPr>
          <w:rFonts w:ascii="Times New Roman" w:hAnsi="Times New Roman" w:cs="Times New Roman"/>
          <w:b/>
          <w:sz w:val="24"/>
        </w:rPr>
      </w:pPr>
      <w:r w:rsidRPr="00B8520E">
        <w:rPr>
          <w:rFonts w:ascii="Times New Roman" w:hAnsi="Times New Roman" w:cs="Times New Roman"/>
          <w:b/>
          <w:i/>
          <w:sz w:val="24"/>
        </w:rPr>
        <w:t xml:space="preserve">Solanum </w:t>
      </w:r>
      <w:proofErr w:type="gramStart"/>
      <w:r w:rsidRPr="00B8520E">
        <w:rPr>
          <w:rFonts w:ascii="Times New Roman" w:hAnsi="Times New Roman" w:cs="Times New Roman"/>
          <w:b/>
          <w:i/>
          <w:sz w:val="24"/>
        </w:rPr>
        <w:t>xanthocarpum</w:t>
      </w:r>
      <w:r>
        <w:rPr>
          <w:rFonts w:ascii="Times New Roman" w:hAnsi="Times New Roman" w:cs="Times New Roman"/>
          <w:b/>
          <w:sz w:val="24"/>
        </w:rPr>
        <w:t xml:space="preserve">  </w:t>
      </w:r>
      <w:r w:rsidRPr="00B8520E">
        <w:rPr>
          <w:rFonts w:ascii="Times New Roman" w:hAnsi="Times New Roman" w:cs="Times New Roman"/>
          <w:b/>
          <w:sz w:val="24"/>
        </w:rPr>
        <w:t>Schrad</w:t>
      </w:r>
      <w:proofErr w:type="gramEnd"/>
      <w:r w:rsidRPr="00B8520E">
        <w:rPr>
          <w:rFonts w:ascii="Times New Roman" w:hAnsi="Times New Roman" w:cs="Times New Roman"/>
          <w:b/>
          <w:sz w:val="24"/>
        </w:rPr>
        <w:t>. &amp; Wendl</w:t>
      </w:r>
    </w:p>
    <w:p w:rsidR="00447107" w:rsidRDefault="00C8572A" w:rsidP="00EC049E">
      <w:pPr>
        <w:spacing w:after="0" w:line="360" w:lineRule="auto"/>
        <w:jc w:val="both"/>
        <w:rPr>
          <w:rFonts w:ascii="Times New Roman" w:hAnsi="Times New Roman" w:cs="Times New Roman"/>
          <w:sz w:val="24"/>
          <w:szCs w:val="24"/>
        </w:rPr>
      </w:pPr>
      <w:proofErr w:type="gramStart"/>
      <w:r w:rsidRPr="00DC0CEB">
        <w:rPr>
          <w:rStyle w:val="markedcontent"/>
          <w:rFonts w:ascii="Times New Roman" w:hAnsi="Times New Roman" w:cs="Times New Roman"/>
          <w:i/>
          <w:sz w:val="24"/>
          <w:szCs w:val="24"/>
        </w:rPr>
        <w:t>Solanum xanthocarpum</w:t>
      </w:r>
      <w:r w:rsidRPr="00DC0CEB">
        <w:rPr>
          <w:rStyle w:val="markedcontent"/>
          <w:rFonts w:ascii="Times New Roman" w:hAnsi="Times New Roman" w:cs="Times New Roman"/>
          <w:sz w:val="24"/>
          <w:szCs w:val="24"/>
        </w:rPr>
        <w:t xml:space="preserve"> Schrad.</w:t>
      </w:r>
      <w:proofErr w:type="gramEnd"/>
      <w:r w:rsidRPr="00DC0CEB">
        <w:rPr>
          <w:rStyle w:val="markedcontent"/>
          <w:rFonts w:ascii="Times New Roman" w:hAnsi="Times New Roman" w:cs="Times New Roman"/>
          <w:sz w:val="24"/>
          <w:szCs w:val="24"/>
        </w:rPr>
        <w:t xml:space="preserve"> </w:t>
      </w:r>
      <w:proofErr w:type="gramStart"/>
      <w:r w:rsidRPr="00DC0CEB">
        <w:rPr>
          <w:rStyle w:val="markedcontent"/>
          <w:rFonts w:ascii="Times New Roman" w:hAnsi="Times New Roman" w:cs="Times New Roman"/>
          <w:sz w:val="24"/>
          <w:szCs w:val="24"/>
        </w:rPr>
        <w:t>&amp;</w:t>
      </w:r>
      <w:r w:rsidRPr="00DC0CEB">
        <w:rPr>
          <w:rFonts w:ascii="Times New Roman" w:hAnsi="Times New Roman" w:cs="Times New Roman"/>
          <w:sz w:val="24"/>
          <w:szCs w:val="24"/>
        </w:rPr>
        <w:t xml:space="preserve"> </w:t>
      </w:r>
      <w:r w:rsidRPr="00DC0CEB">
        <w:rPr>
          <w:rStyle w:val="markedcontent"/>
          <w:rFonts w:ascii="Times New Roman" w:hAnsi="Times New Roman" w:cs="Times New Roman"/>
          <w:sz w:val="24"/>
          <w:szCs w:val="24"/>
        </w:rPr>
        <w:t>Wendl.</w:t>
      </w:r>
      <w:proofErr w:type="gramEnd"/>
      <w:r w:rsidR="00447107" w:rsidRPr="00DC0CEB">
        <w:rPr>
          <w:rStyle w:val="markedcontent"/>
          <w:rFonts w:ascii="Times New Roman" w:hAnsi="Times New Roman" w:cs="Times New Roman"/>
          <w:sz w:val="24"/>
          <w:szCs w:val="24"/>
        </w:rPr>
        <w:t xml:space="preserve"> </w:t>
      </w:r>
      <w:proofErr w:type="gramStart"/>
      <w:r w:rsidR="00447107" w:rsidRPr="00DC0CEB">
        <w:rPr>
          <w:rStyle w:val="markedcontent"/>
          <w:rFonts w:ascii="Times New Roman" w:hAnsi="Times New Roman" w:cs="Times New Roman"/>
          <w:sz w:val="24"/>
          <w:szCs w:val="24"/>
        </w:rPr>
        <w:t>belongs</w:t>
      </w:r>
      <w:proofErr w:type="gramEnd"/>
      <w:r w:rsidR="00447107" w:rsidRPr="00DC0CEB">
        <w:rPr>
          <w:rStyle w:val="markedcontent"/>
          <w:rFonts w:ascii="Times New Roman" w:hAnsi="Times New Roman" w:cs="Times New Roman"/>
          <w:sz w:val="24"/>
          <w:szCs w:val="24"/>
        </w:rPr>
        <w:t xml:space="preserve"> to the family Solanaceae. Commonly this plant is known as Yellow</w:t>
      </w:r>
      <w:r w:rsidR="00447107" w:rsidRPr="00DC0CEB">
        <w:rPr>
          <w:rFonts w:ascii="Times New Roman" w:hAnsi="Times New Roman" w:cs="Times New Roman"/>
          <w:sz w:val="24"/>
          <w:szCs w:val="24"/>
        </w:rPr>
        <w:t xml:space="preserve"> </w:t>
      </w:r>
      <w:r w:rsidR="00447107" w:rsidRPr="00DC0CEB">
        <w:rPr>
          <w:rStyle w:val="markedcontent"/>
          <w:rFonts w:ascii="Times New Roman" w:hAnsi="Times New Roman" w:cs="Times New Roman"/>
          <w:sz w:val="24"/>
          <w:szCs w:val="24"/>
        </w:rPr>
        <w:t>Berried Nightshade which is a thorny spreading bright green perennial herb.</w:t>
      </w:r>
      <w:r w:rsidR="00DC0CEB" w:rsidRPr="00DC0CEB">
        <w:rPr>
          <w:rStyle w:val="markedcontent"/>
          <w:rFonts w:ascii="Times New Roman" w:hAnsi="Times New Roman" w:cs="Times New Roman"/>
          <w:sz w:val="24"/>
          <w:szCs w:val="24"/>
        </w:rPr>
        <w:t xml:space="preserve"> The fruits of this plant have several medicinal properties such as anthelmintic, antipyretic, laxative, anti-inflammatory, anti-inflammatory</w:t>
      </w:r>
      <w:r w:rsidR="00DC0CEB">
        <w:rPr>
          <w:rStyle w:val="markedcontent"/>
          <w:rFonts w:ascii="Times New Roman" w:hAnsi="Times New Roman" w:cs="Times New Roman"/>
          <w:sz w:val="24"/>
          <w:szCs w:val="24"/>
        </w:rPr>
        <w:t xml:space="preserve">. </w:t>
      </w:r>
      <w:r w:rsidR="000D14AA" w:rsidRPr="000D14AA">
        <w:rPr>
          <w:rStyle w:val="markedcontent"/>
          <w:rFonts w:ascii="Times New Roman" w:hAnsi="Times New Roman" w:cs="Times New Roman"/>
          <w:sz w:val="24"/>
          <w:szCs w:val="24"/>
        </w:rPr>
        <w:t>The fruits have been shown to contain a various steroidal</w:t>
      </w:r>
      <w:r w:rsidR="000D14AA">
        <w:rPr>
          <w:rStyle w:val="markedcontent"/>
          <w:rFonts w:ascii="Times New Roman" w:hAnsi="Times New Roman" w:cs="Times New Roman"/>
          <w:sz w:val="24"/>
          <w:szCs w:val="24"/>
        </w:rPr>
        <w:t xml:space="preserve"> alkaloids as </w:t>
      </w:r>
      <w:r w:rsidR="000D14AA" w:rsidRPr="000D14AA">
        <w:rPr>
          <w:rStyle w:val="markedcontent"/>
          <w:rFonts w:ascii="Times New Roman" w:hAnsi="Times New Roman" w:cs="Times New Roman"/>
          <w:sz w:val="24"/>
          <w:szCs w:val="24"/>
        </w:rPr>
        <w:t>solanacarpine</w:t>
      </w:r>
      <w:r w:rsidR="000D14AA">
        <w:rPr>
          <w:rStyle w:val="markedcontent"/>
          <w:rFonts w:ascii="Times New Roman" w:hAnsi="Times New Roman" w:cs="Times New Roman"/>
          <w:sz w:val="24"/>
          <w:szCs w:val="24"/>
        </w:rPr>
        <w:t xml:space="preserve">, </w:t>
      </w:r>
      <w:r w:rsidR="000D14AA" w:rsidRPr="009D3FDC">
        <w:rPr>
          <w:rStyle w:val="markedcontent"/>
          <w:rFonts w:ascii="Times New Roman" w:hAnsi="Times New Roman" w:cs="Times New Roman"/>
          <w:sz w:val="24"/>
          <w:szCs w:val="24"/>
        </w:rPr>
        <w:t>solanacarpidine, solancarpine, solasonine and also other compopunds as caffeic acid, coumarins like aesculetin, aesculin, steroidscarpesterol, and triterpenes as cycloartanol and cycloartenol and other compounds were isolated. The nephroprotective activity</w:t>
      </w:r>
      <w:r w:rsidR="001D13AB">
        <w:rPr>
          <w:rStyle w:val="markedcontent"/>
          <w:rFonts w:ascii="Times New Roman" w:hAnsi="Times New Roman" w:cs="Times New Roman"/>
          <w:sz w:val="24"/>
          <w:szCs w:val="24"/>
        </w:rPr>
        <w:t xml:space="preserve"> of this </w:t>
      </w:r>
      <w:r w:rsidR="000D14AA" w:rsidRPr="009D3FDC">
        <w:rPr>
          <w:rStyle w:val="markedcontent"/>
          <w:rFonts w:ascii="Times New Roman" w:hAnsi="Times New Roman" w:cs="Times New Roman"/>
          <w:sz w:val="24"/>
          <w:szCs w:val="24"/>
        </w:rPr>
        <w:t xml:space="preserve">plant is so </w:t>
      </w:r>
      <w:r w:rsidR="009D3FDC" w:rsidRPr="009D3FDC">
        <w:rPr>
          <w:rStyle w:val="markedcontent"/>
          <w:rFonts w:ascii="Times New Roman" w:hAnsi="Times New Roman" w:cs="Times New Roman"/>
          <w:sz w:val="24"/>
          <w:szCs w:val="24"/>
        </w:rPr>
        <w:t xml:space="preserve">impressive. When the experimental animals were administered </w:t>
      </w:r>
      <w:r w:rsidR="009D3FDC" w:rsidRPr="009D3FDC">
        <w:rPr>
          <w:rStyle w:val="markedcontent"/>
          <w:rFonts w:ascii="Times New Roman" w:hAnsi="Times New Roman" w:cs="Times New Roman"/>
          <w:sz w:val="24"/>
          <w:szCs w:val="20"/>
        </w:rPr>
        <w:t>GM as a toxicant</w:t>
      </w:r>
      <w:r w:rsidR="00663278">
        <w:rPr>
          <w:rStyle w:val="markedcontent"/>
          <w:rFonts w:ascii="Times New Roman" w:hAnsi="Times New Roman" w:cs="Times New Roman"/>
          <w:sz w:val="24"/>
          <w:szCs w:val="20"/>
        </w:rPr>
        <w:t xml:space="preserve">, an increased level was observed in the </w:t>
      </w:r>
      <w:r w:rsidR="00663278" w:rsidRPr="00663278">
        <w:rPr>
          <w:rStyle w:val="markedcontent"/>
          <w:rFonts w:ascii="Times New Roman" w:hAnsi="Times New Roman" w:cs="Times New Roman"/>
          <w:sz w:val="24"/>
          <w:szCs w:val="24"/>
        </w:rPr>
        <w:t>plasma and urine urea, creatinine, kidney weight, blood urea nitrogen,</w:t>
      </w:r>
      <w:r w:rsidR="00663278" w:rsidRPr="00663278">
        <w:rPr>
          <w:rFonts w:ascii="Times New Roman" w:hAnsi="Times New Roman" w:cs="Times New Roman"/>
          <w:sz w:val="24"/>
          <w:szCs w:val="24"/>
        </w:rPr>
        <w:t xml:space="preserve"> </w:t>
      </w:r>
      <w:r w:rsidR="00663278" w:rsidRPr="00663278">
        <w:rPr>
          <w:rStyle w:val="markedcontent"/>
          <w:rFonts w:ascii="Times New Roman" w:hAnsi="Times New Roman" w:cs="Times New Roman"/>
          <w:sz w:val="24"/>
          <w:szCs w:val="24"/>
        </w:rPr>
        <w:t>renal lipid peroxidation</w:t>
      </w:r>
      <w:r w:rsidR="00663278">
        <w:rPr>
          <w:rStyle w:val="markedcontent"/>
          <w:rFonts w:ascii="Times New Roman" w:hAnsi="Times New Roman" w:cs="Times New Roman"/>
          <w:sz w:val="24"/>
          <w:szCs w:val="24"/>
        </w:rPr>
        <w:t xml:space="preserve"> and significant reduction in the level of </w:t>
      </w:r>
      <w:r w:rsidR="00663278" w:rsidRPr="00663278">
        <w:rPr>
          <w:rStyle w:val="markedcontent"/>
          <w:rFonts w:ascii="Times New Roman" w:hAnsi="Times New Roman" w:cs="Times New Roman"/>
          <w:sz w:val="24"/>
          <w:szCs w:val="24"/>
        </w:rPr>
        <w:t>urine output, renal</w:t>
      </w:r>
      <w:r w:rsidR="00663278">
        <w:rPr>
          <w:rFonts w:ascii="Times New Roman" w:hAnsi="Times New Roman" w:cs="Times New Roman"/>
          <w:sz w:val="24"/>
          <w:szCs w:val="24"/>
        </w:rPr>
        <w:t xml:space="preserve"> </w:t>
      </w:r>
      <w:r w:rsidR="00663278" w:rsidRPr="00663278">
        <w:rPr>
          <w:rStyle w:val="markedcontent"/>
          <w:rFonts w:ascii="Times New Roman" w:hAnsi="Times New Roman" w:cs="Times New Roman"/>
          <w:sz w:val="24"/>
          <w:szCs w:val="24"/>
        </w:rPr>
        <w:t>enzymatic and non-enzymatic antioxidants</w:t>
      </w:r>
      <w:r w:rsidR="00663278">
        <w:rPr>
          <w:rStyle w:val="markedcontent"/>
          <w:rFonts w:ascii="Times New Roman" w:hAnsi="Times New Roman" w:cs="Times New Roman"/>
          <w:sz w:val="24"/>
          <w:szCs w:val="24"/>
        </w:rPr>
        <w:t xml:space="preserve">. The fruit extract of </w:t>
      </w:r>
      <w:r w:rsidR="00663278" w:rsidRPr="00DC0CEB">
        <w:rPr>
          <w:rStyle w:val="markedcontent"/>
          <w:rFonts w:ascii="Times New Roman" w:hAnsi="Times New Roman" w:cs="Times New Roman"/>
          <w:i/>
          <w:sz w:val="24"/>
          <w:szCs w:val="24"/>
        </w:rPr>
        <w:t>Solanum xanthocarpum</w:t>
      </w:r>
      <w:r w:rsidR="00663278">
        <w:rPr>
          <w:rStyle w:val="markedcontent"/>
          <w:rFonts w:ascii="Times New Roman" w:hAnsi="Times New Roman" w:cs="Times New Roman"/>
          <w:sz w:val="24"/>
          <w:szCs w:val="24"/>
        </w:rPr>
        <w:t xml:space="preserve"> reduced the elevated level of </w:t>
      </w:r>
      <w:r w:rsidR="00663278" w:rsidRPr="00663278">
        <w:rPr>
          <w:rStyle w:val="markedcontent"/>
          <w:rFonts w:ascii="Times New Roman" w:hAnsi="Times New Roman" w:cs="Times New Roman"/>
          <w:sz w:val="24"/>
          <w:szCs w:val="24"/>
        </w:rPr>
        <w:t>plasma and urine urea, creatinine, kidney weight, blood urea nitrogen,</w:t>
      </w:r>
      <w:r w:rsidR="00663278" w:rsidRPr="00663278">
        <w:rPr>
          <w:rFonts w:ascii="Times New Roman" w:hAnsi="Times New Roman" w:cs="Times New Roman"/>
          <w:sz w:val="24"/>
          <w:szCs w:val="24"/>
        </w:rPr>
        <w:t xml:space="preserve"> </w:t>
      </w:r>
      <w:r w:rsidR="00663278" w:rsidRPr="00663278">
        <w:rPr>
          <w:rStyle w:val="markedcontent"/>
          <w:rFonts w:ascii="Times New Roman" w:hAnsi="Times New Roman" w:cs="Times New Roman"/>
          <w:sz w:val="24"/>
          <w:szCs w:val="24"/>
        </w:rPr>
        <w:t>renal lipid peroxidation</w:t>
      </w:r>
      <w:r w:rsidR="00663278">
        <w:rPr>
          <w:rStyle w:val="markedcontent"/>
          <w:rFonts w:ascii="Times New Roman" w:hAnsi="Times New Roman" w:cs="Times New Roman"/>
          <w:sz w:val="24"/>
          <w:szCs w:val="24"/>
        </w:rPr>
        <w:t xml:space="preserve"> and also elevated the </w:t>
      </w:r>
      <w:r w:rsidR="00663278" w:rsidRPr="00663278">
        <w:rPr>
          <w:rStyle w:val="markedcontent"/>
          <w:rFonts w:ascii="Times New Roman" w:hAnsi="Times New Roman" w:cs="Times New Roman"/>
          <w:sz w:val="24"/>
          <w:szCs w:val="24"/>
        </w:rPr>
        <w:t>urine output, renal</w:t>
      </w:r>
      <w:r w:rsidR="00663278">
        <w:rPr>
          <w:rFonts w:ascii="Times New Roman" w:hAnsi="Times New Roman" w:cs="Times New Roman"/>
          <w:sz w:val="24"/>
          <w:szCs w:val="24"/>
        </w:rPr>
        <w:t xml:space="preserve"> </w:t>
      </w:r>
      <w:r w:rsidR="00663278" w:rsidRPr="00663278">
        <w:rPr>
          <w:rStyle w:val="markedcontent"/>
          <w:rFonts w:ascii="Times New Roman" w:hAnsi="Times New Roman" w:cs="Times New Roman"/>
          <w:sz w:val="24"/>
          <w:szCs w:val="24"/>
        </w:rPr>
        <w:t>enzymatic and non-enzymatic antioxidants</w:t>
      </w:r>
      <w:r w:rsidR="00663278">
        <w:rPr>
          <w:rStyle w:val="markedcontent"/>
          <w:rFonts w:ascii="Times New Roman" w:hAnsi="Times New Roman" w:cs="Times New Roman"/>
          <w:sz w:val="24"/>
          <w:szCs w:val="24"/>
        </w:rPr>
        <w:t xml:space="preserve"> level at the dose </w:t>
      </w:r>
      <w:r w:rsidR="00663278" w:rsidRPr="00663278">
        <w:rPr>
          <w:rStyle w:val="markedcontent"/>
          <w:rFonts w:ascii="Times New Roman" w:hAnsi="Times New Roman" w:cs="Times New Roman"/>
          <w:sz w:val="24"/>
          <w:szCs w:val="24"/>
        </w:rPr>
        <w:t xml:space="preserve">of </w:t>
      </w:r>
      <w:r w:rsidR="00663278" w:rsidRPr="00663278">
        <w:rPr>
          <w:rFonts w:ascii="Times New Roman" w:hAnsi="Times New Roman" w:cs="Times New Roman"/>
          <w:sz w:val="24"/>
          <w:szCs w:val="24"/>
        </w:rPr>
        <w:t>200 mg/kg, and 400 mg/</w:t>
      </w:r>
      <w:r w:rsidR="00663278" w:rsidRPr="001C2013">
        <w:rPr>
          <w:rFonts w:ascii="Times New Roman" w:hAnsi="Times New Roman" w:cs="Times New Roman"/>
          <w:sz w:val="24"/>
          <w:szCs w:val="24"/>
        </w:rPr>
        <w:t>kg</w:t>
      </w:r>
      <w:r w:rsidR="001C2013" w:rsidRPr="001C2013">
        <w:rPr>
          <w:rFonts w:ascii="Times New Roman" w:hAnsi="Times New Roman" w:cs="Times New Roman"/>
          <w:sz w:val="24"/>
          <w:szCs w:val="24"/>
        </w:rPr>
        <w:t xml:space="preserve"> (</w:t>
      </w:r>
      <w:r w:rsidR="001C2013" w:rsidRPr="001C2013">
        <w:rPr>
          <w:rFonts w:ascii="Times New Roman" w:hAnsi="Times New Roman" w:cs="Times New Roman"/>
          <w:color w:val="0070C0"/>
          <w:sz w:val="24"/>
          <w:szCs w:val="24"/>
        </w:rPr>
        <w:t>Hussain et al, 2012</w:t>
      </w:r>
      <w:r w:rsidR="001C2013" w:rsidRPr="001C2013">
        <w:rPr>
          <w:rFonts w:ascii="Times New Roman" w:hAnsi="Times New Roman" w:cs="Times New Roman"/>
          <w:sz w:val="24"/>
          <w:szCs w:val="24"/>
        </w:rPr>
        <w:t>)</w:t>
      </w:r>
      <w:r w:rsidR="00663278" w:rsidRPr="001C2013">
        <w:rPr>
          <w:rFonts w:ascii="Times New Roman" w:hAnsi="Times New Roman" w:cs="Times New Roman"/>
          <w:sz w:val="24"/>
          <w:szCs w:val="24"/>
        </w:rPr>
        <w:t>.</w:t>
      </w:r>
    </w:p>
    <w:p w:rsidR="00EC049E" w:rsidRDefault="00EC049E" w:rsidP="00EC049E">
      <w:pPr>
        <w:spacing w:after="0" w:line="360" w:lineRule="auto"/>
        <w:jc w:val="both"/>
        <w:rPr>
          <w:rStyle w:val="markedcontent"/>
          <w:rFonts w:ascii="Times New Roman" w:hAnsi="Times New Roman" w:cs="Times New Roman"/>
          <w:b/>
          <w:i/>
          <w:sz w:val="24"/>
          <w:szCs w:val="24"/>
        </w:rPr>
      </w:pPr>
    </w:p>
    <w:p w:rsidR="00DB4B69" w:rsidRDefault="00DB4B69" w:rsidP="00EC049E">
      <w:pPr>
        <w:spacing w:after="0" w:line="360" w:lineRule="auto"/>
        <w:jc w:val="both"/>
        <w:rPr>
          <w:rStyle w:val="markedcontent"/>
          <w:rFonts w:ascii="Times New Roman" w:hAnsi="Times New Roman" w:cs="Times New Roman"/>
          <w:b/>
          <w:sz w:val="24"/>
          <w:szCs w:val="24"/>
        </w:rPr>
      </w:pPr>
      <w:proofErr w:type="gramStart"/>
      <w:r w:rsidRPr="00DB4B69">
        <w:rPr>
          <w:rStyle w:val="markedcontent"/>
          <w:rFonts w:ascii="Times New Roman" w:hAnsi="Times New Roman" w:cs="Times New Roman"/>
          <w:b/>
          <w:i/>
          <w:sz w:val="24"/>
          <w:szCs w:val="24"/>
        </w:rPr>
        <w:t>Tanacetum parthenium</w:t>
      </w:r>
      <w:r w:rsidRPr="00DB4B69">
        <w:rPr>
          <w:rStyle w:val="markedcontent"/>
          <w:rFonts w:ascii="Times New Roman" w:hAnsi="Times New Roman" w:cs="Times New Roman"/>
          <w:b/>
          <w:sz w:val="24"/>
          <w:szCs w:val="24"/>
        </w:rPr>
        <w:t xml:space="preserve"> L.</w:t>
      </w:r>
      <w:proofErr w:type="gramEnd"/>
    </w:p>
    <w:p w:rsidR="002E72D3" w:rsidRDefault="002A0C33" w:rsidP="00EC049E">
      <w:pPr>
        <w:spacing w:after="0" w:line="360" w:lineRule="auto"/>
        <w:jc w:val="both"/>
        <w:rPr>
          <w:rFonts w:ascii="Times New Roman" w:hAnsi="Times New Roman" w:cs="Times New Roman"/>
          <w:sz w:val="24"/>
          <w:szCs w:val="24"/>
        </w:rPr>
      </w:pPr>
      <w:r w:rsidRPr="002A0C33">
        <w:rPr>
          <w:rStyle w:val="markedcontent"/>
          <w:rFonts w:ascii="Times New Roman" w:hAnsi="Times New Roman" w:cs="Times New Roman"/>
          <w:i/>
          <w:sz w:val="24"/>
          <w:szCs w:val="24"/>
        </w:rPr>
        <w:t>Tanacetum parthenium</w:t>
      </w:r>
      <w:r w:rsidRPr="002A0C33">
        <w:rPr>
          <w:rStyle w:val="markedcontent"/>
          <w:rFonts w:ascii="Times New Roman" w:hAnsi="Times New Roman" w:cs="Times New Roman"/>
          <w:sz w:val="24"/>
          <w:szCs w:val="24"/>
        </w:rPr>
        <w:t xml:space="preserve"> L.</w:t>
      </w:r>
      <w:r>
        <w:rPr>
          <w:rStyle w:val="markedcontent"/>
          <w:rFonts w:ascii="Times New Roman" w:hAnsi="Times New Roman" w:cs="Times New Roman"/>
          <w:b/>
          <w:sz w:val="24"/>
          <w:szCs w:val="24"/>
        </w:rPr>
        <w:t xml:space="preserve"> </w:t>
      </w:r>
      <w:r w:rsidR="00DB4B69" w:rsidRPr="00DB4B69">
        <w:rPr>
          <w:rFonts w:ascii="Times New Roman" w:hAnsi="Times New Roman" w:cs="Times New Roman"/>
          <w:sz w:val="24"/>
          <w:szCs w:val="24"/>
        </w:rPr>
        <w:t xml:space="preserve">comes from the family </w:t>
      </w:r>
      <w:r w:rsidR="00DB4B69" w:rsidRPr="00DB4B69">
        <w:rPr>
          <w:rStyle w:val="markedcontent"/>
          <w:rFonts w:ascii="Times New Roman" w:hAnsi="Times New Roman" w:cs="Times New Roman"/>
          <w:sz w:val="24"/>
          <w:szCs w:val="24"/>
        </w:rPr>
        <w:t>Asteraceae</w:t>
      </w:r>
      <w:r>
        <w:rPr>
          <w:rStyle w:val="markedcontent"/>
          <w:rFonts w:ascii="Times New Roman" w:hAnsi="Times New Roman" w:cs="Times New Roman"/>
          <w:sz w:val="24"/>
          <w:szCs w:val="24"/>
        </w:rPr>
        <w:t xml:space="preserve">. </w:t>
      </w:r>
      <w:r w:rsidRPr="002A0C33">
        <w:rPr>
          <w:rStyle w:val="markedcontent"/>
          <w:rFonts w:ascii="Times New Roman" w:hAnsi="Times New Roman" w:cs="Times New Roman"/>
          <w:sz w:val="24"/>
          <w:szCs w:val="24"/>
        </w:rPr>
        <w:t>This plant originates from Eurasia and is extensively grown all over the world.</w:t>
      </w:r>
      <w:r>
        <w:rPr>
          <w:rStyle w:val="markedcontent"/>
          <w:rFonts w:ascii="Times New Roman" w:hAnsi="Times New Roman" w:cs="Times New Roman"/>
          <w:sz w:val="24"/>
          <w:szCs w:val="24"/>
        </w:rPr>
        <w:t xml:space="preserve"> </w:t>
      </w:r>
      <w:r w:rsidRPr="002A0C33">
        <w:rPr>
          <w:rStyle w:val="markedcontent"/>
          <w:rFonts w:ascii="Times New Roman" w:hAnsi="Times New Roman" w:cs="Times New Roman"/>
          <w:sz w:val="24"/>
          <w:szCs w:val="24"/>
        </w:rPr>
        <w:t>It's a medicinal plant which has been used to treat things like fever, asthma, and inflammatory diseases.</w:t>
      </w:r>
      <w:r>
        <w:rPr>
          <w:rStyle w:val="markedcontent"/>
          <w:rFonts w:ascii="Times New Roman" w:hAnsi="Times New Roman" w:cs="Times New Roman"/>
          <w:sz w:val="24"/>
          <w:szCs w:val="24"/>
        </w:rPr>
        <w:t xml:space="preserve"> </w:t>
      </w:r>
      <w:r w:rsidRPr="002A0C33">
        <w:rPr>
          <w:rStyle w:val="markedcontent"/>
          <w:rFonts w:ascii="Times New Roman" w:hAnsi="Times New Roman" w:cs="Times New Roman"/>
          <w:sz w:val="24"/>
          <w:szCs w:val="24"/>
        </w:rPr>
        <w:t>It has also been used in the treatment of migraines.</w:t>
      </w:r>
      <w:r>
        <w:rPr>
          <w:rStyle w:val="markedcontent"/>
          <w:rFonts w:ascii="Times New Roman" w:hAnsi="Times New Roman" w:cs="Times New Roman"/>
          <w:sz w:val="24"/>
          <w:szCs w:val="24"/>
        </w:rPr>
        <w:t xml:space="preserve"> </w:t>
      </w:r>
      <w:r w:rsidR="007F3EE2" w:rsidRPr="007F3EE2">
        <w:rPr>
          <w:rStyle w:val="markedcontent"/>
          <w:rFonts w:ascii="Times New Roman" w:hAnsi="Times New Roman" w:cs="Times New Roman"/>
          <w:sz w:val="24"/>
          <w:szCs w:val="24"/>
        </w:rPr>
        <w:t xml:space="preserve">Even though the phytochemistry of </w:t>
      </w:r>
      <w:r w:rsidR="007F3EE2" w:rsidRPr="00AE0EA4">
        <w:rPr>
          <w:rStyle w:val="markedcontent"/>
          <w:rFonts w:ascii="Times New Roman" w:hAnsi="Times New Roman" w:cs="Times New Roman"/>
          <w:i/>
          <w:sz w:val="24"/>
          <w:szCs w:val="24"/>
        </w:rPr>
        <w:t>T. parthenium</w:t>
      </w:r>
      <w:r w:rsidR="007F3EE2" w:rsidRPr="007F3EE2">
        <w:rPr>
          <w:rStyle w:val="markedcontent"/>
          <w:rFonts w:ascii="Times New Roman" w:hAnsi="Times New Roman" w:cs="Times New Roman"/>
          <w:sz w:val="24"/>
          <w:szCs w:val="24"/>
        </w:rPr>
        <w:t xml:space="preserve"> has not been well investigated, sesquiterpene lactones, parthenolide, 3b-hydroxy parthenolide, canin, and a</w:t>
      </w:r>
      <w:r w:rsidR="002E72D3">
        <w:rPr>
          <w:rStyle w:val="markedcontent"/>
          <w:rFonts w:ascii="Times New Roman" w:hAnsi="Times New Roman" w:cs="Times New Roman"/>
          <w:sz w:val="24"/>
          <w:szCs w:val="24"/>
        </w:rPr>
        <w:t>rtecanin, al</w:t>
      </w:r>
      <w:r w:rsidR="00686BC6">
        <w:rPr>
          <w:rStyle w:val="markedcontent"/>
          <w:rFonts w:ascii="Times New Roman" w:hAnsi="Times New Roman" w:cs="Times New Roman"/>
          <w:sz w:val="24"/>
          <w:szCs w:val="24"/>
        </w:rPr>
        <w:t xml:space="preserve">l of which contain </w:t>
      </w:r>
      <w:proofErr w:type="gramStart"/>
      <w:r w:rsidR="00686BC6">
        <w:rPr>
          <w:rStyle w:val="markedcontent"/>
          <w:rFonts w:ascii="Times New Roman" w:hAnsi="Times New Roman" w:cs="Times New Roman"/>
          <w:sz w:val="24"/>
          <w:szCs w:val="24"/>
        </w:rPr>
        <w:t xml:space="preserve">a </w:t>
      </w:r>
      <w:r w:rsidR="007F3EE2">
        <w:rPr>
          <w:rStyle w:val="markedcontent"/>
          <w:rFonts w:ascii="Times New Roman" w:hAnsi="Times New Roman" w:cs="Times New Roman"/>
          <w:sz w:val="24"/>
          <w:szCs w:val="24"/>
        </w:rPr>
        <w:t>α</w:t>
      </w:r>
      <w:proofErr w:type="gramEnd"/>
      <w:r w:rsidR="007F3EE2">
        <w:rPr>
          <w:rStyle w:val="markedcontent"/>
          <w:rFonts w:ascii="Times New Roman" w:hAnsi="Times New Roman" w:cs="Times New Roman"/>
          <w:sz w:val="24"/>
          <w:szCs w:val="24"/>
        </w:rPr>
        <w:t>-</w:t>
      </w:r>
      <w:r w:rsidR="007F3EE2" w:rsidRPr="007F3EE2">
        <w:rPr>
          <w:rStyle w:val="markedcontent"/>
          <w:rFonts w:ascii="Times New Roman" w:hAnsi="Times New Roman" w:cs="Times New Roman"/>
          <w:sz w:val="24"/>
          <w:szCs w:val="24"/>
        </w:rPr>
        <w:t>methylene butyrolactone moiety, are the plant's most active chemicals.</w:t>
      </w:r>
      <w:r w:rsidR="002E72D3">
        <w:rPr>
          <w:rStyle w:val="markedcontent"/>
          <w:rFonts w:ascii="Times New Roman" w:hAnsi="Times New Roman" w:cs="Times New Roman"/>
          <w:sz w:val="24"/>
          <w:szCs w:val="24"/>
        </w:rPr>
        <w:t xml:space="preserve"> In the investigation of nephroprotective activity, this plant showed potential effects. An elevated level was seen in </w:t>
      </w:r>
      <w:r w:rsidR="002E72D3">
        <w:rPr>
          <w:rStyle w:val="markedcontent"/>
          <w:rFonts w:ascii="Times New Roman" w:hAnsi="Times New Roman" w:cs="Times New Roman"/>
          <w:sz w:val="24"/>
          <w:szCs w:val="28"/>
        </w:rPr>
        <w:t xml:space="preserve">urea, creatinine, uric acid </w:t>
      </w:r>
      <w:r w:rsidR="002E72D3" w:rsidRPr="002E72D3">
        <w:rPr>
          <w:rStyle w:val="markedcontent"/>
          <w:rFonts w:ascii="Times New Roman" w:hAnsi="Times New Roman" w:cs="Times New Roman"/>
          <w:sz w:val="24"/>
          <w:szCs w:val="28"/>
        </w:rPr>
        <w:t>and</w:t>
      </w:r>
      <w:r w:rsidR="002E72D3">
        <w:rPr>
          <w:rStyle w:val="markedcontent"/>
          <w:rFonts w:ascii="Times New Roman" w:hAnsi="Times New Roman" w:cs="Times New Roman"/>
          <w:sz w:val="24"/>
          <w:szCs w:val="28"/>
        </w:rPr>
        <w:t xml:space="preserve"> </w:t>
      </w:r>
      <w:r w:rsidR="002E72D3" w:rsidRPr="002E72D3">
        <w:rPr>
          <w:rStyle w:val="markedcontent"/>
          <w:rFonts w:ascii="Times New Roman" w:hAnsi="Times New Roman" w:cs="Times New Roman"/>
          <w:sz w:val="24"/>
          <w:szCs w:val="28"/>
        </w:rPr>
        <w:t>albumin (C/A) ratio level in serum</w:t>
      </w:r>
      <w:r w:rsidR="002E72D3">
        <w:rPr>
          <w:rStyle w:val="markedcontent"/>
          <w:rFonts w:ascii="Times New Roman" w:hAnsi="Times New Roman" w:cs="Times New Roman"/>
          <w:sz w:val="24"/>
          <w:szCs w:val="28"/>
        </w:rPr>
        <w:t xml:space="preserve"> when CCl</w:t>
      </w:r>
      <w:r w:rsidR="002E72D3" w:rsidRPr="002E72D3">
        <w:rPr>
          <w:rStyle w:val="markedcontent"/>
          <w:rFonts w:ascii="Times New Roman" w:hAnsi="Times New Roman" w:cs="Times New Roman"/>
          <w:sz w:val="24"/>
          <w:szCs w:val="28"/>
          <w:vertAlign w:val="subscript"/>
        </w:rPr>
        <w:t>4</w:t>
      </w:r>
      <w:r w:rsidR="002E72D3">
        <w:rPr>
          <w:rStyle w:val="markedcontent"/>
          <w:rFonts w:ascii="Times New Roman" w:hAnsi="Times New Roman" w:cs="Times New Roman"/>
          <w:sz w:val="24"/>
          <w:szCs w:val="28"/>
          <w:vertAlign w:val="subscript"/>
        </w:rPr>
        <w:t xml:space="preserve"> </w:t>
      </w:r>
      <w:r w:rsidR="002E72D3">
        <w:rPr>
          <w:rStyle w:val="markedcontent"/>
          <w:rFonts w:ascii="Times New Roman" w:hAnsi="Times New Roman" w:cs="Times New Roman"/>
          <w:sz w:val="24"/>
          <w:szCs w:val="28"/>
        </w:rPr>
        <w:t xml:space="preserve">was induced to the animals. The toxicant also reduced the </w:t>
      </w:r>
      <w:r w:rsidR="002E72D3" w:rsidRPr="002E72D3">
        <w:rPr>
          <w:rStyle w:val="markedcontent"/>
          <w:rFonts w:ascii="Times New Roman" w:hAnsi="Times New Roman" w:cs="Times New Roman"/>
          <w:sz w:val="24"/>
          <w:szCs w:val="28"/>
        </w:rPr>
        <w:t>total</w:t>
      </w:r>
      <w:r w:rsidR="002E72D3">
        <w:rPr>
          <w:rStyle w:val="markedcontent"/>
          <w:rFonts w:ascii="Times New Roman" w:hAnsi="Times New Roman" w:cs="Times New Roman"/>
          <w:sz w:val="24"/>
          <w:szCs w:val="28"/>
        </w:rPr>
        <w:t xml:space="preserve"> </w:t>
      </w:r>
      <w:r w:rsidR="002E72D3" w:rsidRPr="002E72D3">
        <w:rPr>
          <w:rStyle w:val="markedcontent"/>
          <w:rFonts w:ascii="Times New Roman" w:hAnsi="Times New Roman" w:cs="Times New Roman"/>
          <w:sz w:val="24"/>
          <w:szCs w:val="28"/>
        </w:rPr>
        <w:t>antioxidant enzymes (SOD and GPx)</w:t>
      </w:r>
      <w:r w:rsidR="002E72D3">
        <w:rPr>
          <w:rStyle w:val="markedcontent"/>
          <w:rFonts w:ascii="Times New Roman" w:hAnsi="Times New Roman" w:cs="Times New Roman"/>
          <w:sz w:val="24"/>
          <w:szCs w:val="28"/>
        </w:rPr>
        <w:t xml:space="preserve">. But the methanolic extract of </w:t>
      </w:r>
      <w:r w:rsidR="002E72D3" w:rsidRPr="00AE0EA4">
        <w:rPr>
          <w:rStyle w:val="markedcontent"/>
          <w:rFonts w:ascii="Times New Roman" w:hAnsi="Times New Roman" w:cs="Times New Roman"/>
          <w:i/>
          <w:sz w:val="24"/>
          <w:szCs w:val="24"/>
        </w:rPr>
        <w:t>T. parthenium</w:t>
      </w:r>
      <w:r w:rsidR="002E72D3">
        <w:rPr>
          <w:rStyle w:val="markedcontent"/>
          <w:rFonts w:ascii="Times New Roman" w:hAnsi="Times New Roman" w:cs="Times New Roman"/>
          <w:sz w:val="24"/>
          <w:szCs w:val="24"/>
        </w:rPr>
        <w:t xml:space="preserve"> significantly reduced the </w:t>
      </w:r>
      <w:r w:rsidR="002E72D3">
        <w:rPr>
          <w:rStyle w:val="markedcontent"/>
          <w:rFonts w:ascii="Times New Roman" w:hAnsi="Times New Roman" w:cs="Times New Roman"/>
          <w:sz w:val="24"/>
          <w:szCs w:val="28"/>
        </w:rPr>
        <w:t xml:space="preserve">urea, creatinine, uric acid </w:t>
      </w:r>
      <w:r w:rsidR="002E72D3" w:rsidRPr="002E72D3">
        <w:rPr>
          <w:rStyle w:val="markedcontent"/>
          <w:rFonts w:ascii="Times New Roman" w:hAnsi="Times New Roman" w:cs="Times New Roman"/>
          <w:sz w:val="24"/>
          <w:szCs w:val="28"/>
        </w:rPr>
        <w:t>and</w:t>
      </w:r>
      <w:r w:rsidR="002E72D3">
        <w:rPr>
          <w:rStyle w:val="markedcontent"/>
          <w:rFonts w:ascii="Times New Roman" w:hAnsi="Times New Roman" w:cs="Times New Roman"/>
          <w:sz w:val="24"/>
          <w:szCs w:val="28"/>
        </w:rPr>
        <w:t xml:space="preserve"> </w:t>
      </w:r>
      <w:r w:rsidR="002E72D3" w:rsidRPr="002E72D3">
        <w:rPr>
          <w:rStyle w:val="markedcontent"/>
          <w:rFonts w:ascii="Times New Roman" w:hAnsi="Times New Roman" w:cs="Times New Roman"/>
          <w:sz w:val="24"/>
          <w:szCs w:val="28"/>
        </w:rPr>
        <w:t>albumin (C/A) ratio level</w:t>
      </w:r>
      <w:r w:rsidR="002E72D3">
        <w:rPr>
          <w:rStyle w:val="markedcontent"/>
          <w:rFonts w:ascii="Times New Roman" w:hAnsi="Times New Roman" w:cs="Times New Roman"/>
          <w:sz w:val="24"/>
          <w:szCs w:val="28"/>
        </w:rPr>
        <w:t xml:space="preserve"> and increased the </w:t>
      </w:r>
      <w:r w:rsidR="002E72D3" w:rsidRPr="002E72D3">
        <w:rPr>
          <w:rStyle w:val="markedcontent"/>
          <w:rFonts w:ascii="Times New Roman" w:hAnsi="Times New Roman" w:cs="Times New Roman"/>
          <w:sz w:val="24"/>
          <w:szCs w:val="28"/>
        </w:rPr>
        <w:t>antioxidant enzymes</w:t>
      </w:r>
      <w:r w:rsidR="002E72D3">
        <w:rPr>
          <w:rStyle w:val="markedcontent"/>
          <w:rFonts w:ascii="Times New Roman" w:hAnsi="Times New Roman" w:cs="Times New Roman"/>
          <w:sz w:val="24"/>
          <w:szCs w:val="28"/>
        </w:rPr>
        <w:t xml:space="preserve"> at the </w:t>
      </w:r>
      <w:r w:rsidR="002E72D3" w:rsidRPr="002E72D3">
        <w:rPr>
          <w:rStyle w:val="markedcontent"/>
          <w:rFonts w:ascii="Times New Roman" w:hAnsi="Times New Roman" w:cs="Times New Roman"/>
          <w:sz w:val="24"/>
          <w:szCs w:val="24"/>
        </w:rPr>
        <w:t xml:space="preserve">dose of </w:t>
      </w:r>
      <w:r w:rsidR="002E72D3" w:rsidRPr="002E72D3">
        <w:rPr>
          <w:rFonts w:ascii="Times New Roman" w:hAnsi="Times New Roman" w:cs="Times New Roman"/>
          <w:sz w:val="24"/>
          <w:szCs w:val="24"/>
        </w:rPr>
        <w:t>120mg/kg (</w:t>
      </w:r>
      <w:r w:rsidR="002E72D3" w:rsidRPr="00950A2E">
        <w:rPr>
          <w:rFonts w:ascii="Times New Roman" w:hAnsi="Times New Roman" w:cs="Times New Roman"/>
          <w:color w:val="0070C0"/>
          <w:sz w:val="24"/>
          <w:szCs w:val="24"/>
        </w:rPr>
        <w:t xml:space="preserve">Mazani </w:t>
      </w:r>
      <w:r w:rsidR="002E72D3" w:rsidRPr="00950A2E">
        <w:rPr>
          <w:rFonts w:ascii="Times New Roman" w:hAnsi="Times New Roman" w:cs="Times New Roman"/>
          <w:iCs/>
          <w:color w:val="0070C0"/>
          <w:sz w:val="24"/>
          <w:szCs w:val="24"/>
        </w:rPr>
        <w:t>et al</w:t>
      </w:r>
      <w:r w:rsidR="002E72D3" w:rsidRPr="00950A2E">
        <w:rPr>
          <w:rFonts w:ascii="Times New Roman" w:hAnsi="Times New Roman" w:cs="Times New Roman"/>
          <w:b/>
          <w:bCs/>
          <w:i/>
          <w:iCs/>
          <w:color w:val="0070C0"/>
          <w:sz w:val="24"/>
          <w:szCs w:val="24"/>
        </w:rPr>
        <w:t xml:space="preserve">, </w:t>
      </w:r>
      <w:r w:rsidR="002E72D3" w:rsidRPr="00950A2E">
        <w:rPr>
          <w:rFonts w:ascii="Times New Roman" w:hAnsi="Times New Roman" w:cs="Times New Roman"/>
          <w:iCs/>
          <w:color w:val="0070C0"/>
          <w:sz w:val="24"/>
          <w:szCs w:val="24"/>
        </w:rPr>
        <w:t>2018</w:t>
      </w:r>
      <w:r w:rsidR="002E72D3" w:rsidRPr="00950A2E">
        <w:rPr>
          <w:rFonts w:ascii="Times New Roman" w:hAnsi="Times New Roman" w:cs="Times New Roman"/>
          <w:color w:val="0070C0"/>
          <w:sz w:val="24"/>
          <w:szCs w:val="24"/>
        </w:rPr>
        <w:t>)</w:t>
      </w:r>
      <w:r w:rsidR="002E72D3" w:rsidRPr="002E72D3">
        <w:rPr>
          <w:rFonts w:ascii="Times New Roman" w:hAnsi="Times New Roman" w:cs="Times New Roman"/>
          <w:sz w:val="24"/>
          <w:szCs w:val="24"/>
        </w:rPr>
        <w:t>.</w:t>
      </w:r>
    </w:p>
    <w:p w:rsidR="00EC049E" w:rsidRDefault="00EC049E" w:rsidP="00EC049E">
      <w:pPr>
        <w:spacing w:after="0" w:line="360" w:lineRule="auto"/>
        <w:jc w:val="both"/>
        <w:rPr>
          <w:rFonts w:ascii="Times New Roman" w:hAnsi="Times New Roman" w:cs="Times New Roman"/>
          <w:sz w:val="24"/>
          <w:szCs w:val="24"/>
        </w:rPr>
      </w:pPr>
    </w:p>
    <w:p w:rsidR="00193A1E" w:rsidRDefault="006B107F" w:rsidP="006B107F">
      <w:pPr>
        <w:spacing w:after="0" w:line="360" w:lineRule="auto"/>
        <w:jc w:val="both"/>
        <w:rPr>
          <w:rFonts w:ascii="Times New Roman" w:hAnsi="Times New Roman" w:cs="Times New Roman"/>
          <w:b/>
          <w:sz w:val="24"/>
          <w:szCs w:val="24"/>
        </w:rPr>
      </w:pPr>
      <w:proofErr w:type="gramStart"/>
      <w:r w:rsidRPr="006B107F">
        <w:rPr>
          <w:rFonts w:ascii="Times New Roman" w:hAnsi="Times New Roman" w:cs="Times New Roman"/>
          <w:b/>
          <w:i/>
          <w:sz w:val="24"/>
          <w:szCs w:val="24"/>
        </w:rPr>
        <w:t>Macrothelypteris oligophlebia</w:t>
      </w:r>
      <w:r w:rsidRPr="006B107F">
        <w:rPr>
          <w:rFonts w:ascii="Times New Roman" w:hAnsi="Times New Roman" w:cs="Times New Roman"/>
          <w:b/>
          <w:sz w:val="24"/>
          <w:szCs w:val="24"/>
        </w:rPr>
        <w:t xml:space="preserve"> (Bak.)</w:t>
      </w:r>
      <w:proofErr w:type="gramEnd"/>
      <w:r w:rsidRPr="006B107F">
        <w:rPr>
          <w:rFonts w:ascii="Times New Roman" w:hAnsi="Times New Roman" w:cs="Times New Roman"/>
          <w:b/>
          <w:sz w:val="24"/>
          <w:szCs w:val="24"/>
        </w:rPr>
        <w:t xml:space="preserve"> </w:t>
      </w:r>
    </w:p>
    <w:p w:rsidR="00D016E3" w:rsidRPr="00AE1C64" w:rsidRDefault="00193A1E" w:rsidP="00D016E3">
      <w:pPr>
        <w:spacing w:after="0" w:line="360" w:lineRule="auto"/>
        <w:jc w:val="both"/>
        <w:rPr>
          <w:rFonts w:ascii="Times New Roman" w:eastAsia="Times New Roman" w:hAnsi="Times New Roman" w:cs="Times New Roman"/>
          <w:sz w:val="24"/>
          <w:szCs w:val="24"/>
        </w:rPr>
      </w:pPr>
      <w:proofErr w:type="gramStart"/>
      <w:r w:rsidRPr="00193A1E">
        <w:rPr>
          <w:rFonts w:ascii="Times New Roman" w:hAnsi="Times New Roman" w:cs="Times New Roman"/>
          <w:sz w:val="24"/>
          <w:szCs w:val="24"/>
        </w:rPr>
        <w:t>Macrothelypteris oligophlebia (Bak.)</w:t>
      </w:r>
      <w:proofErr w:type="gramEnd"/>
      <w:r w:rsidRPr="00193A1E">
        <w:rPr>
          <w:rFonts w:ascii="Times New Roman" w:hAnsi="Times New Roman" w:cs="Times New Roman"/>
          <w:sz w:val="24"/>
          <w:szCs w:val="24"/>
        </w:rPr>
        <w:t xml:space="preserve"> Ching</w:t>
      </w:r>
      <w:r w:rsidR="00000E32">
        <w:rPr>
          <w:rFonts w:ascii="Times New Roman" w:hAnsi="Times New Roman" w:cs="Times New Roman"/>
          <w:sz w:val="24"/>
          <w:szCs w:val="24"/>
        </w:rPr>
        <w:t xml:space="preserve"> is </w:t>
      </w:r>
      <w:r w:rsidR="00D07FEC">
        <w:rPr>
          <w:rFonts w:ascii="Times New Roman" w:hAnsi="Times New Roman" w:cs="Times New Roman"/>
          <w:sz w:val="24"/>
          <w:szCs w:val="24"/>
        </w:rPr>
        <w:t>a plant</w:t>
      </w:r>
      <w:r w:rsidR="00000E32">
        <w:rPr>
          <w:rFonts w:ascii="Times New Roman" w:hAnsi="Times New Roman" w:cs="Times New Roman"/>
          <w:sz w:val="24"/>
          <w:szCs w:val="24"/>
        </w:rPr>
        <w:t xml:space="preserve"> of the family </w:t>
      </w:r>
      <w:r w:rsidR="00000E32" w:rsidRPr="00000E32">
        <w:rPr>
          <w:rFonts w:ascii="Times New Roman" w:hAnsi="Times New Roman" w:cs="Times New Roman"/>
          <w:sz w:val="24"/>
          <w:szCs w:val="24"/>
        </w:rPr>
        <w:t>Thelypteridaceae</w:t>
      </w:r>
      <w:r w:rsidR="00EA291E">
        <w:rPr>
          <w:rFonts w:ascii="Times New Roman" w:hAnsi="Times New Roman" w:cs="Times New Roman"/>
          <w:sz w:val="24"/>
          <w:szCs w:val="24"/>
        </w:rPr>
        <w:t>.</w:t>
      </w:r>
      <w:r w:rsidR="00D016E3">
        <w:rPr>
          <w:rFonts w:ascii="Times New Roman" w:hAnsi="Times New Roman" w:cs="Times New Roman"/>
          <w:sz w:val="24"/>
          <w:szCs w:val="24"/>
        </w:rPr>
        <w:t xml:space="preserve"> This</w:t>
      </w:r>
      <w:r w:rsidR="00D016E3" w:rsidRPr="00D016E3">
        <w:rPr>
          <w:rFonts w:ascii="Times New Roman" w:hAnsi="Times New Roman" w:cs="Times New Roman"/>
          <w:sz w:val="24"/>
          <w:szCs w:val="24"/>
        </w:rPr>
        <w:t xml:space="preserve"> plant is</w:t>
      </w:r>
      <w:r w:rsidR="00D016E3">
        <w:rPr>
          <w:sz w:val="25"/>
          <w:szCs w:val="25"/>
        </w:rPr>
        <w:t xml:space="preserve"> </w:t>
      </w:r>
      <w:r w:rsidR="00D016E3">
        <w:rPr>
          <w:rFonts w:ascii="Times New Roman" w:hAnsi="Times New Roman" w:cs="Times New Roman"/>
          <w:sz w:val="24"/>
          <w:szCs w:val="24"/>
        </w:rPr>
        <w:t xml:space="preserve">widespread in </w:t>
      </w:r>
      <w:r w:rsidR="00D016E3" w:rsidRPr="00D016E3">
        <w:rPr>
          <w:rFonts w:ascii="Times New Roman" w:hAnsi="Times New Roman" w:cs="Times New Roman"/>
          <w:sz w:val="24"/>
          <w:szCs w:val="24"/>
        </w:rPr>
        <w:t>southwestern China</w:t>
      </w:r>
      <w:r w:rsidR="00D016E3">
        <w:rPr>
          <w:rFonts w:ascii="Times New Roman" w:hAnsi="Times New Roman" w:cs="Times New Roman"/>
          <w:sz w:val="24"/>
          <w:szCs w:val="24"/>
        </w:rPr>
        <w:t xml:space="preserve">. </w:t>
      </w:r>
      <w:r w:rsidR="00D016E3" w:rsidRPr="00D016E3">
        <w:rPr>
          <w:rFonts w:ascii="Times New Roman" w:eastAsia="Times New Roman" w:hAnsi="Times New Roman" w:cs="Times New Roman"/>
          <w:sz w:val="24"/>
          <w:szCs w:val="24"/>
        </w:rPr>
        <w:t xml:space="preserve">Its rhizomes are used as a traditional medicine to cure edema, boils, burns, and roundworms, among other ailments. </w:t>
      </w:r>
      <w:r w:rsidR="00D07FEC" w:rsidRPr="00D07FEC">
        <w:rPr>
          <w:rFonts w:ascii="Times New Roman" w:eastAsia="Times New Roman" w:hAnsi="Times New Roman" w:cs="Times New Roman"/>
          <w:sz w:val="24"/>
          <w:szCs w:val="24"/>
        </w:rPr>
        <w:t>Numerous flavonoids, including kaempferol, rutin, and kaempferol-3-O</w:t>
      </w:r>
      <w:r w:rsidR="00D07FEC">
        <w:rPr>
          <w:rFonts w:ascii="Times New Roman" w:eastAsia="Times New Roman" w:hAnsi="Times New Roman" w:cs="Times New Roman"/>
          <w:sz w:val="24"/>
          <w:szCs w:val="24"/>
        </w:rPr>
        <w:t>-</w:t>
      </w:r>
      <w:r w:rsidR="00D07FEC" w:rsidRPr="00D07FEC">
        <w:rPr>
          <w:rFonts w:ascii="Times New Roman" w:eastAsia="Times New Roman" w:hAnsi="Times New Roman" w:cs="Times New Roman"/>
          <w:sz w:val="24"/>
          <w:szCs w:val="24"/>
        </w:rPr>
        <w:t>β-rutinoside, were identified from a prior study of the chemical contents of this species.</w:t>
      </w:r>
      <w:r w:rsidR="003703F5">
        <w:rPr>
          <w:rFonts w:ascii="Times New Roman" w:eastAsia="Times New Roman" w:hAnsi="Times New Roman" w:cs="Times New Roman"/>
          <w:sz w:val="24"/>
          <w:szCs w:val="24"/>
        </w:rPr>
        <w:t xml:space="preserve"> This plant produced significant nephroprotective activity in experimental animals. In the administration of </w:t>
      </w:r>
      <w:r w:rsidR="00950A2E" w:rsidRPr="00950A2E">
        <w:rPr>
          <w:rFonts w:ascii="Times New Roman" w:hAnsi="Times New Roman" w:cs="Times New Roman"/>
          <w:sz w:val="24"/>
          <w:szCs w:val="24"/>
        </w:rPr>
        <w:t xml:space="preserve">gentamicin </w:t>
      </w:r>
      <w:r w:rsidR="00950A2E">
        <w:rPr>
          <w:rFonts w:ascii="Times New Roman" w:hAnsi="Times New Roman" w:cs="Times New Roman"/>
          <w:sz w:val="24"/>
          <w:szCs w:val="24"/>
        </w:rPr>
        <w:t xml:space="preserve">in experimental </w:t>
      </w:r>
      <w:r w:rsidR="00950A2E" w:rsidRPr="00950A2E">
        <w:rPr>
          <w:rFonts w:ascii="Times New Roman" w:hAnsi="Times New Roman" w:cs="Times New Roman"/>
          <w:sz w:val="24"/>
          <w:szCs w:val="24"/>
        </w:rPr>
        <w:t>animals, the BUN, Cr, MDA, NO levels were increased and the SOD and CAT concentrations</w:t>
      </w:r>
      <w:r w:rsidR="00AE1C64">
        <w:rPr>
          <w:rFonts w:ascii="Times New Roman" w:hAnsi="Times New Roman" w:cs="Times New Roman"/>
          <w:sz w:val="24"/>
          <w:szCs w:val="24"/>
        </w:rPr>
        <w:t xml:space="preserve"> were decreased</w:t>
      </w:r>
      <w:r w:rsidR="00950A2E">
        <w:rPr>
          <w:rFonts w:ascii="Times New Roman" w:hAnsi="Times New Roman" w:cs="Times New Roman"/>
          <w:sz w:val="24"/>
          <w:szCs w:val="24"/>
        </w:rPr>
        <w:t>. However, the ethanolic extra</w:t>
      </w:r>
      <w:r w:rsidR="00AE1C64">
        <w:rPr>
          <w:rFonts w:ascii="Times New Roman" w:hAnsi="Times New Roman" w:cs="Times New Roman"/>
          <w:sz w:val="24"/>
          <w:szCs w:val="24"/>
        </w:rPr>
        <w:t>ct of this plant significantly reduced the</w:t>
      </w:r>
      <w:r w:rsidR="00AE1C64" w:rsidRPr="00AE1C64">
        <w:rPr>
          <w:rFonts w:ascii="Times New Roman" w:hAnsi="Times New Roman" w:cs="Times New Roman"/>
          <w:sz w:val="24"/>
          <w:szCs w:val="24"/>
        </w:rPr>
        <w:t xml:space="preserve"> </w:t>
      </w:r>
      <w:r w:rsidR="00AE1C64" w:rsidRPr="00950A2E">
        <w:rPr>
          <w:rFonts w:ascii="Times New Roman" w:hAnsi="Times New Roman" w:cs="Times New Roman"/>
          <w:sz w:val="24"/>
          <w:szCs w:val="24"/>
        </w:rPr>
        <w:t>BUN, Cr, MDA, NO levels and</w:t>
      </w:r>
      <w:r w:rsidR="00AE1C64">
        <w:rPr>
          <w:rFonts w:ascii="Times New Roman" w:hAnsi="Times New Roman" w:cs="Times New Roman"/>
          <w:sz w:val="24"/>
          <w:szCs w:val="24"/>
        </w:rPr>
        <w:t xml:space="preserve"> increased</w:t>
      </w:r>
      <w:r w:rsidR="00AE1C64" w:rsidRPr="00950A2E">
        <w:rPr>
          <w:rFonts w:ascii="Times New Roman" w:hAnsi="Times New Roman" w:cs="Times New Roman"/>
          <w:sz w:val="24"/>
          <w:szCs w:val="24"/>
        </w:rPr>
        <w:t xml:space="preserve"> the SOD and CAT </w:t>
      </w:r>
      <w:r w:rsidR="00AE1C64" w:rsidRPr="00AE1C64">
        <w:rPr>
          <w:rFonts w:ascii="Times New Roman" w:hAnsi="Times New Roman" w:cs="Times New Roman"/>
          <w:sz w:val="24"/>
          <w:szCs w:val="24"/>
        </w:rPr>
        <w:t>levels (</w:t>
      </w:r>
      <w:r w:rsidR="00AE1C64" w:rsidRPr="00AE1C64">
        <w:rPr>
          <w:rFonts w:ascii="Times New Roman" w:hAnsi="Times New Roman" w:cs="Times New Roman"/>
          <w:color w:val="0070C0"/>
          <w:sz w:val="24"/>
          <w:szCs w:val="24"/>
        </w:rPr>
        <w:t>Wu et al, 2012</w:t>
      </w:r>
      <w:r w:rsidR="00AE1C64" w:rsidRPr="00AE1C64">
        <w:rPr>
          <w:rFonts w:ascii="Times New Roman" w:hAnsi="Times New Roman" w:cs="Times New Roman"/>
          <w:sz w:val="24"/>
          <w:szCs w:val="24"/>
        </w:rPr>
        <w:t>).</w:t>
      </w:r>
    </w:p>
    <w:p w:rsidR="00193A1E" w:rsidRDefault="00193A1E" w:rsidP="006B107F">
      <w:pPr>
        <w:spacing w:after="0" w:line="360" w:lineRule="auto"/>
        <w:jc w:val="both"/>
        <w:rPr>
          <w:rStyle w:val="markedcontent"/>
          <w:rFonts w:ascii="Times New Roman" w:hAnsi="Times New Roman" w:cs="Times New Roman"/>
          <w:b/>
          <w:sz w:val="24"/>
          <w:szCs w:val="24"/>
        </w:rPr>
      </w:pPr>
    </w:p>
    <w:p w:rsidR="007E5700" w:rsidRDefault="007E5700" w:rsidP="00336A24">
      <w:pPr>
        <w:autoSpaceDE w:val="0"/>
        <w:autoSpaceDN w:val="0"/>
        <w:adjustRightInd w:val="0"/>
        <w:spacing w:after="0" w:line="360" w:lineRule="auto"/>
        <w:jc w:val="both"/>
        <w:rPr>
          <w:rFonts w:ascii="Times New Roman" w:hAnsi="Times New Roman" w:cs="Times New Roman"/>
          <w:b/>
          <w:color w:val="000000"/>
          <w:sz w:val="24"/>
          <w:szCs w:val="24"/>
        </w:rPr>
      </w:pPr>
      <w:r w:rsidRPr="007E5700">
        <w:rPr>
          <w:rFonts w:ascii="Times New Roman" w:hAnsi="Times New Roman" w:cs="Times New Roman"/>
          <w:b/>
          <w:i/>
          <w:color w:val="000000"/>
          <w:sz w:val="24"/>
          <w:szCs w:val="24"/>
        </w:rPr>
        <w:t>Abelmoschus esculentus</w:t>
      </w:r>
      <w:r w:rsidRPr="007E5700">
        <w:rPr>
          <w:rFonts w:ascii="Times New Roman" w:hAnsi="Times New Roman" w:cs="Times New Roman"/>
          <w:b/>
          <w:color w:val="000000"/>
          <w:sz w:val="24"/>
          <w:szCs w:val="24"/>
        </w:rPr>
        <w:t xml:space="preserve"> L </w:t>
      </w:r>
    </w:p>
    <w:p w:rsidR="00901BC1" w:rsidRPr="0074609D" w:rsidRDefault="007E5700" w:rsidP="0074609D">
      <w:pPr>
        <w:pStyle w:val="Default"/>
        <w:spacing w:line="360" w:lineRule="auto"/>
        <w:jc w:val="both"/>
        <w:rPr>
          <w:rFonts w:ascii="Times New Roman" w:hAnsi="Times New Roman" w:cs="Times New Roman"/>
        </w:rPr>
      </w:pPr>
      <w:r>
        <w:rPr>
          <w:rFonts w:ascii="Times New Roman" w:hAnsi="Times New Roman" w:cs="Times New Roman"/>
        </w:rPr>
        <w:t xml:space="preserve">The vegetable crop </w:t>
      </w:r>
      <w:r w:rsidRPr="007E5700">
        <w:rPr>
          <w:rFonts w:ascii="Times New Roman" w:hAnsi="Times New Roman" w:cs="Times New Roman"/>
          <w:i/>
        </w:rPr>
        <w:t>Abelmoschus esculentus</w:t>
      </w:r>
      <w:r>
        <w:rPr>
          <w:rFonts w:ascii="Times New Roman" w:hAnsi="Times New Roman" w:cs="Times New Roman"/>
        </w:rPr>
        <w:t xml:space="preserve">, popularly known as Orka Pods, is a member of the family Malvaceae. </w:t>
      </w:r>
      <w:r w:rsidRPr="007E5700">
        <w:rPr>
          <w:rFonts w:ascii="Times New Roman" w:eastAsia="Times New Roman" w:hAnsi="Times New Roman" w:cs="Times New Roman"/>
        </w:rPr>
        <w:t>This herb's different components are used to cure dysentery, diarrhoea, demulcent</w:t>
      </w:r>
      <w:r w:rsidR="00901BC1">
        <w:rPr>
          <w:rFonts w:ascii="Times New Roman" w:eastAsia="Times New Roman" w:hAnsi="Times New Roman" w:cs="Times New Roman"/>
        </w:rPr>
        <w:t xml:space="preserve">, spermatorrhoea, and laxative. This plant exerted valuable nephroprotective activity. </w:t>
      </w:r>
      <w:r w:rsidR="00901BC1" w:rsidRPr="00901BC1">
        <w:rPr>
          <w:rFonts w:ascii="Times New Roman" w:eastAsia="Times New Roman" w:hAnsi="Times New Roman" w:cs="Times New Roman"/>
        </w:rPr>
        <w:t>Sodium nitrate</w:t>
      </w:r>
      <w:r w:rsidR="00901BC1">
        <w:rPr>
          <w:rFonts w:ascii="Times New Roman" w:eastAsia="Times New Roman" w:hAnsi="Times New Roman" w:cs="Times New Roman"/>
        </w:rPr>
        <w:t xml:space="preserve">, a toxicant increased the level of BUN and creatinine and also decreased the SOD and CAT level. </w:t>
      </w:r>
      <w:r w:rsidR="00901BC1" w:rsidRPr="00901BC1">
        <w:rPr>
          <w:rFonts w:ascii="Times New Roman" w:eastAsia="Times New Roman" w:hAnsi="Times New Roman" w:cs="Times New Roman"/>
        </w:rPr>
        <w:t>Sodium nitrate produces kidney tubule necrosis as well, although the kidney necrosis in the okra pods-treated a</w:t>
      </w:r>
      <w:r w:rsidR="00901BC1">
        <w:rPr>
          <w:rFonts w:ascii="Times New Roman" w:eastAsia="Times New Roman" w:hAnsi="Times New Roman" w:cs="Times New Roman"/>
        </w:rPr>
        <w:t xml:space="preserve">nimal is significantly reduced. </w:t>
      </w:r>
      <w:r w:rsidR="008C1837" w:rsidRPr="007E5700">
        <w:rPr>
          <w:rFonts w:ascii="Times New Roman" w:hAnsi="Times New Roman" w:cs="Times New Roman"/>
          <w:i/>
        </w:rPr>
        <w:t>Abelmoschus esculentus</w:t>
      </w:r>
      <w:r w:rsidR="008C1837">
        <w:rPr>
          <w:rFonts w:ascii="Times New Roman" w:eastAsia="Times New Roman" w:hAnsi="Times New Roman" w:cs="Times New Roman"/>
        </w:rPr>
        <w:t xml:space="preserve"> </w:t>
      </w:r>
      <w:r w:rsidR="00901BC1">
        <w:rPr>
          <w:rFonts w:ascii="Times New Roman" w:eastAsia="Times New Roman" w:hAnsi="Times New Roman" w:cs="Times New Roman"/>
        </w:rPr>
        <w:t xml:space="preserve">preparation reduces the </w:t>
      </w:r>
      <w:r w:rsidR="00901BC1" w:rsidRPr="00901BC1">
        <w:rPr>
          <w:rFonts w:ascii="Times New Roman" w:eastAsia="Times New Roman" w:hAnsi="Times New Roman" w:cs="Times New Roman"/>
        </w:rPr>
        <w:t>BUN and creatinine levels while increasing SOD and CAT activitie</w:t>
      </w:r>
      <w:r w:rsidR="00901BC1">
        <w:rPr>
          <w:rFonts w:ascii="Times New Roman" w:eastAsia="Times New Roman" w:hAnsi="Times New Roman" w:cs="Times New Roman"/>
        </w:rPr>
        <w:t>s.</w:t>
      </w:r>
      <w:r w:rsidR="00901BC1" w:rsidRPr="00901BC1">
        <w:rPr>
          <w:rFonts w:ascii="Times New Roman" w:eastAsia="Times New Roman" w:hAnsi="Times New Roman" w:cs="Times New Roman"/>
        </w:rPr>
        <w:t xml:space="preserve"> As a result, the medication exhibits effective nephroprotective properties in an animal model</w:t>
      </w:r>
      <w:r w:rsidR="0074609D">
        <w:rPr>
          <w:rFonts w:ascii="Times New Roman" w:eastAsia="Times New Roman" w:hAnsi="Times New Roman" w:cs="Times New Roman"/>
        </w:rPr>
        <w:t xml:space="preserve"> (</w:t>
      </w:r>
      <w:r w:rsidR="0074609D" w:rsidRPr="0074609D">
        <w:rPr>
          <w:rFonts w:ascii="Times New Roman" w:hAnsi="Times New Roman" w:cs="Times New Roman"/>
          <w:bCs/>
          <w:color w:val="0070C0"/>
        </w:rPr>
        <w:t>Naveen et al, 2022</w:t>
      </w:r>
      <w:r w:rsidR="0074609D">
        <w:rPr>
          <w:rFonts w:ascii="Times New Roman" w:eastAsia="Times New Roman" w:hAnsi="Times New Roman" w:cs="Times New Roman"/>
        </w:rPr>
        <w:t>)</w:t>
      </w:r>
      <w:r w:rsidR="00901BC1" w:rsidRPr="00901BC1">
        <w:rPr>
          <w:rFonts w:ascii="Times New Roman" w:eastAsia="Times New Roman" w:hAnsi="Times New Roman" w:cs="Times New Roman"/>
        </w:rPr>
        <w:t xml:space="preserve">. </w:t>
      </w:r>
    </w:p>
    <w:p w:rsidR="00C8484C" w:rsidRDefault="00C8484C" w:rsidP="009A4831">
      <w:pPr>
        <w:autoSpaceDE w:val="0"/>
        <w:autoSpaceDN w:val="0"/>
        <w:adjustRightInd w:val="0"/>
        <w:spacing w:after="0" w:line="360" w:lineRule="auto"/>
        <w:jc w:val="both"/>
        <w:rPr>
          <w:rFonts w:ascii="Times New Roman" w:eastAsia="Times New Roman" w:hAnsi="Times New Roman" w:cs="Times New Roman"/>
          <w:sz w:val="24"/>
          <w:szCs w:val="24"/>
        </w:rPr>
      </w:pPr>
    </w:p>
    <w:p w:rsidR="006973F9" w:rsidRDefault="006973F9" w:rsidP="009A4831">
      <w:pPr>
        <w:autoSpaceDE w:val="0"/>
        <w:autoSpaceDN w:val="0"/>
        <w:adjustRightInd w:val="0"/>
        <w:spacing w:after="0" w:line="360" w:lineRule="auto"/>
        <w:jc w:val="both"/>
        <w:rPr>
          <w:rFonts w:ascii="Times New Roman" w:hAnsi="Times New Roman" w:cs="Times New Roman"/>
          <w:b/>
          <w:bCs/>
          <w:i/>
          <w:iCs/>
          <w:color w:val="000000"/>
          <w:sz w:val="24"/>
          <w:szCs w:val="24"/>
        </w:rPr>
      </w:pPr>
      <w:r w:rsidRPr="006973F9">
        <w:rPr>
          <w:rFonts w:ascii="Times New Roman" w:hAnsi="Times New Roman" w:cs="Times New Roman"/>
          <w:b/>
          <w:bCs/>
          <w:i/>
          <w:iCs/>
          <w:color w:val="000000"/>
          <w:sz w:val="24"/>
          <w:szCs w:val="24"/>
        </w:rPr>
        <w:t xml:space="preserve">Descurania </w:t>
      </w:r>
      <w:proofErr w:type="gramStart"/>
      <w:r w:rsidRPr="006973F9">
        <w:rPr>
          <w:rFonts w:ascii="Times New Roman" w:hAnsi="Times New Roman" w:cs="Times New Roman"/>
          <w:b/>
          <w:bCs/>
          <w:i/>
          <w:iCs/>
          <w:color w:val="000000"/>
          <w:sz w:val="24"/>
          <w:szCs w:val="24"/>
        </w:rPr>
        <w:t>sophia</w:t>
      </w:r>
      <w:proofErr w:type="gramEnd"/>
      <w:r w:rsidRPr="006973F9">
        <w:rPr>
          <w:rFonts w:ascii="Times New Roman" w:hAnsi="Times New Roman" w:cs="Times New Roman"/>
          <w:b/>
          <w:bCs/>
          <w:i/>
          <w:iCs/>
          <w:color w:val="000000"/>
          <w:sz w:val="24"/>
          <w:szCs w:val="24"/>
        </w:rPr>
        <w:t xml:space="preserve"> </w:t>
      </w:r>
    </w:p>
    <w:p w:rsidR="006973F9" w:rsidRDefault="00DB1921" w:rsidP="00995B24">
      <w:pPr>
        <w:autoSpaceDE w:val="0"/>
        <w:autoSpaceDN w:val="0"/>
        <w:adjustRightInd w:val="0"/>
        <w:spacing w:after="0" w:line="360" w:lineRule="auto"/>
        <w:jc w:val="both"/>
        <w:rPr>
          <w:rFonts w:ascii="Times New Roman" w:hAnsi="Times New Roman" w:cs="Times New Roman"/>
          <w:sz w:val="24"/>
          <w:szCs w:val="24"/>
        </w:rPr>
      </w:pPr>
      <w:r w:rsidRPr="006973F9">
        <w:rPr>
          <w:rFonts w:ascii="Times New Roman" w:hAnsi="Times New Roman" w:cs="Times New Roman"/>
          <w:bCs/>
          <w:i/>
          <w:iCs/>
          <w:color w:val="000000"/>
          <w:sz w:val="24"/>
          <w:szCs w:val="24"/>
        </w:rPr>
        <w:t xml:space="preserve">Descurania </w:t>
      </w:r>
      <w:proofErr w:type="gramStart"/>
      <w:r w:rsidRPr="006973F9">
        <w:rPr>
          <w:rFonts w:ascii="Times New Roman" w:hAnsi="Times New Roman" w:cs="Times New Roman"/>
          <w:bCs/>
          <w:i/>
          <w:iCs/>
          <w:color w:val="000000"/>
          <w:sz w:val="24"/>
          <w:szCs w:val="24"/>
        </w:rPr>
        <w:t>sophia</w:t>
      </w:r>
      <w:proofErr w:type="gramEnd"/>
      <w:r w:rsidRPr="006973F9">
        <w:rPr>
          <w:rFonts w:ascii="Times New Roman" w:hAnsi="Times New Roman" w:cs="Times New Roman"/>
          <w:bCs/>
          <w:i/>
          <w:iCs/>
          <w:color w:val="000000"/>
          <w:sz w:val="24"/>
          <w:szCs w:val="24"/>
        </w:rPr>
        <w:t xml:space="preserve"> </w:t>
      </w:r>
      <w:r w:rsidR="000C561B" w:rsidRPr="00995B24">
        <w:rPr>
          <w:rFonts w:ascii="Times New Roman" w:hAnsi="Times New Roman" w:cs="Times New Roman"/>
          <w:bCs/>
          <w:iCs/>
          <w:color w:val="000000"/>
          <w:sz w:val="24"/>
          <w:szCs w:val="24"/>
        </w:rPr>
        <w:t xml:space="preserve">is a dicot perennial weed that comes from the family </w:t>
      </w:r>
      <w:r w:rsidR="004466A0" w:rsidRPr="00995B24">
        <w:rPr>
          <w:rFonts w:ascii="Times New Roman" w:hAnsi="Times New Roman" w:cs="Times New Roman"/>
          <w:sz w:val="24"/>
          <w:szCs w:val="24"/>
        </w:rPr>
        <w:t>Brassicaceae</w:t>
      </w:r>
      <w:r w:rsidR="000C561B" w:rsidRPr="00995B24">
        <w:rPr>
          <w:rFonts w:ascii="Times New Roman" w:hAnsi="Times New Roman" w:cs="Times New Roman"/>
          <w:bCs/>
          <w:iCs/>
          <w:color w:val="000000"/>
          <w:sz w:val="24"/>
          <w:szCs w:val="24"/>
        </w:rPr>
        <w:t>.</w:t>
      </w:r>
      <w:r w:rsidR="004466A0" w:rsidRPr="00995B24">
        <w:rPr>
          <w:rFonts w:ascii="Times New Roman" w:hAnsi="Times New Roman" w:cs="Times New Roman"/>
          <w:bCs/>
          <w:iCs/>
          <w:color w:val="000000"/>
          <w:sz w:val="24"/>
          <w:szCs w:val="24"/>
        </w:rPr>
        <w:t xml:space="preserve"> </w:t>
      </w:r>
      <w:r w:rsidR="00995B24" w:rsidRPr="00995B24">
        <w:rPr>
          <w:rFonts w:ascii="Times New Roman" w:hAnsi="Times New Roman" w:cs="Times New Roman"/>
          <w:bCs/>
          <w:iCs/>
          <w:color w:val="000000"/>
          <w:sz w:val="24"/>
          <w:szCs w:val="24"/>
        </w:rPr>
        <w:t xml:space="preserve">Commonly it is called “flixweed” or “Khak-e-sheer. This plant </w:t>
      </w:r>
      <w:r w:rsidR="00995B24" w:rsidRPr="00995B24">
        <w:rPr>
          <w:rFonts w:ascii="Times New Roman" w:hAnsi="Times New Roman" w:cs="Times New Roman"/>
          <w:sz w:val="24"/>
          <w:szCs w:val="24"/>
        </w:rPr>
        <w:t xml:space="preserve">is widespread in different geographic location such as Asia, North Africa, North America, and Europe. In Iranian, Chinese, and Indian conventional medicine, this plant has been used to treat asthma, cough, heart malfunction, and edema. At least 26 physiologically active elements have been discovered from this plant. This plant showed great activity in the nephroprotective activity. </w:t>
      </w:r>
      <w:r w:rsidR="00995B24" w:rsidRPr="00995B24">
        <w:rPr>
          <w:rFonts w:ascii="Times New Roman" w:hAnsi="Times New Roman" w:cs="Times New Roman"/>
          <w:bCs/>
          <w:sz w:val="24"/>
          <w:szCs w:val="24"/>
        </w:rPr>
        <w:t xml:space="preserve">Gentamicin treatment increased the </w:t>
      </w:r>
      <w:r w:rsidR="00995B24" w:rsidRPr="00995B24">
        <w:rPr>
          <w:rFonts w:ascii="Times New Roman" w:hAnsi="Times New Roman" w:cs="Times New Roman"/>
          <w:i/>
          <w:iCs/>
          <w:sz w:val="24"/>
          <w:szCs w:val="24"/>
        </w:rPr>
        <w:t xml:space="preserve">BUN, creatinin, </w:t>
      </w:r>
      <w:r w:rsidR="00995B24" w:rsidRPr="00995B24">
        <w:rPr>
          <w:rFonts w:ascii="Times New Roman" w:hAnsi="Times New Roman" w:cs="Times New Roman"/>
          <w:sz w:val="24"/>
          <w:szCs w:val="24"/>
        </w:rPr>
        <w:t>urinary Na+ concentration and fractional excretion of sodium (FeNa+), cholesterol, triglycerides</w:t>
      </w:r>
      <w:r w:rsidR="00BB40F6">
        <w:rPr>
          <w:rFonts w:ascii="Times New Roman" w:hAnsi="Times New Roman" w:cs="Times New Roman"/>
          <w:sz w:val="24"/>
          <w:szCs w:val="24"/>
        </w:rPr>
        <w:t xml:space="preserve"> levels. </w:t>
      </w:r>
      <w:r w:rsidR="00BB40F6" w:rsidRPr="00BB40F6">
        <w:rPr>
          <w:rFonts w:ascii="Times New Roman" w:hAnsi="Times New Roman" w:cs="Times New Roman"/>
          <w:sz w:val="24"/>
          <w:szCs w:val="24"/>
        </w:rPr>
        <w:t xml:space="preserve">All the parameters were decreased by the methanol extract of </w:t>
      </w:r>
      <w:r w:rsidR="00BB40F6" w:rsidRPr="006973F9">
        <w:rPr>
          <w:rFonts w:ascii="Times New Roman" w:hAnsi="Times New Roman" w:cs="Times New Roman"/>
          <w:bCs/>
          <w:i/>
          <w:iCs/>
          <w:color w:val="000000"/>
          <w:sz w:val="24"/>
          <w:szCs w:val="24"/>
        </w:rPr>
        <w:t xml:space="preserve">Descurania </w:t>
      </w:r>
      <w:proofErr w:type="gramStart"/>
      <w:r w:rsidR="00BB40F6" w:rsidRPr="001D13AB">
        <w:rPr>
          <w:rFonts w:ascii="Times New Roman" w:hAnsi="Times New Roman" w:cs="Times New Roman"/>
          <w:bCs/>
          <w:i/>
          <w:iCs/>
          <w:color w:val="000000"/>
          <w:sz w:val="24"/>
          <w:szCs w:val="24"/>
        </w:rPr>
        <w:t>sophia</w:t>
      </w:r>
      <w:proofErr w:type="gramEnd"/>
      <w:r w:rsidR="00BB40F6" w:rsidRPr="00BB40F6">
        <w:rPr>
          <w:rFonts w:ascii="Times New Roman" w:hAnsi="Times New Roman" w:cs="Times New Roman"/>
          <w:bCs/>
          <w:i/>
          <w:iCs/>
          <w:color w:val="000000"/>
          <w:sz w:val="24"/>
          <w:szCs w:val="24"/>
        </w:rPr>
        <w:t xml:space="preserve"> </w:t>
      </w:r>
      <w:r w:rsidR="00BB40F6" w:rsidRPr="00BB40F6">
        <w:rPr>
          <w:rFonts w:ascii="Times New Roman" w:hAnsi="Times New Roman" w:cs="Times New Roman"/>
          <w:bCs/>
          <w:iCs/>
          <w:color w:val="000000"/>
          <w:sz w:val="24"/>
          <w:szCs w:val="24"/>
        </w:rPr>
        <w:t>at the dose of</w:t>
      </w:r>
      <w:r w:rsidR="00BB40F6" w:rsidRPr="00BB40F6">
        <w:rPr>
          <w:rFonts w:ascii="Times New Roman" w:hAnsi="Times New Roman" w:cs="Times New Roman"/>
          <w:sz w:val="24"/>
          <w:szCs w:val="24"/>
        </w:rPr>
        <w:t xml:space="preserve"> 1600 mg/kg &amp; 2400 mg/kg</w:t>
      </w:r>
      <w:r w:rsidR="00B17F7E">
        <w:rPr>
          <w:rFonts w:ascii="Times New Roman" w:hAnsi="Times New Roman" w:cs="Times New Roman"/>
          <w:sz w:val="24"/>
          <w:szCs w:val="24"/>
        </w:rPr>
        <w:t xml:space="preserve"> (</w:t>
      </w:r>
      <w:r w:rsidR="00B17F7E" w:rsidRPr="00B17F7E">
        <w:rPr>
          <w:rFonts w:ascii="Times New Roman" w:hAnsi="Times New Roman" w:cs="Times New Roman"/>
          <w:color w:val="0070C0"/>
          <w:sz w:val="24"/>
          <w:szCs w:val="24"/>
        </w:rPr>
        <w:t>Askari et al, 2021</w:t>
      </w:r>
      <w:r w:rsidR="00B17F7E">
        <w:rPr>
          <w:rFonts w:ascii="Times New Roman" w:hAnsi="Times New Roman" w:cs="Times New Roman"/>
          <w:sz w:val="24"/>
          <w:szCs w:val="24"/>
        </w:rPr>
        <w:t>)</w:t>
      </w:r>
      <w:r w:rsidR="00BB40F6">
        <w:rPr>
          <w:rFonts w:ascii="Times New Roman" w:hAnsi="Times New Roman" w:cs="Times New Roman"/>
          <w:sz w:val="24"/>
          <w:szCs w:val="24"/>
        </w:rPr>
        <w:t>.</w:t>
      </w:r>
    </w:p>
    <w:p w:rsidR="00336A24" w:rsidRPr="00336A24" w:rsidRDefault="00336A24" w:rsidP="00336A24">
      <w:pPr>
        <w:autoSpaceDE w:val="0"/>
        <w:autoSpaceDN w:val="0"/>
        <w:adjustRightInd w:val="0"/>
        <w:spacing w:after="0" w:line="240" w:lineRule="auto"/>
        <w:rPr>
          <w:rFonts w:ascii="Times New Roman" w:hAnsi="Times New Roman" w:cs="Times New Roman"/>
          <w:color w:val="000000"/>
          <w:sz w:val="24"/>
          <w:szCs w:val="24"/>
        </w:rPr>
      </w:pPr>
    </w:p>
    <w:p w:rsidR="00336A24" w:rsidRDefault="00336A24" w:rsidP="00336A24">
      <w:pPr>
        <w:autoSpaceDE w:val="0"/>
        <w:autoSpaceDN w:val="0"/>
        <w:adjustRightInd w:val="0"/>
        <w:spacing w:after="0" w:line="360" w:lineRule="auto"/>
        <w:jc w:val="both"/>
        <w:rPr>
          <w:rFonts w:ascii="Times New Roman" w:hAnsi="Times New Roman" w:cs="Times New Roman"/>
          <w:b/>
          <w:bCs/>
          <w:color w:val="000000"/>
          <w:sz w:val="24"/>
          <w:szCs w:val="20"/>
        </w:rPr>
      </w:pPr>
      <w:r w:rsidRPr="00336A24">
        <w:rPr>
          <w:rFonts w:ascii="Times New Roman" w:hAnsi="Times New Roman" w:cs="Times New Roman"/>
          <w:b/>
          <w:bCs/>
          <w:i/>
          <w:iCs/>
          <w:color w:val="000000"/>
          <w:sz w:val="24"/>
          <w:szCs w:val="20"/>
        </w:rPr>
        <w:t xml:space="preserve">Biophytum sensitivum </w:t>
      </w:r>
      <w:r w:rsidRPr="00336A24">
        <w:rPr>
          <w:rFonts w:ascii="Times New Roman" w:hAnsi="Times New Roman" w:cs="Times New Roman"/>
          <w:b/>
          <w:bCs/>
          <w:color w:val="000000"/>
          <w:sz w:val="24"/>
          <w:szCs w:val="20"/>
        </w:rPr>
        <w:t xml:space="preserve">Linn </w:t>
      </w:r>
    </w:p>
    <w:p w:rsidR="005E3D54" w:rsidRPr="0001227D" w:rsidRDefault="004D53B7" w:rsidP="0001227D">
      <w:pPr>
        <w:pStyle w:val="Default"/>
        <w:spacing w:line="360" w:lineRule="auto"/>
        <w:jc w:val="both"/>
        <w:rPr>
          <w:rFonts w:ascii="Times New Roman" w:hAnsi="Times New Roman" w:cs="Times New Roman"/>
        </w:rPr>
      </w:pPr>
      <w:r w:rsidRPr="00336A24">
        <w:rPr>
          <w:rFonts w:ascii="Times New Roman" w:hAnsi="Times New Roman" w:cs="Times New Roman"/>
          <w:bCs/>
          <w:i/>
          <w:iCs/>
        </w:rPr>
        <w:t>Biophytum sensitivum</w:t>
      </w:r>
      <w:r w:rsidR="005E3D54" w:rsidRPr="0001227D">
        <w:rPr>
          <w:rFonts w:ascii="Times New Roman" w:hAnsi="Times New Roman" w:cs="Times New Roman"/>
          <w:bCs/>
          <w:i/>
          <w:iCs/>
        </w:rPr>
        <w:t xml:space="preserve"> </w:t>
      </w:r>
      <w:r w:rsidR="005E3D54" w:rsidRPr="0001227D">
        <w:rPr>
          <w:rFonts w:ascii="Times New Roman" w:hAnsi="Times New Roman" w:cs="Times New Roman"/>
          <w:bCs/>
          <w:iCs/>
        </w:rPr>
        <w:t>L.</w:t>
      </w:r>
      <w:r w:rsidRPr="0001227D">
        <w:rPr>
          <w:rFonts w:ascii="Times New Roman" w:hAnsi="Times New Roman" w:cs="Times New Roman"/>
          <w:bCs/>
          <w:iCs/>
        </w:rPr>
        <w:t xml:space="preserve"> is a perennial herb in the family Oxalidaceae. It is usually called lajjalu. This herb is used to treat diabetes mellitus. </w:t>
      </w:r>
      <w:r w:rsidRPr="0001227D">
        <w:rPr>
          <w:rFonts w:ascii="Times New Roman" w:eastAsia="Times New Roman" w:hAnsi="Times New Roman" w:cs="Times New Roman"/>
        </w:rPr>
        <w:t>Typically, this medicine was used to treat tonics, stimulants, stomachaches, asthma, sleeplessness, and cramps, among other things</w:t>
      </w:r>
      <w:r w:rsidR="0001227D" w:rsidRPr="0001227D">
        <w:rPr>
          <w:rFonts w:ascii="Times New Roman" w:eastAsia="Times New Roman" w:hAnsi="Times New Roman" w:cs="Times New Roman"/>
        </w:rPr>
        <w:t xml:space="preserve"> (</w:t>
      </w:r>
      <w:r w:rsidR="0001227D" w:rsidRPr="0001227D">
        <w:rPr>
          <w:rFonts w:ascii="Times New Roman" w:hAnsi="Times New Roman" w:cs="Times New Roman"/>
          <w:color w:val="0070C0"/>
        </w:rPr>
        <w:t>Manisha and Kumar, 2018</w:t>
      </w:r>
      <w:r w:rsidR="0001227D" w:rsidRPr="0001227D">
        <w:rPr>
          <w:rFonts w:ascii="Times New Roman" w:eastAsia="Times New Roman" w:hAnsi="Times New Roman" w:cs="Times New Roman"/>
        </w:rPr>
        <w:t>)</w:t>
      </w:r>
      <w:r w:rsidRPr="0001227D">
        <w:rPr>
          <w:rFonts w:ascii="Times New Roman" w:eastAsia="Times New Roman" w:hAnsi="Times New Roman" w:cs="Times New Roman"/>
        </w:rPr>
        <w:t xml:space="preserve">. In wistar albino rats, an ethanol extract of the entire plant Biophytum sensitivum (linn) has nephroprotective effects against cisplatin-induced nephrotoxicity. </w:t>
      </w:r>
      <w:r w:rsidRPr="0001227D">
        <w:rPr>
          <w:rFonts w:ascii="Times New Roman" w:hAnsi="Times New Roman" w:cs="Times New Roman"/>
        </w:rPr>
        <w:t xml:space="preserve">Urine level, total protein, sodium, potassium, calcium and magnesium were increased when toxicant </w:t>
      </w:r>
      <w:r w:rsidRPr="0001227D">
        <w:rPr>
          <w:rFonts w:ascii="Times New Roman" w:eastAsia="Times New Roman" w:hAnsi="Times New Roman" w:cs="Times New Roman"/>
        </w:rPr>
        <w:t xml:space="preserve">cisplatin was administered. </w:t>
      </w:r>
      <w:r w:rsidR="005E3D54" w:rsidRPr="0001227D">
        <w:rPr>
          <w:rFonts w:ascii="Times New Roman" w:eastAsia="Times New Roman" w:hAnsi="Times New Roman" w:cs="Times New Roman"/>
        </w:rPr>
        <w:t xml:space="preserve">The ethanol extract of </w:t>
      </w:r>
      <w:r w:rsidR="005E3D54" w:rsidRPr="00336A24">
        <w:rPr>
          <w:rFonts w:ascii="Times New Roman" w:hAnsi="Times New Roman" w:cs="Times New Roman"/>
          <w:bCs/>
          <w:i/>
          <w:iCs/>
        </w:rPr>
        <w:t>Biophytum sensitivum</w:t>
      </w:r>
      <w:r w:rsidR="005E3D54" w:rsidRPr="0001227D">
        <w:rPr>
          <w:rFonts w:ascii="Times New Roman" w:hAnsi="Times New Roman" w:cs="Times New Roman"/>
          <w:bCs/>
          <w:i/>
          <w:iCs/>
        </w:rPr>
        <w:t xml:space="preserve"> </w:t>
      </w:r>
      <w:r w:rsidR="005E3D54" w:rsidRPr="0001227D">
        <w:rPr>
          <w:rFonts w:ascii="Times New Roman" w:hAnsi="Times New Roman" w:cs="Times New Roman"/>
          <w:bCs/>
          <w:iCs/>
        </w:rPr>
        <w:t xml:space="preserve">L effectively attenuated the </w:t>
      </w:r>
      <w:r w:rsidR="005E3D54" w:rsidRPr="0001227D">
        <w:rPr>
          <w:rFonts w:ascii="Times New Roman" w:hAnsi="Times New Roman" w:cs="Times New Roman"/>
        </w:rPr>
        <w:t xml:space="preserve">Urine level, total protein, sodium, potassium, calcium and magnesium, also the BUN, creatinine concentration and significant increase in the body weight, urine pH, </w:t>
      </w:r>
      <w:r w:rsidR="00BC7A0B" w:rsidRPr="0001227D">
        <w:rPr>
          <w:rFonts w:ascii="Times New Roman" w:hAnsi="Times New Roman" w:cs="Times New Roman"/>
        </w:rPr>
        <w:t>and serum</w:t>
      </w:r>
      <w:r w:rsidR="005E3D54" w:rsidRPr="0001227D">
        <w:rPr>
          <w:rFonts w:ascii="Times New Roman" w:hAnsi="Times New Roman" w:cs="Times New Roman"/>
        </w:rPr>
        <w:t xml:space="preserve"> level of protein, calcium and sodium</w:t>
      </w:r>
      <w:r w:rsidR="00BC7A0B" w:rsidRPr="0001227D">
        <w:rPr>
          <w:rFonts w:ascii="Times New Roman" w:hAnsi="Times New Roman" w:cs="Times New Roman"/>
        </w:rPr>
        <w:t xml:space="preserve"> levels (</w:t>
      </w:r>
      <w:r w:rsidR="00BC7A0B" w:rsidRPr="0001227D">
        <w:rPr>
          <w:rFonts w:ascii="Times New Roman" w:hAnsi="Times New Roman" w:cs="Times New Roman"/>
          <w:color w:val="0070C0"/>
        </w:rPr>
        <w:t>Abhirama et al, 2017</w:t>
      </w:r>
      <w:r w:rsidR="00BC7A0B" w:rsidRPr="0001227D">
        <w:rPr>
          <w:rFonts w:ascii="Times New Roman" w:hAnsi="Times New Roman" w:cs="Times New Roman"/>
        </w:rPr>
        <w:t>).</w:t>
      </w:r>
    </w:p>
    <w:p w:rsidR="00F514EF" w:rsidRDefault="00F514EF" w:rsidP="005D44F5">
      <w:pPr>
        <w:spacing w:after="0" w:line="360" w:lineRule="auto"/>
        <w:jc w:val="both"/>
        <w:rPr>
          <w:rFonts w:ascii="Times New Roman" w:hAnsi="Times New Roman" w:cs="Times New Roman"/>
          <w:color w:val="000000" w:themeColor="text1"/>
          <w:sz w:val="24"/>
          <w:szCs w:val="24"/>
        </w:rPr>
      </w:pPr>
    </w:p>
    <w:p w:rsidR="005D44F5" w:rsidRPr="004A5ACF" w:rsidRDefault="005D44F5" w:rsidP="005D44F5">
      <w:pPr>
        <w:spacing w:after="0" w:line="360" w:lineRule="auto"/>
        <w:jc w:val="both"/>
        <w:rPr>
          <w:rFonts w:ascii="Times New Roman" w:hAnsi="Times New Roman" w:cs="Times New Roman"/>
          <w:b/>
          <w:bCs/>
          <w:color w:val="000000" w:themeColor="text1"/>
          <w:sz w:val="24"/>
          <w:szCs w:val="24"/>
        </w:rPr>
      </w:pPr>
      <w:r w:rsidRPr="004A5ACF">
        <w:rPr>
          <w:rFonts w:ascii="Times New Roman" w:hAnsi="Times New Roman" w:cs="Times New Roman"/>
          <w:color w:val="000000" w:themeColor="text1"/>
          <w:sz w:val="24"/>
          <w:szCs w:val="24"/>
        </w:rPr>
        <w:t>Several plant extracts, herbal preparations, phyto</w:t>
      </w:r>
      <w:r>
        <w:rPr>
          <w:rFonts w:ascii="Times New Roman" w:hAnsi="Times New Roman" w:cs="Times New Roman"/>
          <w:color w:val="000000" w:themeColor="text1"/>
          <w:sz w:val="24"/>
          <w:szCs w:val="24"/>
        </w:rPr>
        <w:t>chemicals having potential nephro</w:t>
      </w:r>
      <w:r w:rsidRPr="004A5ACF">
        <w:rPr>
          <w:rFonts w:ascii="Times New Roman" w:hAnsi="Times New Roman" w:cs="Times New Roman"/>
          <w:color w:val="000000" w:themeColor="text1"/>
          <w:sz w:val="24"/>
          <w:szCs w:val="24"/>
        </w:rPr>
        <w:t>oprotective effects in both in-vivo and in-vitro models are presented in Table 1</w:t>
      </w:r>
      <w:r>
        <w:rPr>
          <w:rFonts w:ascii="Times New Roman" w:hAnsi="Times New Roman" w:cs="Times New Roman"/>
          <w:color w:val="000000" w:themeColor="text1"/>
          <w:sz w:val="24"/>
          <w:szCs w:val="24"/>
        </w:rPr>
        <w:t>, 2</w:t>
      </w:r>
      <w:r w:rsidR="00A95CE9">
        <w:rPr>
          <w:rFonts w:ascii="Times New Roman" w:hAnsi="Times New Roman" w:cs="Times New Roman"/>
          <w:color w:val="000000" w:themeColor="text1"/>
          <w:sz w:val="24"/>
          <w:szCs w:val="24"/>
        </w:rPr>
        <w:t>, 3</w:t>
      </w:r>
      <w:r>
        <w:rPr>
          <w:rFonts w:ascii="Times New Roman" w:hAnsi="Times New Roman" w:cs="Times New Roman"/>
          <w:color w:val="000000" w:themeColor="text1"/>
          <w:sz w:val="24"/>
          <w:szCs w:val="24"/>
        </w:rPr>
        <w:t xml:space="preserve"> and 4</w:t>
      </w:r>
      <w:r w:rsidRPr="004A5ACF">
        <w:rPr>
          <w:rFonts w:ascii="Times New Roman" w:hAnsi="Times New Roman" w:cs="Times New Roman"/>
          <w:color w:val="000000" w:themeColor="text1"/>
          <w:sz w:val="24"/>
          <w:szCs w:val="24"/>
        </w:rPr>
        <w:t>.</w:t>
      </w:r>
    </w:p>
    <w:p w:rsidR="004D53B7" w:rsidRPr="004D53B7" w:rsidRDefault="004D53B7" w:rsidP="004D53B7">
      <w:pPr>
        <w:autoSpaceDE w:val="0"/>
        <w:autoSpaceDN w:val="0"/>
        <w:adjustRightInd w:val="0"/>
        <w:spacing w:after="0" w:line="360" w:lineRule="auto"/>
        <w:jc w:val="both"/>
        <w:rPr>
          <w:rFonts w:ascii="Times New Roman" w:hAnsi="Times New Roman" w:cs="Times New Roman"/>
          <w:bCs/>
          <w:iCs/>
          <w:color w:val="000000"/>
          <w:sz w:val="24"/>
          <w:szCs w:val="20"/>
        </w:rPr>
      </w:pPr>
    </w:p>
    <w:p w:rsidR="004829F8" w:rsidRPr="006973F9" w:rsidRDefault="004829F8" w:rsidP="00995B24">
      <w:pPr>
        <w:autoSpaceDE w:val="0"/>
        <w:autoSpaceDN w:val="0"/>
        <w:adjustRightInd w:val="0"/>
        <w:spacing w:after="0" w:line="360" w:lineRule="auto"/>
        <w:jc w:val="both"/>
        <w:rPr>
          <w:rFonts w:ascii="Times New Roman" w:hAnsi="Times New Roman" w:cs="Times New Roman"/>
          <w:sz w:val="24"/>
          <w:szCs w:val="24"/>
        </w:rPr>
      </w:pPr>
    </w:p>
    <w:p w:rsidR="006973F9" w:rsidRPr="006973F9" w:rsidRDefault="006973F9" w:rsidP="006973F9">
      <w:pPr>
        <w:autoSpaceDE w:val="0"/>
        <w:autoSpaceDN w:val="0"/>
        <w:adjustRightInd w:val="0"/>
        <w:spacing w:after="0" w:line="240" w:lineRule="auto"/>
        <w:rPr>
          <w:rFonts w:ascii="Times New Roman" w:hAnsi="Times New Roman" w:cs="Times New Roman"/>
          <w:b/>
          <w:color w:val="000000"/>
          <w:sz w:val="24"/>
          <w:szCs w:val="24"/>
        </w:rPr>
      </w:pPr>
    </w:p>
    <w:p w:rsidR="006973F9" w:rsidRPr="00901BC1" w:rsidRDefault="006973F9" w:rsidP="00901BC1">
      <w:pPr>
        <w:spacing w:after="0" w:line="360" w:lineRule="auto"/>
        <w:jc w:val="both"/>
        <w:rPr>
          <w:rFonts w:ascii="Times New Roman" w:eastAsia="Times New Roman" w:hAnsi="Times New Roman" w:cs="Times New Roman"/>
          <w:sz w:val="24"/>
          <w:szCs w:val="24"/>
        </w:rPr>
      </w:pPr>
    </w:p>
    <w:p w:rsidR="00901BC1" w:rsidRPr="00901BC1" w:rsidRDefault="00901BC1" w:rsidP="00901BC1">
      <w:pPr>
        <w:spacing w:after="0" w:line="360" w:lineRule="auto"/>
        <w:jc w:val="both"/>
        <w:rPr>
          <w:rFonts w:ascii="Times New Roman" w:eastAsia="Times New Roman" w:hAnsi="Times New Roman" w:cs="Times New Roman"/>
          <w:sz w:val="24"/>
          <w:szCs w:val="24"/>
        </w:rPr>
      </w:pPr>
    </w:p>
    <w:p w:rsidR="007E5700" w:rsidRDefault="007E5700" w:rsidP="007E5700">
      <w:pPr>
        <w:autoSpaceDE w:val="0"/>
        <w:autoSpaceDN w:val="0"/>
        <w:adjustRightInd w:val="0"/>
        <w:spacing w:after="0" w:line="360" w:lineRule="auto"/>
        <w:jc w:val="both"/>
        <w:rPr>
          <w:rFonts w:ascii="Times New Roman" w:eastAsia="Times New Roman" w:hAnsi="Times New Roman" w:cs="Times New Roman"/>
          <w:sz w:val="24"/>
          <w:szCs w:val="24"/>
        </w:rPr>
      </w:pPr>
    </w:p>
    <w:p w:rsidR="00901BC1" w:rsidRDefault="00901BC1" w:rsidP="007E5700">
      <w:pPr>
        <w:autoSpaceDE w:val="0"/>
        <w:autoSpaceDN w:val="0"/>
        <w:adjustRightInd w:val="0"/>
        <w:spacing w:after="0" w:line="360" w:lineRule="auto"/>
        <w:jc w:val="both"/>
        <w:rPr>
          <w:rFonts w:ascii="Times New Roman" w:eastAsia="Times New Roman" w:hAnsi="Times New Roman" w:cs="Times New Roman"/>
          <w:sz w:val="24"/>
          <w:szCs w:val="24"/>
        </w:rPr>
      </w:pPr>
    </w:p>
    <w:p w:rsidR="00901BC1" w:rsidRPr="007E5700" w:rsidRDefault="00901BC1" w:rsidP="00901BC1">
      <w:pPr>
        <w:autoSpaceDE w:val="0"/>
        <w:autoSpaceDN w:val="0"/>
        <w:adjustRightInd w:val="0"/>
        <w:spacing w:after="0" w:line="360" w:lineRule="auto"/>
        <w:jc w:val="both"/>
        <w:rPr>
          <w:rFonts w:ascii="Times New Roman" w:hAnsi="Times New Roman" w:cs="Times New Roman"/>
          <w:color w:val="000000"/>
          <w:sz w:val="24"/>
          <w:szCs w:val="24"/>
        </w:rPr>
      </w:pPr>
    </w:p>
    <w:p w:rsidR="007E5700" w:rsidRDefault="007E5700" w:rsidP="007E5700">
      <w:pPr>
        <w:autoSpaceDE w:val="0"/>
        <w:autoSpaceDN w:val="0"/>
        <w:adjustRightInd w:val="0"/>
        <w:spacing w:after="0" w:line="240" w:lineRule="auto"/>
        <w:rPr>
          <w:rFonts w:ascii="Times New Roman" w:hAnsi="Times New Roman" w:cs="Times New Roman"/>
          <w:b/>
          <w:color w:val="000000"/>
          <w:sz w:val="24"/>
          <w:szCs w:val="24"/>
        </w:rPr>
      </w:pPr>
    </w:p>
    <w:p w:rsidR="007E5700" w:rsidRPr="007E5700" w:rsidRDefault="007E5700" w:rsidP="007E5700">
      <w:pPr>
        <w:autoSpaceDE w:val="0"/>
        <w:autoSpaceDN w:val="0"/>
        <w:adjustRightInd w:val="0"/>
        <w:spacing w:after="0" w:line="240" w:lineRule="auto"/>
        <w:rPr>
          <w:rFonts w:ascii="Times New Roman" w:hAnsi="Times New Roman" w:cs="Times New Roman"/>
          <w:b/>
          <w:color w:val="000000"/>
          <w:sz w:val="24"/>
          <w:szCs w:val="24"/>
        </w:rPr>
      </w:pPr>
    </w:p>
    <w:p w:rsidR="004365CB" w:rsidRPr="00046D17" w:rsidRDefault="004365CB" w:rsidP="002E72D3">
      <w:pPr>
        <w:spacing w:line="360" w:lineRule="auto"/>
        <w:jc w:val="both"/>
        <w:rPr>
          <w:rStyle w:val="markedcontent"/>
          <w:rFonts w:ascii="Times New Roman" w:hAnsi="Times New Roman" w:cs="Times New Roman"/>
          <w:sz w:val="28"/>
          <w:szCs w:val="28"/>
        </w:rPr>
      </w:pPr>
    </w:p>
    <w:p w:rsidR="00760EFD" w:rsidRDefault="00760EFD" w:rsidP="002A0C33">
      <w:pPr>
        <w:spacing w:line="360" w:lineRule="auto"/>
        <w:jc w:val="both"/>
        <w:rPr>
          <w:rStyle w:val="markedcontent"/>
          <w:rFonts w:ascii="Times New Roman" w:hAnsi="Times New Roman" w:cs="Times New Roman"/>
          <w:szCs w:val="28"/>
        </w:rPr>
        <w:sectPr w:rsidR="00760EFD" w:rsidSect="00B81BA9">
          <w:pgSz w:w="11909" w:h="16834" w:code="9"/>
          <w:pgMar w:top="1152" w:right="1152" w:bottom="1152" w:left="1152" w:header="720" w:footer="720" w:gutter="0"/>
          <w:cols w:space="720"/>
          <w:docGrid w:linePitch="360"/>
        </w:sectPr>
      </w:pPr>
    </w:p>
    <w:p w:rsidR="00760EFD" w:rsidRPr="000356C8" w:rsidRDefault="00760EFD" w:rsidP="00760EFD">
      <w:pPr>
        <w:jc w:val="center"/>
        <w:rPr>
          <w:rFonts w:ascii="Times New Roman" w:hAnsi="Times New Roman" w:cs="Times New Roman"/>
          <w:b/>
          <w:sz w:val="32"/>
        </w:rPr>
      </w:pPr>
      <w:r w:rsidRPr="000356C8">
        <w:rPr>
          <w:rFonts w:ascii="Times New Roman" w:hAnsi="Times New Roman" w:cs="Times New Roman"/>
          <w:b/>
          <w:sz w:val="32"/>
        </w:rPr>
        <w:t>Table 1: Effect of Extracts/Phytochemicals/Herbal Preparations for Nephroprotective Activity</w:t>
      </w:r>
    </w:p>
    <w:p w:rsidR="002E72D3" w:rsidRDefault="002E72D3" w:rsidP="002A0C33">
      <w:pPr>
        <w:spacing w:line="360" w:lineRule="auto"/>
        <w:jc w:val="both"/>
        <w:rPr>
          <w:rStyle w:val="markedcontent"/>
          <w:rFonts w:ascii="Times New Roman" w:hAnsi="Times New Roman" w:cs="Times New Roman"/>
          <w:sz w:val="24"/>
          <w:szCs w:val="28"/>
        </w:rPr>
      </w:pPr>
    </w:p>
    <w:tbl>
      <w:tblPr>
        <w:tblStyle w:val="TableGridLight1"/>
        <w:tblW w:w="15210" w:type="dxa"/>
        <w:tblInd w:w="108" w:type="dxa"/>
        <w:tblLayout w:type="fixed"/>
        <w:tblLook w:val="04A0" w:firstRow="1" w:lastRow="0" w:firstColumn="1" w:lastColumn="0" w:noHBand="0" w:noVBand="1"/>
      </w:tblPr>
      <w:tblGrid>
        <w:gridCol w:w="540"/>
        <w:gridCol w:w="1983"/>
        <w:gridCol w:w="1321"/>
        <w:gridCol w:w="1336"/>
        <w:gridCol w:w="1840"/>
        <w:gridCol w:w="1638"/>
        <w:gridCol w:w="1708"/>
        <w:gridCol w:w="2698"/>
        <w:gridCol w:w="2146"/>
      </w:tblGrid>
      <w:tr w:rsidR="00760EFD" w:rsidRPr="00760EFD" w:rsidTr="00781DD4">
        <w:trPr>
          <w:trHeight w:val="161"/>
        </w:trPr>
        <w:tc>
          <w:tcPr>
            <w:tcW w:w="540" w:type="dxa"/>
            <w:hideMark/>
          </w:tcPr>
          <w:p w:rsidR="00760EFD" w:rsidRPr="00760EFD" w:rsidRDefault="00D95688" w:rsidP="003B616A">
            <w:pPr>
              <w:jc w:val="center"/>
              <w:rPr>
                <w:sz w:val="24"/>
                <w:szCs w:val="24"/>
              </w:rPr>
            </w:pPr>
            <w:r>
              <w:rPr>
                <w:b/>
                <w:bCs/>
                <w:sz w:val="24"/>
                <w:szCs w:val="24"/>
              </w:rPr>
              <w:t>Sl. No</w:t>
            </w:r>
          </w:p>
        </w:tc>
        <w:tc>
          <w:tcPr>
            <w:tcW w:w="1983" w:type="dxa"/>
            <w:hideMark/>
          </w:tcPr>
          <w:p w:rsidR="00760EFD" w:rsidRPr="00760EFD" w:rsidRDefault="00760EFD" w:rsidP="003B616A">
            <w:pPr>
              <w:jc w:val="center"/>
              <w:rPr>
                <w:sz w:val="24"/>
                <w:szCs w:val="24"/>
              </w:rPr>
            </w:pPr>
            <w:r w:rsidRPr="00760EFD">
              <w:rPr>
                <w:b/>
                <w:bCs/>
                <w:sz w:val="24"/>
                <w:szCs w:val="24"/>
              </w:rPr>
              <w:t>Name of Plant(s)</w:t>
            </w:r>
          </w:p>
        </w:tc>
        <w:tc>
          <w:tcPr>
            <w:tcW w:w="1321" w:type="dxa"/>
            <w:hideMark/>
          </w:tcPr>
          <w:p w:rsidR="00760EFD" w:rsidRPr="00760EFD" w:rsidRDefault="00760EFD" w:rsidP="003B616A">
            <w:pPr>
              <w:jc w:val="center"/>
              <w:rPr>
                <w:sz w:val="24"/>
                <w:szCs w:val="24"/>
              </w:rPr>
            </w:pPr>
            <w:r w:rsidRPr="00760EFD">
              <w:rPr>
                <w:b/>
                <w:bCs/>
                <w:sz w:val="24"/>
                <w:szCs w:val="24"/>
              </w:rPr>
              <w:t>Family</w:t>
            </w:r>
          </w:p>
        </w:tc>
        <w:tc>
          <w:tcPr>
            <w:tcW w:w="1336" w:type="dxa"/>
            <w:hideMark/>
          </w:tcPr>
          <w:p w:rsidR="00760EFD" w:rsidRPr="00760EFD" w:rsidRDefault="00760EFD" w:rsidP="003B616A">
            <w:pPr>
              <w:jc w:val="center"/>
              <w:rPr>
                <w:sz w:val="24"/>
                <w:szCs w:val="24"/>
              </w:rPr>
            </w:pPr>
            <w:r w:rsidRPr="00760EFD">
              <w:rPr>
                <w:b/>
                <w:bCs/>
                <w:sz w:val="24"/>
                <w:szCs w:val="24"/>
              </w:rPr>
              <w:t xml:space="preserve">Plant part(s) used </w:t>
            </w:r>
          </w:p>
        </w:tc>
        <w:tc>
          <w:tcPr>
            <w:tcW w:w="1840" w:type="dxa"/>
            <w:hideMark/>
          </w:tcPr>
          <w:p w:rsidR="00760EFD" w:rsidRPr="00760EFD" w:rsidRDefault="00760EFD" w:rsidP="003B616A">
            <w:pPr>
              <w:jc w:val="center"/>
              <w:rPr>
                <w:sz w:val="24"/>
                <w:szCs w:val="24"/>
              </w:rPr>
            </w:pPr>
            <w:r w:rsidRPr="00760EFD">
              <w:rPr>
                <w:b/>
                <w:bCs/>
                <w:sz w:val="24"/>
                <w:szCs w:val="24"/>
              </w:rPr>
              <w:t>Type of Extract(s)</w:t>
            </w:r>
          </w:p>
        </w:tc>
        <w:tc>
          <w:tcPr>
            <w:tcW w:w="1638" w:type="dxa"/>
            <w:hideMark/>
          </w:tcPr>
          <w:p w:rsidR="00760EFD" w:rsidRPr="00760EFD" w:rsidRDefault="00760EFD" w:rsidP="003B616A">
            <w:pPr>
              <w:jc w:val="center"/>
              <w:rPr>
                <w:sz w:val="24"/>
                <w:szCs w:val="24"/>
              </w:rPr>
            </w:pPr>
            <w:r w:rsidRPr="00760EFD">
              <w:rPr>
                <w:b/>
                <w:bCs/>
                <w:sz w:val="24"/>
                <w:szCs w:val="24"/>
              </w:rPr>
              <w:t>Study animal(s)</w:t>
            </w:r>
          </w:p>
        </w:tc>
        <w:tc>
          <w:tcPr>
            <w:tcW w:w="1708" w:type="dxa"/>
            <w:hideMark/>
          </w:tcPr>
          <w:p w:rsidR="00760EFD" w:rsidRPr="00760EFD" w:rsidRDefault="00760EFD" w:rsidP="003B616A">
            <w:pPr>
              <w:jc w:val="center"/>
              <w:rPr>
                <w:sz w:val="24"/>
                <w:szCs w:val="24"/>
              </w:rPr>
            </w:pPr>
            <w:r w:rsidRPr="00760EFD">
              <w:rPr>
                <w:b/>
                <w:bCs/>
                <w:sz w:val="24"/>
                <w:szCs w:val="24"/>
              </w:rPr>
              <w:t>Nephrotoxicity Inducer</w:t>
            </w:r>
          </w:p>
        </w:tc>
        <w:tc>
          <w:tcPr>
            <w:tcW w:w="2698" w:type="dxa"/>
            <w:hideMark/>
          </w:tcPr>
          <w:p w:rsidR="00760EFD" w:rsidRPr="00760EFD" w:rsidRDefault="00760EFD" w:rsidP="003B616A">
            <w:pPr>
              <w:jc w:val="center"/>
              <w:rPr>
                <w:sz w:val="24"/>
                <w:szCs w:val="24"/>
              </w:rPr>
            </w:pPr>
            <w:r w:rsidRPr="00760EFD">
              <w:rPr>
                <w:b/>
                <w:bCs/>
                <w:sz w:val="24"/>
                <w:szCs w:val="24"/>
              </w:rPr>
              <w:t>Results</w:t>
            </w:r>
          </w:p>
        </w:tc>
        <w:tc>
          <w:tcPr>
            <w:tcW w:w="2146" w:type="dxa"/>
            <w:hideMark/>
          </w:tcPr>
          <w:p w:rsidR="00760EFD" w:rsidRPr="00760EFD" w:rsidRDefault="00760EFD" w:rsidP="003B616A">
            <w:pPr>
              <w:jc w:val="center"/>
              <w:rPr>
                <w:sz w:val="24"/>
                <w:szCs w:val="24"/>
              </w:rPr>
            </w:pPr>
            <w:r w:rsidRPr="00760EFD">
              <w:rPr>
                <w:b/>
                <w:bCs/>
                <w:sz w:val="24"/>
                <w:szCs w:val="24"/>
              </w:rPr>
              <w:t>References</w:t>
            </w:r>
          </w:p>
        </w:tc>
      </w:tr>
      <w:tr w:rsidR="00760EFD" w:rsidRPr="00760EFD" w:rsidTr="00781DD4">
        <w:trPr>
          <w:trHeight w:val="161"/>
        </w:trPr>
        <w:tc>
          <w:tcPr>
            <w:tcW w:w="540" w:type="dxa"/>
            <w:hideMark/>
          </w:tcPr>
          <w:p w:rsidR="00760EFD" w:rsidRPr="00760EFD" w:rsidRDefault="00760EFD" w:rsidP="003B616A">
            <w:pPr>
              <w:rPr>
                <w:sz w:val="24"/>
                <w:szCs w:val="24"/>
              </w:rPr>
            </w:pPr>
            <w:r w:rsidRPr="00760EFD">
              <w:rPr>
                <w:sz w:val="24"/>
                <w:szCs w:val="24"/>
              </w:rPr>
              <w:t>01</w:t>
            </w:r>
          </w:p>
        </w:tc>
        <w:tc>
          <w:tcPr>
            <w:tcW w:w="1983" w:type="dxa"/>
            <w:hideMark/>
          </w:tcPr>
          <w:p w:rsidR="00760EFD" w:rsidRPr="00760EFD" w:rsidRDefault="00760EFD" w:rsidP="003B616A">
            <w:pPr>
              <w:rPr>
                <w:sz w:val="24"/>
                <w:szCs w:val="24"/>
              </w:rPr>
            </w:pPr>
            <w:r w:rsidRPr="00760EFD">
              <w:rPr>
                <w:i/>
                <w:sz w:val="24"/>
                <w:szCs w:val="24"/>
              </w:rPr>
              <w:t>Solanum xanthocarpum</w:t>
            </w:r>
            <w:r w:rsidRPr="00760EFD">
              <w:rPr>
                <w:sz w:val="24"/>
                <w:szCs w:val="24"/>
              </w:rPr>
              <w:t xml:space="preserve"> Schrad. &amp;</w:t>
            </w:r>
          </w:p>
          <w:p w:rsidR="00760EFD" w:rsidRPr="00760EFD" w:rsidRDefault="00760EFD" w:rsidP="003B616A">
            <w:pPr>
              <w:rPr>
                <w:i/>
                <w:sz w:val="24"/>
                <w:szCs w:val="24"/>
              </w:rPr>
            </w:pPr>
            <w:r w:rsidRPr="00760EFD">
              <w:rPr>
                <w:sz w:val="24"/>
                <w:szCs w:val="24"/>
              </w:rPr>
              <w:t>Wendl</w:t>
            </w:r>
          </w:p>
        </w:tc>
        <w:tc>
          <w:tcPr>
            <w:tcW w:w="1321" w:type="dxa"/>
            <w:hideMark/>
          </w:tcPr>
          <w:p w:rsidR="00760EFD" w:rsidRPr="00760EFD" w:rsidRDefault="00760EFD" w:rsidP="003B616A">
            <w:pPr>
              <w:rPr>
                <w:sz w:val="24"/>
                <w:szCs w:val="24"/>
              </w:rPr>
            </w:pPr>
            <w:r w:rsidRPr="00760EFD">
              <w:rPr>
                <w:rFonts w:eastAsia="Arial"/>
                <w:color w:val="222222"/>
                <w:sz w:val="24"/>
                <w:szCs w:val="24"/>
                <w:shd w:val="clear" w:color="auto" w:fill="FFFFFF"/>
              </w:rPr>
              <w:t>Solanaceae</w:t>
            </w:r>
          </w:p>
        </w:tc>
        <w:tc>
          <w:tcPr>
            <w:tcW w:w="1336" w:type="dxa"/>
            <w:hideMark/>
          </w:tcPr>
          <w:p w:rsidR="00760EFD" w:rsidRPr="00760EFD" w:rsidRDefault="00760EFD" w:rsidP="003B616A">
            <w:pPr>
              <w:rPr>
                <w:sz w:val="24"/>
                <w:szCs w:val="24"/>
              </w:rPr>
            </w:pPr>
            <w:r w:rsidRPr="00760EFD">
              <w:rPr>
                <w:sz w:val="24"/>
                <w:szCs w:val="24"/>
              </w:rPr>
              <w:t>Fruits</w:t>
            </w:r>
          </w:p>
        </w:tc>
        <w:tc>
          <w:tcPr>
            <w:tcW w:w="1840" w:type="dxa"/>
            <w:hideMark/>
          </w:tcPr>
          <w:p w:rsidR="00760EFD" w:rsidRPr="00760EFD" w:rsidRDefault="00760EFD" w:rsidP="003B616A">
            <w:pPr>
              <w:rPr>
                <w:sz w:val="24"/>
                <w:szCs w:val="24"/>
              </w:rPr>
            </w:pPr>
            <w:r w:rsidRPr="00760EFD">
              <w:rPr>
                <w:sz w:val="24"/>
                <w:szCs w:val="24"/>
              </w:rPr>
              <w:t>Ethanol extract</w:t>
            </w:r>
          </w:p>
        </w:tc>
        <w:tc>
          <w:tcPr>
            <w:tcW w:w="1638" w:type="dxa"/>
            <w:hideMark/>
          </w:tcPr>
          <w:p w:rsidR="00760EFD" w:rsidRPr="00760EFD" w:rsidRDefault="00760EFD" w:rsidP="003B616A">
            <w:pPr>
              <w:rPr>
                <w:sz w:val="24"/>
                <w:szCs w:val="24"/>
              </w:rPr>
            </w:pPr>
            <w:r w:rsidRPr="00760EFD">
              <w:rPr>
                <w:sz w:val="24"/>
                <w:szCs w:val="24"/>
              </w:rPr>
              <w:t>Wister rats</w:t>
            </w:r>
          </w:p>
        </w:tc>
        <w:tc>
          <w:tcPr>
            <w:tcW w:w="1708" w:type="dxa"/>
            <w:hideMark/>
          </w:tcPr>
          <w:p w:rsidR="00760EFD" w:rsidRPr="00760EFD" w:rsidRDefault="00760EFD" w:rsidP="003B616A">
            <w:pPr>
              <w:rPr>
                <w:sz w:val="24"/>
                <w:szCs w:val="24"/>
              </w:rPr>
            </w:pPr>
            <w:r w:rsidRPr="00760EFD">
              <w:rPr>
                <w:sz w:val="24"/>
                <w:szCs w:val="24"/>
              </w:rPr>
              <w:t>Gentamicin</w:t>
            </w:r>
          </w:p>
        </w:tc>
        <w:tc>
          <w:tcPr>
            <w:tcW w:w="2698" w:type="dxa"/>
            <w:hideMark/>
          </w:tcPr>
          <w:p w:rsidR="00760EFD" w:rsidRPr="00760EFD" w:rsidRDefault="00760EFD" w:rsidP="00E2026C">
            <w:pPr>
              <w:rPr>
                <w:sz w:val="24"/>
                <w:szCs w:val="24"/>
              </w:rPr>
            </w:pPr>
            <w:r w:rsidRPr="00760EFD">
              <w:rPr>
                <w:sz w:val="24"/>
                <w:szCs w:val="24"/>
              </w:rPr>
              <w:t>Significantly reduced (P&lt;0.001) in plasma, urine urea, creatinine, renal lipid</w:t>
            </w:r>
          </w:p>
          <w:p w:rsidR="00760EFD" w:rsidRPr="00760EFD" w:rsidRDefault="00760EFD" w:rsidP="00E2026C">
            <w:pPr>
              <w:rPr>
                <w:sz w:val="24"/>
                <w:szCs w:val="24"/>
              </w:rPr>
            </w:pPr>
            <w:r w:rsidRPr="00760EFD">
              <w:rPr>
                <w:sz w:val="24"/>
                <w:szCs w:val="24"/>
              </w:rPr>
              <w:t>Peroxidation, and increased the enzymatic and non-enzymatic antioxidants at the dose of 200 mg/kg, and 400 mg/kg.</w:t>
            </w:r>
          </w:p>
        </w:tc>
        <w:tc>
          <w:tcPr>
            <w:tcW w:w="2146" w:type="dxa"/>
            <w:hideMark/>
          </w:tcPr>
          <w:p w:rsidR="00760EFD" w:rsidRPr="00760EFD" w:rsidRDefault="00760EFD" w:rsidP="003B616A">
            <w:pPr>
              <w:rPr>
                <w:sz w:val="24"/>
                <w:szCs w:val="24"/>
              </w:rPr>
            </w:pPr>
            <w:r w:rsidRPr="00760EFD">
              <w:rPr>
                <w:sz w:val="24"/>
                <w:szCs w:val="24"/>
              </w:rPr>
              <w:t>Hussain et al, 2012</w:t>
            </w:r>
          </w:p>
        </w:tc>
      </w:tr>
      <w:tr w:rsidR="00760EFD" w:rsidRPr="00760EFD" w:rsidTr="00781DD4">
        <w:trPr>
          <w:trHeight w:val="499"/>
        </w:trPr>
        <w:tc>
          <w:tcPr>
            <w:tcW w:w="540" w:type="dxa"/>
            <w:hideMark/>
          </w:tcPr>
          <w:p w:rsidR="00760EFD" w:rsidRPr="00760EFD" w:rsidRDefault="00760EFD" w:rsidP="003B616A">
            <w:pPr>
              <w:rPr>
                <w:sz w:val="24"/>
                <w:szCs w:val="24"/>
              </w:rPr>
            </w:pPr>
            <w:r w:rsidRPr="00760EFD">
              <w:rPr>
                <w:sz w:val="24"/>
                <w:szCs w:val="24"/>
              </w:rPr>
              <w:t>02</w:t>
            </w:r>
          </w:p>
        </w:tc>
        <w:tc>
          <w:tcPr>
            <w:tcW w:w="1983" w:type="dxa"/>
            <w:hideMark/>
          </w:tcPr>
          <w:p w:rsidR="00760EFD" w:rsidRPr="00760EFD" w:rsidRDefault="00760EFD" w:rsidP="003B616A">
            <w:pPr>
              <w:rPr>
                <w:sz w:val="24"/>
                <w:szCs w:val="24"/>
              </w:rPr>
            </w:pPr>
            <w:r w:rsidRPr="00760EFD">
              <w:rPr>
                <w:i/>
                <w:iCs/>
                <w:sz w:val="24"/>
                <w:szCs w:val="24"/>
              </w:rPr>
              <w:t>Annona reticulate</w:t>
            </w:r>
          </w:p>
        </w:tc>
        <w:tc>
          <w:tcPr>
            <w:tcW w:w="1321" w:type="dxa"/>
            <w:hideMark/>
          </w:tcPr>
          <w:p w:rsidR="00760EFD" w:rsidRPr="00760EFD" w:rsidRDefault="00760EFD" w:rsidP="003B616A">
            <w:pPr>
              <w:rPr>
                <w:sz w:val="24"/>
                <w:szCs w:val="24"/>
              </w:rPr>
            </w:pPr>
            <w:r w:rsidRPr="00760EFD">
              <w:rPr>
                <w:sz w:val="24"/>
                <w:szCs w:val="24"/>
              </w:rPr>
              <w:t>Annonaceae</w:t>
            </w:r>
          </w:p>
        </w:tc>
        <w:tc>
          <w:tcPr>
            <w:tcW w:w="1336" w:type="dxa"/>
            <w:hideMark/>
          </w:tcPr>
          <w:p w:rsidR="00760EFD" w:rsidRPr="00760EFD" w:rsidRDefault="00760EFD" w:rsidP="003B616A">
            <w:pPr>
              <w:rPr>
                <w:sz w:val="24"/>
                <w:szCs w:val="24"/>
              </w:rPr>
            </w:pPr>
            <w:r w:rsidRPr="00760EFD">
              <w:rPr>
                <w:sz w:val="24"/>
                <w:szCs w:val="24"/>
              </w:rPr>
              <w:t>Aerial parts</w:t>
            </w:r>
          </w:p>
        </w:tc>
        <w:tc>
          <w:tcPr>
            <w:tcW w:w="1840" w:type="dxa"/>
            <w:hideMark/>
          </w:tcPr>
          <w:p w:rsidR="00760EFD" w:rsidRPr="00760EFD" w:rsidRDefault="00760EFD" w:rsidP="003B616A">
            <w:pPr>
              <w:rPr>
                <w:sz w:val="24"/>
                <w:szCs w:val="24"/>
              </w:rPr>
            </w:pPr>
            <w:r w:rsidRPr="00760EFD">
              <w:rPr>
                <w:sz w:val="24"/>
                <w:szCs w:val="24"/>
              </w:rPr>
              <w:t>Ethanolic extract</w:t>
            </w:r>
          </w:p>
        </w:tc>
        <w:tc>
          <w:tcPr>
            <w:tcW w:w="1638" w:type="dxa"/>
            <w:hideMark/>
          </w:tcPr>
          <w:p w:rsidR="00760EFD" w:rsidRPr="00760EFD" w:rsidRDefault="00760EFD" w:rsidP="003B616A">
            <w:pPr>
              <w:rPr>
                <w:sz w:val="24"/>
                <w:szCs w:val="24"/>
              </w:rPr>
            </w:pPr>
            <w:r w:rsidRPr="00760EFD">
              <w:rPr>
                <w:sz w:val="24"/>
                <w:szCs w:val="24"/>
              </w:rPr>
              <w:t>wistar rats</w:t>
            </w:r>
          </w:p>
        </w:tc>
        <w:tc>
          <w:tcPr>
            <w:tcW w:w="1708" w:type="dxa"/>
            <w:hideMark/>
          </w:tcPr>
          <w:p w:rsidR="00760EFD" w:rsidRPr="00760EFD" w:rsidRDefault="00760EFD" w:rsidP="003B616A">
            <w:pPr>
              <w:rPr>
                <w:sz w:val="24"/>
                <w:szCs w:val="24"/>
              </w:rPr>
            </w:pPr>
            <w:r w:rsidRPr="00760EFD">
              <w:rPr>
                <w:sz w:val="24"/>
                <w:szCs w:val="24"/>
              </w:rPr>
              <w:t xml:space="preserve">Gentamicin and Cisplatin </w:t>
            </w:r>
          </w:p>
        </w:tc>
        <w:tc>
          <w:tcPr>
            <w:tcW w:w="2698" w:type="dxa"/>
            <w:hideMark/>
          </w:tcPr>
          <w:p w:rsidR="00760EFD" w:rsidRPr="00760EFD" w:rsidRDefault="00760EFD" w:rsidP="00E2026C">
            <w:pPr>
              <w:rPr>
                <w:sz w:val="24"/>
                <w:szCs w:val="24"/>
              </w:rPr>
            </w:pPr>
            <w:r w:rsidRPr="00760EFD">
              <w:rPr>
                <w:sz w:val="24"/>
                <w:szCs w:val="24"/>
              </w:rPr>
              <w:t>Significantly reduced (P&lt;0.001) in serum, urea, creatinine, uric acid, total protein and urine urea SGPT, SGOT, MDA level, and elevation in SOD levels at the dose of 500 mg/kg in both toxicant groups.</w:t>
            </w:r>
          </w:p>
        </w:tc>
        <w:tc>
          <w:tcPr>
            <w:tcW w:w="2146" w:type="dxa"/>
            <w:hideMark/>
          </w:tcPr>
          <w:p w:rsidR="00760EFD" w:rsidRPr="00760EFD" w:rsidRDefault="00760EFD" w:rsidP="003B616A">
            <w:pPr>
              <w:rPr>
                <w:sz w:val="24"/>
                <w:szCs w:val="24"/>
              </w:rPr>
            </w:pPr>
            <w:r w:rsidRPr="00760EFD">
              <w:rPr>
                <w:sz w:val="24"/>
                <w:szCs w:val="24"/>
              </w:rPr>
              <w:t>Devi et al, 2016.</w:t>
            </w:r>
          </w:p>
        </w:tc>
      </w:tr>
      <w:tr w:rsidR="00760EFD" w:rsidRPr="00760EFD" w:rsidTr="00781DD4">
        <w:trPr>
          <w:trHeight w:val="1995"/>
        </w:trPr>
        <w:tc>
          <w:tcPr>
            <w:tcW w:w="540" w:type="dxa"/>
            <w:hideMark/>
          </w:tcPr>
          <w:p w:rsidR="00760EFD" w:rsidRPr="00760EFD" w:rsidRDefault="00760EFD" w:rsidP="003B616A">
            <w:pPr>
              <w:rPr>
                <w:sz w:val="24"/>
                <w:szCs w:val="24"/>
              </w:rPr>
            </w:pPr>
            <w:r w:rsidRPr="00760EFD">
              <w:rPr>
                <w:sz w:val="24"/>
                <w:szCs w:val="24"/>
              </w:rPr>
              <w:t>03</w:t>
            </w:r>
          </w:p>
        </w:tc>
        <w:tc>
          <w:tcPr>
            <w:tcW w:w="1983" w:type="dxa"/>
            <w:hideMark/>
          </w:tcPr>
          <w:p w:rsidR="00760EFD" w:rsidRPr="00760EFD" w:rsidRDefault="00760EFD" w:rsidP="003B616A">
            <w:pPr>
              <w:rPr>
                <w:sz w:val="24"/>
                <w:szCs w:val="24"/>
              </w:rPr>
            </w:pPr>
            <w:r w:rsidRPr="00760EFD">
              <w:rPr>
                <w:i/>
                <w:iCs/>
                <w:sz w:val="24"/>
                <w:szCs w:val="24"/>
              </w:rPr>
              <w:t xml:space="preserve">Combretummicranthum </w:t>
            </w:r>
            <w:r w:rsidRPr="00760EFD">
              <w:rPr>
                <w:iCs/>
                <w:sz w:val="24"/>
                <w:szCs w:val="24"/>
              </w:rPr>
              <w:t>G.Don</w:t>
            </w:r>
          </w:p>
        </w:tc>
        <w:tc>
          <w:tcPr>
            <w:tcW w:w="1321" w:type="dxa"/>
            <w:hideMark/>
          </w:tcPr>
          <w:p w:rsidR="00760EFD" w:rsidRPr="00760EFD" w:rsidRDefault="00760EFD" w:rsidP="003B616A">
            <w:pPr>
              <w:rPr>
                <w:sz w:val="24"/>
                <w:szCs w:val="24"/>
              </w:rPr>
            </w:pPr>
            <w:r w:rsidRPr="00760EFD">
              <w:rPr>
                <w:sz w:val="24"/>
                <w:szCs w:val="24"/>
              </w:rPr>
              <w:t>Combretaceae</w:t>
            </w:r>
          </w:p>
        </w:tc>
        <w:tc>
          <w:tcPr>
            <w:tcW w:w="1336" w:type="dxa"/>
            <w:hideMark/>
          </w:tcPr>
          <w:p w:rsidR="00760EFD" w:rsidRPr="00760EFD" w:rsidRDefault="00760EFD" w:rsidP="003B616A">
            <w:pPr>
              <w:rPr>
                <w:sz w:val="24"/>
                <w:szCs w:val="24"/>
              </w:rPr>
            </w:pPr>
            <w:r w:rsidRPr="00760EFD">
              <w:rPr>
                <w:sz w:val="24"/>
                <w:szCs w:val="24"/>
              </w:rPr>
              <w:t>Fresh leaves of Combretum</w:t>
            </w:r>
          </w:p>
        </w:tc>
        <w:tc>
          <w:tcPr>
            <w:tcW w:w="1840" w:type="dxa"/>
            <w:hideMark/>
          </w:tcPr>
          <w:p w:rsidR="00760EFD" w:rsidRPr="00760EFD" w:rsidRDefault="00760EFD" w:rsidP="003B616A">
            <w:pPr>
              <w:rPr>
                <w:sz w:val="24"/>
                <w:szCs w:val="24"/>
              </w:rPr>
            </w:pPr>
            <w:r w:rsidRPr="00760EFD">
              <w:rPr>
                <w:sz w:val="24"/>
                <w:szCs w:val="24"/>
              </w:rPr>
              <w:t>Hydroalcoholic extract</w:t>
            </w:r>
          </w:p>
        </w:tc>
        <w:tc>
          <w:tcPr>
            <w:tcW w:w="1638" w:type="dxa"/>
            <w:hideMark/>
          </w:tcPr>
          <w:p w:rsidR="00760EFD" w:rsidRPr="00760EFD" w:rsidRDefault="00760EFD" w:rsidP="003B616A">
            <w:pPr>
              <w:rPr>
                <w:sz w:val="24"/>
                <w:szCs w:val="24"/>
              </w:rPr>
            </w:pPr>
            <w:r w:rsidRPr="00760EFD">
              <w:rPr>
                <w:sz w:val="24"/>
                <w:szCs w:val="24"/>
              </w:rPr>
              <w:t>Male Albino Wistar rats</w:t>
            </w:r>
          </w:p>
        </w:tc>
        <w:tc>
          <w:tcPr>
            <w:tcW w:w="1708" w:type="dxa"/>
            <w:hideMark/>
          </w:tcPr>
          <w:p w:rsidR="00760EFD" w:rsidRPr="00760EFD" w:rsidRDefault="00760EFD" w:rsidP="003B616A">
            <w:pPr>
              <w:rPr>
                <w:sz w:val="24"/>
                <w:szCs w:val="24"/>
              </w:rPr>
            </w:pPr>
            <w:r w:rsidRPr="00760EFD">
              <w:rPr>
                <w:sz w:val="24"/>
                <w:szCs w:val="24"/>
              </w:rPr>
              <w:t>Cisplatin</w:t>
            </w:r>
          </w:p>
          <w:p w:rsidR="00760EFD" w:rsidRPr="00760EFD" w:rsidRDefault="00760EFD" w:rsidP="003B616A">
            <w:pPr>
              <w:rPr>
                <w:sz w:val="24"/>
                <w:szCs w:val="24"/>
              </w:rPr>
            </w:pPr>
          </w:p>
        </w:tc>
        <w:tc>
          <w:tcPr>
            <w:tcW w:w="2698" w:type="dxa"/>
          </w:tcPr>
          <w:p w:rsidR="00760EFD" w:rsidRPr="00760EFD" w:rsidRDefault="00760EFD" w:rsidP="00E2026C">
            <w:pPr>
              <w:pBdr>
                <w:left w:val="none" w:sz="0" w:space="4" w:color="auto"/>
              </w:pBdr>
              <w:rPr>
                <w:rFonts w:eastAsia="AdvOT596495f2"/>
                <w:sz w:val="24"/>
                <w:szCs w:val="24"/>
              </w:rPr>
            </w:pPr>
            <w:r w:rsidRPr="00760EFD">
              <w:rPr>
                <w:rFonts w:eastAsia="AdvOT596495f2"/>
                <w:sz w:val="24"/>
                <w:szCs w:val="24"/>
              </w:rPr>
              <w:t>Significantly reduced (P&lt;0.001) in serum, urea, creatinine, uric acid, MDA and increased in GSH levels at the dose of 400mg/kg.</w:t>
            </w:r>
          </w:p>
        </w:tc>
        <w:tc>
          <w:tcPr>
            <w:tcW w:w="2146" w:type="dxa"/>
            <w:hideMark/>
          </w:tcPr>
          <w:p w:rsidR="00760EFD" w:rsidRPr="00760EFD" w:rsidRDefault="00760EFD" w:rsidP="003B616A">
            <w:pPr>
              <w:rPr>
                <w:sz w:val="24"/>
                <w:szCs w:val="24"/>
              </w:rPr>
            </w:pPr>
            <w:r w:rsidRPr="00760EFD">
              <w:rPr>
                <w:sz w:val="24"/>
                <w:szCs w:val="24"/>
              </w:rPr>
              <w:t>Kpemissi, et al, 2019.</w:t>
            </w:r>
          </w:p>
        </w:tc>
      </w:tr>
      <w:tr w:rsidR="00760EFD" w:rsidRPr="00760EFD" w:rsidTr="00781DD4">
        <w:trPr>
          <w:trHeight w:val="1970"/>
        </w:trPr>
        <w:tc>
          <w:tcPr>
            <w:tcW w:w="540" w:type="dxa"/>
            <w:hideMark/>
          </w:tcPr>
          <w:p w:rsidR="00760EFD" w:rsidRPr="00760EFD" w:rsidRDefault="00760EFD" w:rsidP="003B616A">
            <w:pPr>
              <w:rPr>
                <w:sz w:val="24"/>
                <w:szCs w:val="24"/>
              </w:rPr>
            </w:pPr>
            <w:r w:rsidRPr="00760EFD">
              <w:rPr>
                <w:sz w:val="24"/>
                <w:szCs w:val="24"/>
              </w:rPr>
              <w:t>04</w:t>
            </w:r>
          </w:p>
          <w:p w:rsidR="00760EFD" w:rsidRPr="00760EFD" w:rsidRDefault="00760EFD" w:rsidP="003B616A">
            <w:pPr>
              <w:rPr>
                <w:sz w:val="24"/>
                <w:szCs w:val="24"/>
              </w:rPr>
            </w:pPr>
            <w:r w:rsidRPr="00760EFD">
              <w:rPr>
                <w:sz w:val="24"/>
                <w:szCs w:val="24"/>
              </w:rPr>
              <w:t> </w:t>
            </w:r>
          </w:p>
        </w:tc>
        <w:tc>
          <w:tcPr>
            <w:tcW w:w="1983" w:type="dxa"/>
            <w:hideMark/>
          </w:tcPr>
          <w:p w:rsidR="00760EFD" w:rsidRPr="00760EFD" w:rsidRDefault="00760EFD" w:rsidP="003B616A">
            <w:pPr>
              <w:rPr>
                <w:i/>
                <w:sz w:val="24"/>
                <w:szCs w:val="24"/>
              </w:rPr>
            </w:pPr>
            <w:r w:rsidRPr="00760EFD">
              <w:rPr>
                <w:i/>
                <w:sz w:val="24"/>
                <w:szCs w:val="24"/>
              </w:rPr>
              <w:t xml:space="preserve">Tanacetumparthenium </w:t>
            </w:r>
            <w:r w:rsidRPr="00760EFD">
              <w:rPr>
                <w:sz w:val="24"/>
                <w:szCs w:val="24"/>
              </w:rPr>
              <w:t>L</w:t>
            </w:r>
          </w:p>
        </w:tc>
        <w:tc>
          <w:tcPr>
            <w:tcW w:w="1321" w:type="dxa"/>
            <w:hideMark/>
          </w:tcPr>
          <w:p w:rsidR="00760EFD" w:rsidRPr="00760EFD" w:rsidRDefault="00760EFD" w:rsidP="003B616A">
            <w:pPr>
              <w:rPr>
                <w:sz w:val="24"/>
                <w:szCs w:val="24"/>
              </w:rPr>
            </w:pPr>
            <w:r w:rsidRPr="00760EFD">
              <w:rPr>
                <w:sz w:val="24"/>
                <w:szCs w:val="24"/>
              </w:rPr>
              <w:t>Asteraceae</w:t>
            </w:r>
          </w:p>
        </w:tc>
        <w:tc>
          <w:tcPr>
            <w:tcW w:w="1336" w:type="dxa"/>
            <w:hideMark/>
          </w:tcPr>
          <w:p w:rsidR="00760EFD" w:rsidRPr="00760EFD" w:rsidRDefault="00760EFD" w:rsidP="003B616A">
            <w:pPr>
              <w:rPr>
                <w:sz w:val="24"/>
                <w:szCs w:val="24"/>
              </w:rPr>
            </w:pPr>
            <w:r w:rsidRPr="00760EFD">
              <w:rPr>
                <w:sz w:val="24"/>
                <w:szCs w:val="24"/>
              </w:rPr>
              <w:t>Aerial parts</w:t>
            </w:r>
          </w:p>
          <w:p w:rsidR="00760EFD" w:rsidRPr="00760EFD" w:rsidRDefault="00760EFD" w:rsidP="003B616A">
            <w:pPr>
              <w:rPr>
                <w:sz w:val="24"/>
                <w:szCs w:val="24"/>
              </w:rPr>
            </w:pPr>
            <w:r w:rsidRPr="00760EFD">
              <w:rPr>
                <w:sz w:val="24"/>
                <w:szCs w:val="24"/>
              </w:rPr>
              <w:t> </w:t>
            </w:r>
          </w:p>
        </w:tc>
        <w:tc>
          <w:tcPr>
            <w:tcW w:w="1840" w:type="dxa"/>
            <w:hideMark/>
          </w:tcPr>
          <w:p w:rsidR="00760EFD" w:rsidRPr="00760EFD" w:rsidRDefault="00760EFD" w:rsidP="003B616A">
            <w:pPr>
              <w:rPr>
                <w:sz w:val="24"/>
                <w:szCs w:val="24"/>
              </w:rPr>
            </w:pPr>
            <w:r w:rsidRPr="00760EFD">
              <w:rPr>
                <w:sz w:val="24"/>
                <w:szCs w:val="24"/>
              </w:rPr>
              <w:t>Methanolic extract</w:t>
            </w:r>
          </w:p>
        </w:tc>
        <w:tc>
          <w:tcPr>
            <w:tcW w:w="1638" w:type="dxa"/>
            <w:hideMark/>
          </w:tcPr>
          <w:p w:rsidR="00760EFD" w:rsidRPr="00760EFD" w:rsidRDefault="00760EFD" w:rsidP="003B616A">
            <w:pPr>
              <w:rPr>
                <w:sz w:val="24"/>
                <w:szCs w:val="24"/>
              </w:rPr>
            </w:pPr>
            <w:r w:rsidRPr="00760EFD">
              <w:rPr>
                <w:sz w:val="24"/>
                <w:szCs w:val="24"/>
              </w:rPr>
              <w:t>Male wistar rats</w:t>
            </w:r>
          </w:p>
        </w:tc>
        <w:tc>
          <w:tcPr>
            <w:tcW w:w="1708" w:type="dxa"/>
            <w:hideMark/>
          </w:tcPr>
          <w:p w:rsidR="00760EFD" w:rsidRPr="00760EFD" w:rsidRDefault="00760EFD" w:rsidP="003B616A">
            <w:pPr>
              <w:rPr>
                <w:sz w:val="24"/>
                <w:szCs w:val="24"/>
              </w:rPr>
            </w:pPr>
            <w:r w:rsidRPr="00760EFD">
              <w:rPr>
                <w:sz w:val="24"/>
                <w:szCs w:val="24"/>
              </w:rPr>
              <w:t>Carbon tetracholride</w:t>
            </w:r>
          </w:p>
        </w:tc>
        <w:tc>
          <w:tcPr>
            <w:tcW w:w="2698" w:type="dxa"/>
          </w:tcPr>
          <w:p w:rsidR="00760EFD" w:rsidRPr="00760EFD" w:rsidRDefault="00760EFD" w:rsidP="00E2026C">
            <w:pPr>
              <w:rPr>
                <w:sz w:val="24"/>
                <w:szCs w:val="24"/>
              </w:rPr>
            </w:pPr>
            <w:r w:rsidRPr="00760EFD">
              <w:rPr>
                <w:sz w:val="24"/>
                <w:szCs w:val="24"/>
              </w:rPr>
              <w:t>Significantly increased (P&lt;0.001) in total protein, serum, creatinine, urea, and reduced total antioxidant and antioxidant enzymes (SOD and GPX) levels at the dose of 120mg/kg.</w:t>
            </w:r>
          </w:p>
        </w:tc>
        <w:tc>
          <w:tcPr>
            <w:tcW w:w="2146" w:type="dxa"/>
            <w:hideMark/>
          </w:tcPr>
          <w:p w:rsidR="00760EFD" w:rsidRPr="00760EFD" w:rsidRDefault="00760EFD" w:rsidP="003B616A">
            <w:pPr>
              <w:rPr>
                <w:sz w:val="24"/>
                <w:szCs w:val="24"/>
              </w:rPr>
            </w:pPr>
            <w:r w:rsidRPr="00760EFD">
              <w:rPr>
                <w:sz w:val="24"/>
                <w:szCs w:val="24"/>
              </w:rPr>
              <w:t xml:space="preserve">Mazani </w:t>
            </w:r>
            <w:r w:rsidRPr="00760EFD">
              <w:rPr>
                <w:iCs/>
                <w:sz w:val="24"/>
                <w:szCs w:val="24"/>
              </w:rPr>
              <w:t>et al</w:t>
            </w:r>
            <w:r w:rsidRPr="00760EFD">
              <w:rPr>
                <w:b/>
                <w:bCs/>
                <w:i/>
                <w:iCs/>
                <w:sz w:val="24"/>
                <w:szCs w:val="24"/>
              </w:rPr>
              <w:t xml:space="preserve">, </w:t>
            </w:r>
            <w:r w:rsidRPr="00760EFD">
              <w:rPr>
                <w:iCs/>
                <w:sz w:val="24"/>
                <w:szCs w:val="24"/>
              </w:rPr>
              <w:t>2018</w:t>
            </w:r>
          </w:p>
        </w:tc>
      </w:tr>
      <w:tr w:rsidR="00760EFD" w:rsidRPr="00760EFD" w:rsidTr="00781DD4">
        <w:trPr>
          <w:trHeight w:val="2339"/>
        </w:trPr>
        <w:tc>
          <w:tcPr>
            <w:tcW w:w="540" w:type="dxa"/>
            <w:hideMark/>
          </w:tcPr>
          <w:p w:rsidR="00760EFD" w:rsidRPr="00760EFD" w:rsidRDefault="00760EFD" w:rsidP="003B616A">
            <w:pPr>
              <w:rPr>
                <w:sz w:val="24"/>
                <w:szCs w:val="24"/>
              </w:rPr>
            </w:pPr>
            <w:r w:rsidRPr="00760EFD">
              <w:rPr>
                <w:sz w:val="24"/>
                <w:szCs w:val="24"/>
              </w:rPr>
              <w:t>05</w:t>
            </w:r>
          </w:p>
        </w:tc>
        <w:tc>
          <w:tcPr>
            <w:tcW w:w="1983" w:type="dxa"/>
            <w:hideMark/>
          </w:tcPr>
          <w:p w:rsidR="00760EFD" w:rsidRPr="00760EFD" w:rsidRDefault="00760EFD" w:rsidP="003B616A">
            <w:pPr>
              <w:rPr>
                <w:sz w:val="24"/>
                <w:szCs w:val="24"/>
              </w:rPr>
            </w:pPr>
            <w:r w:rsidRPr="00760EFD">
              <w:rPr>
                <w:i/>
                <w:iCs/>
                <w:sz w:val="24"/>
                <w:szCs w:val="24"/>
              </w:rPr>
              <w:t>Macrothelypteris</w:t>
            </w:r>
          </w:p>
          <w:p w:rsidR="00760EFD" w:rsidRPr="00760EFD" w:rsidRDefault="00760EFD" w:rsidP="003B616A">
            <w:pPr>
              <w:rPr>
                <w:sz w:val="24"/>
                <w:szCs w:val="24"/>
              </w:rPr>
            </w:pPr>
            <w:r w:rsidRPr="00760EFD">
              <w:rPr>
                <w:i/>
                <w:iCs/>
                <w:sz w:val="24"/>
                <w:szCs w:val="24"/>
              </w:rPr>
              <w:t xml:space="preserve">Oligophlebia    </w:t>
            </w:r>
            <w:r w:rsidRPr="00760EFD">
              <w:rPr>
                <w:iCs/>
                <w:sz w:val="24"/>
                <w:szCs w:val="24"/>
              </w:rPr>
              <w:t>(Bak.)</w:t>
            </w:r>
          </w:p>
          <w:p w:rsidR="00760EFD" w:rsidRPr="00760EFD" w:rsidRDefault="00760EFD" w:rsidP="003B616A">
            <w:pPr>
              <w:rPr>
                <w:sz w:val="24"/>
                <w:szCs w:val="24"/>
              </w:rPr>
            </w:pPr>
            <w:r w:rsidRPr="00760EFD">
              <w:rPr>
                <w:sz w:val="24"/>
                <w:szCs w:val="24"/>
              </w:rPr>
              <w:t> </w:t>
            </w:r>
          </w:p>
          <w:p w:rsidR="00760EFD" w:rsidRPr="00760EFD" w:rsidRDefault="00760EFD" w:rsidP="003B616A">
            <w:pPr>
              <w:rPr>
                <w:sz w:val="24"/>
                <w:szCs w:val="24"/>
              </w:rPr>
            </w:pPr>
          </w:p>
        </w:tc>
        <w:tc>
          <w:tcPr>
            <w:tcW w:w="1321" w:type="dxa"/>
            <w:hideMark/>
          </w:tcPr>
          <w:p w:rsidR="00760EFD" w:rsidRPr="00760EFD" w:rsidRDefault="00760EFD" w:rsidP="003B616A">
            <w:pPr>
              <w:rPr>
                <w:sz w:val="24"/>
                <w:szCs w:val="24"/>
              </w:rPr>
            </w:pPr>
            <w:r w:rsidRPr="00760EFD">
              <w:rPr>
                <w:sz w:val="24"/>
                <w:szCs w:val="24"/>
              </w:rPr>
              <w:t>Thelypteridaceae</w:t>
            </w:r>
          </w:p>
        </w:tc>
        <w:tc>
          <w:tcPr>
            <w:tcW w:w="1336" w:type="dxa"/>
            <w:hideMark/>
          </w:tcPr>
          <w:p w:rsidR="00760EFD" w:rsidRPr="00760EFD" w:rsidRDefault="00760EFD" w:rsidP="003B616A">
            <w:pPr>
              <w:rPr>
                <w:sz w:val="24"/>
                <w:szCs w:val="24"/>
              </w:rPr>
            </w:pPr>
            <w:r w:rsidRPr="00760EFD">
              <w:rPr>
                <w:sz w:val="24"/>
                <w:szCs w:val="24"/>
              </w:rPr>
              <w:t>Rhizomes</w:t>
            </w:r>
          </w:p>
        </w:tc>
        <w:tc>
          <w:tcPr>
            <w:tcW w:w="1840" w:type="dxa"/>
            <w:hideMark/>
          </w:tcPr>
          <w:p w:rsidR="00760EFD" w:rsidRPr="00760EFD" w:rsidRDefault="00760EFD" w:rsidP="003B616A">
            <w:pPr>
              <w:rPr>
                <w:sz w:val="24"/>
                <w:szCs w:val="24"/>
              </w:rPr>
            </w:pPr>
            <w:r w:rsidRPr="00760EFD">
              <w:rPr>
                <w:sz w:val="24"/>
                <w:szCs w:val="24"/>
              </w:rPr>
              <w:t> Ethanol extract</w:t>
            </w:r>
          </w:p>
        </w:tc>
        <w:tc>
          <w:tcPr>
            <w:tcW w:w="1638" w:type="dxa"/>
            <w:hideMark/>
          </w:tcPr>
          <w:p w:rsidR="00760EFD" w:rsidRPr="00760EFD" w:rsidRDefault="00760EFD" w:rsidP="003B616A">
            <w:pPr>
              <w:rPr>
                <w:sz w:val="24"/>
                <w:szCs w:val="24"/>
              </w:rPr>
            </w:pPr>
            <w:r w:rsidRPr="00760EFD">
              <w:rPr>
                <w:sz w:val="24"/>
                <w:szCs w:val="24"/>
              </w:rPr>
              <w:t>Male wister rat.</w:t>
            </w:r>
          </w:p>
        </w:tc>
        <w:tc>
          <w:tcPr>
            <w:tcW w:w="1708" w:type="dxa"/>
            <w:hideMark/>
          </w:tcPr>
          <w:p w:rsidR="00760EFD" w:rsidRPr="00760EFD" w:rsidRDefault="00760EFD" w:rsidP="003B616A">
            <w:pPr>
              <w:rPr>
                <w:sz w:val="24"/>
                <w:szCs w:val="24"/>
              </w:rPr>
            </w:pPr>
            <w:r w:rsidRPr="00760EFD">
              <w:rPr>
                <w:sz w:val="24"/>
                <w:szCs w:val="24"/>
              </w:rPr>
              <w:t xml:space="preserve">Gentamycin </w:t>
            </w:r>
          </w:p>
          <w:p w:rsidR="00760EFD" w:rsidRPr="00760EFD" w:rsidRDefault="00760EFD" w:rsidP="003B616A">
            <w:pPr>
              <w:rPr>
                <w:sz w:val="24"/>
                <w:szCs w:val="24"/>
              </w:rPr>
            </w:pPr>
            <w:r w:rsidRPr="00760EFD">
              <w:rPr>
                <w:sz w:val="24"/>
                <w:szCs w:val="24"/>
              </w:rPr>
              <w:t> </w:t>
            </w:r>
          </w:p>
        </w:tc>
        <w:tc>
          <w:tcPr>
            <w:tcW w:w="2698" w:type="dxa"/>
            <w:hideMark/>
          </w:tcPr>
          <w:p w:rsidR="00760EFD" w:rsidRPr="00D95688" w:rsidRDefault="00760EFD" w:rsidP="00E2026C">
            <w:pPr>
              <w:pBdr>
                <w:left w:val="none" w:sz="0" w:space="3" w:color="auto"/>
              </w:pBdr>
              <w:rPr>
                <w:rFonts w:eastAsia="MyriadPro-Regular"/>
                <w:sz w:val="24"/>
                <w:szCs w:val="24"/>
              </w:rPr>
            </w:pPr>
            <w:r w:rsidRPr="00760EFD">
              <w:rPr>
                <w:rFonts w:eastAsia="MyriadPro-Regular"/>
                <w:sz w:val="24"/>
                <w:szCs w:val="24"/>
              </w:rPr>
              <w:t>Significantly reduced (P&lt;0.01) in creatinine and blood urea nitrogen, MDA levels, and increased  in   SOD, CAT, NO, GSH-PX levels at the dose of 500mg/kg.</w:t>
            </w:r>
          </w:p>
        </w:tc>
        <w:tc>
          <w:tcPr>
            <w:tcW w:w="2146" w:type="dxa"/>
            <w:hideMark/>
          </w:tcPr>
          <w:p w:rsidR="00760EFD" w:rsidRPr="00760EFD" w:rsidRDefault="00760EFD" w:rsidP="003B616A">
            <w:pPr>
              <w:rPr>
                <w:sz w:val="24"/>
                <w:szCs w:val="24"/>
              </w:rPr>
            </w:pPr>
            <w:r w:rsidRPr="00760EFD">
              <w:rPr>
                <w:sz w:val="24"/>
                <w:szCs w:val="24"/>
              </w:rPr>
              <w:t xml:space="preserve"> Wu et al, 2012.</w:t>
            </w:r>
          </w:p>
        </w:tc>
      </w:tr>
      <w:tr w:rsidR="00760EFD" w:rsidRPr="00760EFD" w:rsidTr="00781DD4">
        <w:trPr>
          <w:trHeight w:val="1457"/>
        </w:trPr>
        <w:tc>
          <w:tcPr>
            <w:tcW w:w="540" w:type="dxa"/>
            <w:hideMark/>
          </w:tcPr>
          <w:p w:rsidR="00760EFD" w:rsidRPr="00760EFD" w:rsidRDefault="00760EFD" w:rsidP="003B616A">
            <w:pPr>
              <w:rPr>
                <w:sz w:val="24"/>
                <w:szCs w:val="24"/>
              </w:rPr>
            </w:pPr>
            <w:r w:rsidRPr="00760EFD">
              <w:rPr>
                <w:i/>
                <w:iCs/>
                <w:sz w:val="24"/>
                <w:szCs w:val="24"/>
              </w:rPr>
              <w:t>06</w:t>
            </w:r>
          </w:p>
        </w:tc>
        <w:tc>
          <w:tcPr>
            <w:tcW w:w="1983" w:type="dxa"/>
            <w:hideMark/>
          </w:tcPr>
          <w:p w:rsidR="00760EFD" w:rsidRPr="00760EFD" w:rsidRDefault="00760EFD" w:rsidP="003B616A">
            <w:pPr>
              <w:rPr>
                <w:i/>
                <w:sz w:val="24"/>
                <w:szCs w:val="24"/>
              </w:rPr>
            </w:pPr>
            <w:r w:rsidRPr="00760EFD">
              <w:rPr>
                <w:i/>
                <w:iCs/>
                <w:sz w:val="24"/>
                <w:szCs w:val="24"/>
              </w:rPr>
              <w:t xml:space="preserve">Crataeva nurvula  </w:t>
            </w:r>
            <w:r w:rsidRPr="00760EFD">
              <w:rPr>
                <w:iCs/>
                <w:sz w:val="24"/>
                <w:szCs w:val="24"/>
              </w:rPr>
              <w:t>Buch Hum</w:t>
            </w:r>
            <w:r w:rsidRPr="00760EFD">
              <w:rPr>
                <w:i/>
                <w:sz w:val="24"/>
                <w:szCs w:val="24"/>
              </w:rPr>
              <w:t xml:space="preserve">  </w:t>
            </w:r>
          </w:p>
        </w:tc>
        <w:tc>
          <w:tcPr>
            <w:tcW w:w="1321" w:type="dxa"/>
            <w:hideMark/>
          </w:tcPr>
          <w:p w:rsidR="00760EFD" w:rsidRPr="00760EFD" w:rsidRDefault="00316C40" w:rsidP="003B616A">
            <w:pPr>
              <w:rPr>
                <w:sz w:val="24"/>
                <w:szCs w:val="24"/>
              </w:rPr>
            </w:pPr>
            <w:hyperlink r:id="rId15" w:history="1">
              <w:r w:rsidR="00760EFD" w:rsidRPr="00760EFD">
                <w:rPr>
                  <w:rFonts w:eastAsia="Arial"/>
                  <w:color w:val="000000"/>
                  <w:sz w:val="24"/>
                  <w:szCs w:val="24"/>
                  <w:u w:val="single" w:color="000000"/>
                  <w:shd w:val="clear" w:color="auto" w:fill="FFFFFF"/>
                </w:rPr>
                <w:t>Capparaceae</w:t>
              </w:r>
            </w:hyperlink>
          </w:p>
        </w:tc>
        <w:tc>
          <w:tcPr>
            <w:tcW w:w="1336" w:type="dxa"/>
            <w:hideMark/>
          </w:tcPr>
          <w:p w:rsidR="00760EFD" w:rsidRPr="00760EFD" w:rsidRDefault="00760EFD" w:rsidP="003B616A">
            <w:pPr>
              <w:rPr>
                <w:sz w:val="24"/>
                <w:szCs w:val="24"/>
              </w:rPr>
            </w:pPr>
            <w:r w:rsidRPr="00760EFD">
              <w:rPr>
                <w:iCs/>
                <w:sz w:val="24"/>
                <w:szCs w:val="24"/>
              </w:rPr>
              <w:t>Stem barks</w:t>
            </w:r>
          </w:p>
        </w:tc>
        <w:tc>
          <w:tcPr>
            <w:tcW w:w="1840" w:type="dxa"/>
            <w:hideMark/>
          </w:tcPr>
          <w:p w:rsidR="00760EFD" w:rsidRPr="00760EFD" w:rsidRDefault="00760EFD" w:rsidP="003B616A">
            <w:pPr>
              <w:rPr>
                <w:sz w:val="24"/>
                <w:szCs w:val="24"/>
              </w:rPr>
            </w:pPr>
            <w:r w:rsidRPr="00760EFD">
              <w:rPr>
                <w:iCs/>
                <w:sz w:val="24"/>
                <w:szCs w:val="24"/>
              </w:rPr>
              <w:t>Ethanolic extract</w:t>
            </w:r>
          </w:p>
        </w:tc>
        <w:tc>
          <w:tcPr>
            <w:tcW w:w="1638" w:type="dxa"/>
            <w:hideMark/>
          </w:tcPr>
          <w:p w:rsidR="00760EFD" w:rsidRPr="00760EFD" w:rsidRDefault="00760EFD" w:rsidP="003B616A">
            <w:pPr>
              <w:rPr>
                <w:sz w:val="24"/>
                <w:szCs w:val="24"/>
              </w:rPr>
            </w:pPr>
            <w:r w:rsidRPr="00760EFD">
              <w:rPr>
                <w:iCs/>
                <w:sz w:val="24"/>
                <w:szCs w:val="24"/>
              </w:rPr>
              <w:t>Male Wistar rats</w:t>
            </w:r>
          </w:p>
        </w:tc>
        <w:tc>
          <w:tcPr>
            <w:tcW w:w="1708" w:type="dxa"/>
            <w:hideMark/>
          </w:tcPr>
          <w:p w:rsidR="00760EFD" w:rsidRPr="00760EFD" w:rsidRDefault="00760EFD" w:rsidP="003B616A">
            <w:pPr>
              <w:rPr>
                <w:sz w:val="24"/>
                <w:szCs w:val="24"/>
              </w:rPr>
            </w:pPr>
            <w:r w:rsidRPr="00760EFD">
              <w:rPr>
                <w:iCs/>
                <w:sz w:val="24"/>
                <w:szCs w:val="24"/>
              </w:rPr>
              <w:t>Cisplatin</w:t>
            </w:r>
          </w:p>
        </w:tc>
        <w:tc>
          <w:tcPr>
            <w:tcW w:w="2698" w:type="dxa"/>
            <w:hideMark/>
          </w:tcPr>
          <w:p w:rsidR="00760EFD" w:rsidRPr="008D23A5" w:rsidRDefault="00760EFD" w:rsidP="00E2026C">
            <w:pPr>
              <w:pBdr>
                <w:left w:val="none" w:sz="0" w:space="4" w:color="auto"/>
              </w:pBdr>
              <w:rPr>
                <w:iCs/>
                <w:sz w:val="24"/>
                <w:szCs w:val="24"/>
              </w:rPr>
            </w:pPr>
            <w:r w:rsidRPr="00760EFD">
              <w:rPr>
                <w:iCs/>
                <w:sz w:val="24"/>
                <w:szCs w:val="24"/>
              </w:rPr>
              <w:t>Significantly reduced (P&lt;0.5) in serum urea, uric acid, and creatinine levels at the dose of 600mg/kg.</w:t>
            </w:r>
          </w:p>
        </w:tc>
        <w:tc>
          <w:tcPr>
            <w:tcW w:w="2146" w:type="dxa"/>
            <w:hideMark/>
          </w:tcPr>
          <w:p w:rsidR="00760EFD" w:rsidRPr="00760EFD" w:rsidRDefault="00760EFD" w:rsidP="003B616A">
            <w:pPr>
              <w:rPr>
                <w:sz w:val="24"/>
                <w:szCs w:val="24"/>
              </w:rPr>
            </w:pPr>
            <w:r w:rsidRPr="00760EFD">
              <w:rPr>
                <w:sz w:val="24"/>
                <w:szCs w:val="24"/>
              </w:rPr>
              <w:t xml:space="preserve">Shelkea </w:t>
            </w:r>
            <w:r w:rsidRPr="00760EFD">
              <w:rPr>
                <w:iCs/>
                <w:sz w:val="24"/>
                <w:szCs w:val="24"/>
              </w:rPr>
              <w:t>et al , 2011</w:t>
            </w:r>
          </w:p>
        </w:tc>
      </w:tr>
      <w:tr w:rsidR="00760EFD" w:rsidRPr="00760EFD" w:rsidTr="00781DD4">
        <w:trPr>
          <w:trHeight w:val="1945"/>
        </w:trPr>
        <w:tc>
          <w:tcPr>
            <w:tcW w:w="540" w:type="dxa"/>
            <w:hideMark/>
          </w:tcPr>
          <w:p w:rsidR="00760EFD" w:rsidRPr="00760EFD" w:rsidRDefault="00760EFD" w:rsidP="003B616A">
            <w:pPr>
              <w:rPr>
                <w:sz w:val="24"/>
                <w:szCs w:val="24"/>
              </w:rPr>
            </w:pPr>
            <w:r w:rsidRPr="00760EFD">
              <w:rPr>
                <w:sz w:val="24"/>
                <w:szCs w:val="24"/>
              </w:rPr>
              <w:t>07</w:t>
            </w:r>
          </w:p>
        </w:tc>
        <w:tc>
          <w:tcPr>
            <w:tcW w:w="1983" w:type="dxa"/>
            <w:hideMark/>
          </w:tcPr>
          <w:p w:rsidR="00760EFD" w:rsidRPr="00760EFD" w:rsidRDefault="00760EFD" w:rsidP="003B616A">
            <w:pPr>
              <w:rPr>
                <w:sz w:val="24"/>
                <w:szCs w:val="24"/>
              </w:rPr>
            </w:pPr>
            <w:r w:rsidRPr="00760EFD">
              <w:rPr>
                <w:i/>
                <w:iCs/>
                <w:sz w:val="24"/>
                <w:szCs w:val="24"/>
              </w:rPr>
              <w:t>Ficus</w:t>
            </w:r>
            <w:r w:rsidRPr="00760EFD">
              <w:rPr>
                <w:sz w:val="24"/>
                <w:szCs w:val="24"/>
              </w:rPr>
              <w:t xml:space="preserve"> </w:t>
            </w:r>
            <w:r w:rsidRPr="00760EFD">
              <w:rPr>
                <w:i/>
                <w:iCs/>
                <w:sz w:val="24"/>
                <w:szCs w:val="24"/>
              </w:rPr>
              <w:t>Hispida</w:t>
            </w:r>
          </w:p>
        </w:tc>
        <w:tc>
          <w:tcPr>
            <w:tcW w:w="1321" w:type="dxa"/>
            <w:hideMark/>
          </w:tcPr>
          <w:p w:rsidR="00760EFD" w:rsidRPr="00760EFD" w:rsidRDefault="00760EFD" w:rsidP="003B616A">
            <w:pPr>
              <w:rPr>
                <w:sz w:val="24"/>
                <w:szCs w:val="24"/>
              </w:rPr>
            </w:pPr>
            <w:r w:rsidRPr="00760EFD">
              <w:rPr>
                <w:sz w:val="24"/>
                <w:szCs w:val="24"/>
              </w:rPr>
              <w:t>Moraceae</w:t>
            </w:r>
          </w:p>
        </w:tc>
        <w:tc>
          <w:tcPr>
            <w:tcW w:w="1336" w:type="dxa"/>
            <w:hideMark/>
          </w:tcPr>
          <w:p w:rsidR="00760EFD" w:rsidRPr="00760EFD" w:rsidRDefault="00760EFD" w:rsidP="003B616A">
            <w:pPr>
              <w:rPr>
                <w:sz w:val="24"/>
                <w:szCs w:val="24"/>
              </w:rPr>
            </w:pPr>
            <w:r w:rsidRPr="00760EFD">
              <w:rPr>
                <w:sz w:val="24"/>
                <w:szCs w:val="24"/>
              </w:rPr>
              <w:t>Fruit</w:t>
            </w:r>
          </w:p>
        </w:tc>
        <w:tc>
          <w:tcPr>
            <w:tcW w:w="1840" w:type="dxa"/>
            <w:hideMark/>
          </w:tcPr>
          <w:p w:rsidR="00760EFD" w:rsidRPr="00760EFD" w:rsidRDefault="00760EFD" w:rsidP="003B616A">
            <w:pPr>
              <w:rPr>
                <w:sz w:val="24"/>
                <w:szCs w:val="24"/>
              </w:rPr>
            </w:pPr>
            <w:r w:rsidRPr="00760EFD">
              <w:rPr>
                <w:sz w:val="24"/>
                <w:szCs w:val="24"/>
              </w:rPr>
              <w:t>Methanolic extract</w:t>
            </w:r>
          </w:p>
        </w:tc>
        <w:tc>
          <w:tcPr>
            <w:tcW w:w="1638" w:type="dxa"/>
            <w:hideMark/>
          </w:tcPr>
          <w:p w:rsidR="00760EFD" w:rsidRPr="00760EFD" w:rsidRDefault="00760EFD" w:rsidP="003B616A">
            <w:pPr>
              <w:rPr>
                <w:sz w:val="24"/>
                <w:szCs w:val="24"/>
              </w:rPr>
            </w:pPr>
            <w:r w:rsidRPr="00760EFD">
              <w:rPr>
                <w:sz w:val="24"/>
                <w:szCs w:val="24"/>
              </w:rPr>
              <w:t>Wister</w:t>
            </w:r>
          </w:p>
          <w:p w:rsidR="00760EFD" w:rsidRPr="00760EFD" w:rsidRDefault="00760EFD" w:rsidP="003B616A">
            <w:pPr>
              <w:rPr>
                <w:sz w:val="24"/>
                <w:szCs w:val="24"/>
              </w:rPr>
            </w:pPr>
            <w:r w:rsidRPr="00760EFD">
              <w:rPr>
                <w:sz w:val="24"/>
                <w:szCs w:val="24"/>
              </w:rPr>
              <w:t>albino rats</w:t>
            </w:r>
          </w:p>
        </w:tc>
        <w:tc>
          <w:tcPr>
            <w:tcW w:w="1708" w:type="dxa"/>
            <w:hideMark/>
          </w:tcPr>
          <w:p w:rsidR="00760EFD" w:rsidRPr="00760EFD" w:rsidRDefault="00760EFD" w:rsidP="003B616A">
            <w:pPr>
              <w:rPr>
                <w:sz w:val="24"/>
                <w:szCs w:val="24"/>
              </w:rPr>
            </w:pPr>
            <w:r w:rsidRPr="00760EFD">
              <w:rPr>
                <w:sz w:val="24"/>
                <w:szCs w:val="24"/>
              </w:rPr>
              <w:t>Cisplatin</w:t>
            </w:r>
          </w:p>
        </w:tc>
        <w:tc>
          <w:tcPr>
            <w:tcW w:w="2698" w:type="dxa"/>
            <w:hideMark/>
          </w:tcPr>
          <w:p w:rsidR="00760EFD" w:rsidRPr="00760EFD" w:rsidRDefault="00760EFD" w:rsidP="00E2026C">
            <w:pPr>
              <w:pBdr>
                <w:left w:val="none" w:sz="0" w:space="2" w:color="auto"/>
              </w:pBdr>
              <w:rPr>
                <w:rFonts w:eastAsia="Garamond"/>
                <w:sz w:val="24"/>
                <w:szCs w:val="24"/>
              </w:rPr>
            </w:pPr>
            <w:r w:rsidRPr="00760EFD">
              <w:rPr>
                <w:rFonts w:eastAsia="Garamond"/>
                <w:sz w:val="24"/>
                <w:szCs w:val="24"/>
              </w:rPr>
              <w:t>Significantly reduced (P&lt;0.001) in serum creatinine, urine creatinine, blood urea nitrogen, urinary total protein, and MDA levels at the dose of 500 mg/kg.</w:t>
            </w:r>
          </w:p>
        </w:tc>
        <w:tc>
          <w:tcPr>
            <w:tcW w:w="2146" w:type="dxa"/>
            <w:hideMark/>
          </w:tcPr>
          <w:p w:rsidR="00760EFD" w:rsidRPr="00760EFD" w:rsidRDefault="00760EFD" w:rsidP="003B616A">
            <w:pPr>
              <w:rPr>
                <w:sz w:val="24"/>
                <w:szCs w:val="24"/>
              </w:rPr>
            </w:pPr>
            <w:r w:rsidRPr="00760EFD">
              <w:rPr>
                <w:sz w:val="24"/>
                <w:szCs w:val="24"/>
              </w:rPr>
              <w:t xml:space="preserve">Swathi, </w:t>
            </w:r>
            <w:r w:rsidRPr="00760EFD">
              <w:rPr>
                <w:iCs/>
                <w:sz w:val="24"/>
                <w:szCs w:val="24"/>
              </w:rPr>
              <w:t>et al</w:t>
            </w:r>
            <w:r w:rsidRPr="00760EFD">
              <w:rPr>
                <w:sz w:val="24"/>
                <w:szCs w:val="24"/>
              </w:rPr>
              <w:t>, 2011.</w:t>
            </w:r>
          </w:p>
        </w:tc>
      </w:tr>
      <w:tr w:rsidR="00760EFD" w:rsidRPr="00760EFD" w:rsidTr="00781DD4">
        <w:trPr>
          <w:trHeight w:val="1997"/>
        </w:trPr>
        <w:tc>
          <w:tcPr>
            <w:tcW w:w="540" w:type="dxa"/>
            <w:hideMark/>
          </w:tcPr>
          <w:p w:rsidR="00760EFD" w:rsidRPr="00760EFD" w:rsidRDefault="00760EFD" w:rsidP="003B616A">
            <w:pPr>
              <w:rPr>
                <w:sz w:val="24"/>
                <w:szCs w:val="24"/>
              </w:rPr>
            </w:pPr>
            <w:r w:rsidRPr="00760EFD">
              <w:rPr>
                <w:sz w:val="24"/>
                <w:szCs w:val="24"/>
              </w:rPr>
              <w:t>08</w:t>
            </w:r>
          </w:p>
        </w:tc>
        <w:tc>
          <w:tcPr>
            <w:tcW w:w="1983" w:type="dxa"/>
            <w:hideMark/>
          </w:tcPr>
          <w:p w:rsidR="00760EFD" w:rsidRPr="00760EFD" w:rsidRDefault="00760EFD" w:rsidP="003B616A">
            <w:pPr>
              <w:rPr>
                <w:sz w:val="24"/>
                <w:szCs w:val="24"/>
              </w:rPr>
            </w:pPr>
            <w:r w:rsidRPr="00760EFD">
              <w:rPr>
                <w:i/>
                <w:sz w:val="24"/>
                <w:szCs w:val="24"/>
              </w:rPr>
              <w:t>Carica papaya</w:t>
            </w:r>
            <w:r w:rsidRPr="00760EFD">
              <w:rPr>
                <w:sz w:val="24"/>
                <w:szCs w:val="24"/>
              </w:rPr>
              <w:t xml:space="preserve"> Linn</w:t>
            </w:r>
          </w:p>
        </w:tc>
        <w:tc>
          <w:tcPr>
            <w:tcW w:w="1321" w:type="dxa"/>
            <w:hideMark/>
          </w:tcPr>
          <w:p w:rsidR="00760EFD" w:rsidRPr="00760EFD" w:rsidRDefault="00760EFD" w:rsidP="003B616A">
            <w:pPr>
              <w:rPr>
                <w:sz w:val="24"/>
                <w:szCs w:val="24"/>
              </w:rPr>
            </w:pPr>
            <w:r w:rsidRPr="00760EFD">
              <w:rPr>
                <w:rFonts w:eastAsia="Arial"/>
                <w:sz w:val="24"/>
                <w:szCs w:val="24"/>
              </w:rPr>
              <w:t>Caricaceae</w:t>
            </w:r>
          </w:p>
        </w:tc>
        <w:tc>
          <w:tcPr>
            <w:tcW w:w="1336" w:type="dxa"/>
            <w:hideMark/>
          </w:tcPr>
          <w:p w:rsidR="00760EFD" w:rsidRPr="00760EFD" w:rsidRDefault="00760EFD" w:rsidP="003B616A">
            <w:pPr>
              <w:rPr>
                <w:sz w:val="24"/>
                <w:szCs w:val="24"/>
              </w:rPr>
            </w:pPr>
            <w:r w:rsidRPr="00760EFD">
              <w:rPr>
                <w:sz w:val="24"/>
                <w:szCs w:val="24"/>
              </w:rPr>
              <w:t>Unripe fruits</w:t>
            </w:r>
          </w:p>
        </w:tc>
        <w:tc>
          <w:tcPr>
            <w:tcW w:w="1840" w:type="dxa"/>
            <w:hideMark/>
          </w:tcPr>
          <w:p w:rsidR="00760EFD" w:rsidRPr="00760EFD" w:rsidRDefault="00760EFD" w:rsidP="003B616A">
            <w:pPr>
              <w:rPr>
                <w:sz w:val="24"/>
                <w:szCs w:val="24"/>
              </w:rPr>
            </w:pPr>
            <w:r w:rsidRPr="00760EFD">
              <w:rPr>
                <w:sz w:val="24"/>
                <w:szCs w:val="24"/>
              </w:rPr>
              <w:t>Aqueous seed extract</w:t>
            </w:r>
          </w:p>
        </w:tc>
        <w:tc>
          <w:tcPr>
            <w:tcW w:w="1638" w:type="dxa"/>
            <w:hideMark/>
          </w:tcPr>
          <w:p w:rsidR="00760EFD" w:rsidRPr="00760EFD" w:rsidRDefault="00760EFD" w:rsidP="003B616A">
            <w:pPr>
              <w:rPr>
                <w:sz w:val="24"/>
                <w:szCs w:val="24"/>
              </w:rPr>
            </w:pPr>
            <w:r w:rsidRPr="00760EFD">
              <w:rPr>
                <w:sz w:val="24"/>
                <w:szCs w:val="24"/>
              </w:rPr>
              <w:t>Wistar rats</w:t>
            </w:r>
          </w:p>
        </w:tc>
        <w:tc>
          <w:tcPr>
            <w:tcW w:w="1708" w:type="dxa"/>
            <w:hideMark/>
          </w:tcPr>
          <w:p w:rsidR="00760EFD" w:rsidRPr="00760EFD" w:rsidRDefault="00760EFD" w:rsidP="003B616A">
            <w:pPr>
              <w:rPr>
                <w:sz w:val="24"/>
                <w:szCs w:val="24"/>
              </w:rPr>
            </w:pPr>
            <w:r w:rsidRPr="00760EFD">
              <w:rPr>
                <w:sz w:val="24"/>
                <w:szCs w:val="24"/>
              </w:rPr>
              <w:t xml:space="preserve">Carbon tetrachloride </w:t>
            </w:r>
          </w:p>
        </w:tc>
        <w:tc>
          <w:tcPr>
            <w:tcW w:w="2698" w:type="dxa"/>
            <w:hideMark/>
          </w:tcPr>
          <w:p w:rsidR="00760EFD" w:rsidRDefault="00760EFD" w:rsidP="00E2026C">
            <w:pPr>
              <w:rPr>
                <w:sz w:val="24"/>
                <w:szCs w:val="24"/>
              </w:rPr>
            </w:pPr>
            <w:r w:rsidRPr="00760EFD">
              <w:rPr>
                <w:sz w:val="24"/>
                <w:szCs w:val="24"/>
              </w:rPr>
              <w:t>Significantly reduced (P&lt;0.001) in serum levels of uric acid, urea and creatinine, and increased the enzymatic and non-enzymatic antioxidants at the dose of 400mg/kg.</w:t>
            </w:r>
          </w:p>
          <w:p w:rsidR="008D23A5" w:rsidRPr="00760EFD" w:rsidRDefault="008D23A5" w:rsidP="00E2026C">
            <w:pPr>
              <w:rPr>
                <w:sz w:val="24"/>
                <w:szCs w:val="24"/>
              </w:rPr>
            </w:pPr>
          </w:p>
        </w:tc>
        <w:tc>
          <w:tcPr>
            <w:tcW w:w="2146" w:type="dxa"/>
            <w:hideMark/>
          </w:tcPr>
          <w:p w:rsidR="00760EFD" w:rsidRPr="00760EFD" w:rsidRDefault="00760EFD" w:rsidP="003B616A">
            <w:pPr>
              <w:rPr>
                <w:sz w:val="24"/>
                <w:szCs w:val="24"/>
              </w:rPr>
            </w:pPr>
            <w:r w:rsidRPr="00760EFD">
              <w:rPr>
                <w:sz w:val="24"/>
                <w:szCs w:val="24"/>
              </w:rPr>
              <w:t>Olagunjua et al, 2009.</w:t>
            </w:r>
          </w:p>
        </w:tc>
      </w:tr>
      <w:tr w:rsidR="00760EFD" w:rsidRPr="00760EFD" w:rsidTr="00781DD4">
        <w:trPr>
          <w:trHeight w:val="409"/>
        </w:trPr>
        <w:tc>
          <w:tcPr>
            <w:tcW w:w="540" w:type="dxa"/>
            <w:hideMark/>
          </w:tcPr>
          <w:p w:rsidR="00760EFD" w:rsidRPr="00760EFD" w:rsidRDefault="00760EFD" w:rsidP="003B616A">
            <w:pPr>
              <w:rPr>
                <w:sz w:val="24"/>
                <w:szCs w:val="24"/>
              </w:rPr>
            </w:pPr>
            <w:r w:rsidRPr="00760EFD">
              <w:rPr>
                <w:sz w:val="24"/>
                <w:szCs w:val="24"/>
              </w:rPr>
              <w:t>09</w:t>
            </w:r>
          </w:p>
        </w:tc>
        <w:tc>
          <w:tcPr>
            <w:tcW w:w="1983" w:type="dxa"/>
            <w:hideMark/>
          </w:tcPr>
          <w:p w:rsidR="00760EFD" w:rsidRPr="00760EFD" w:rsidRDefault="00760EFD" w:rsidP="003B616A">
            <w:pPr>
              <w:rPr>
                <w:sz w:val="24"/>
                <w:szCs w:val="24"/>
              </w:rPr>
            </w:pPr>
            <w:r w:rsidRPr="00760EFD">
              <w:rPr>
                <w:i/>
                <w:iCs/>
                <w:sz w:val="24"/>
                <w:szCs w:val="24"/>
              </w:rPr>
              <w:t xml:space="preserve">Biophytum sensitivum </w:t>
            </w:r>
            <w:r w:rsidRPr="00760EFD">
              <w:rPr>
                <w:iCs/>
                <w:sz w:val="24"/>
                <w:szCs w:val="24"/>
              </w:rPr>
              <w:t>(Linn.)</w:t>
            </w:r>
          </w:p>
        </w:tc>
        <w:tc>
          <w:tcPr>
            <w:tcW w:w="1321" w:type="dxa"/>
            <w:hideMark/>
          </w:tcPr>
          <w:p w:rsidR="00760EFD" w:rsidRPr="00760EFD" w:rsidRDefault="00760EFD" w:rsidP="003B616A">
            <w:pPr>
              <w:rPr>
                <w:sz w:val="24"/>
                <w:szCs w:val="24"/>
              </w:rPr>
            </w:pPr>
            <w:r w:rsidRPr="00760EFD">
              <w:rPr>
                <w:sz w:val="24"/>
                <w:szCs w:val="24"/>
              </w:rPr>
              <w:t>Oxalidaceae</w:t>
            </w:r>
          </w:p>
        </w:tc>
        <w:tc>
          <w:tcPr>
            <w:tcW w:w="1336" w:type="dxa"/>
            <w:hideMark/>
          </w:tcPr>
          <w:p w:rsidR="00760EFD" w:rsidRPr="00760EFD" w:rsidRDefault="00760EFD" w:rsidP="003B616A">
            <w:pPr>
              <w:rPr>
                <w:sz w:val="24"/>
                <w:szCs w:val="24"/>
              </w:rPr>
            </w:pPr>
            <w:r w:rsidRPr="00760EFD">
              <w:rPr>
                <w:sz w:val="24"/>
                <w:szCs w:val="24"/>
              </w:rPr>
              <w:t>Whole plant</w:t>
            </w:r>
          </w:p>
        </w:tc>
        <w:tc>
          <w:tcPr>
            <w:tcW w:w="1840" w:type="dxa"/>
            <w:hideMark/>
          </w:tcPr>
          <w:p w:rsidR="00760EFD" w:rsidRPr="00760EFD" w:rsidRDefault="00760EFD" w:rsidP="003B616A">
            <w:pPr>
              <w:rPr>
                <w:sz w:val="24"/>
                <w:szCs w:val="24"/>
              </w:rPr>
            </w:pPr>
            <w:r w:rsidRPr="00760EFD">
              <w:rPr>
                <w:sz w:val="24"/>
                <w:szCs w:val="24"/>
              </w:rPr>
              <w:t xml:space="preserve">Methanol,  chloroform and aqueous extracts </w:t>
            </w:r>
          </w:p>
        </w:tc>
        <w:tc>
          <w:tcPr>
            <w:tcW w:w="1638" w:type="dxa"/>
            <w:hideMark/>
          </w:tcPr>
          <w:p w:rsidR="00760EFD" w:rsidRPr="00760EFD" w:rsidRDefault="00760EFD" w:rsidP="003B616A">
            <w:pPr>
              <w:rPr>
                <w:sz w:val="24"/>
                <w:szCs w:val="24"/>
              </w:rPr>
            </w:pPr>
            <w:r w:rsidRPr="00760EFD">
              <w:rPr>
                <w:sz w:val="24"/>
                <w:szCs w:val="24"/>
              </w:rPr>
              <w:t>Wistar albino rats.</w:t>
            </w:r>
          </w:p>
        </w:tc>
        <w:tc>
          <w:tcPr>
            <w:tcW w:w="1708" w:type="dxa"/>
            <w:hideMark/>
          </w:tcPr>
          <w:p w:rsidR="00760EFD" w:rsidRPr="00760EFD" w:rsidRDefault="00760EFD" w:rsidP="003B616A">
            <w:pPr>
              <w:rPr>
                <w:sz w:val="24"/>
                <w:szCs w:val="24"/>
              </w:rPr>
            </w:pPr>
            <w:r w:rsidRPr="00760EFD">
              <w:rPr>
                <w:sz w:val="24"/>
                <w:szCs w:val="24"/>
              </w:rPr>
              <w:t>Gentamicin</w:t>
            </w:r>
          </w:p>
        </w:tc>
        <w:tc>
          <w:tcPr>
            <w:tcW w:w="2698" w:type="dxa"/>
            <w:hideMark/>
          </w:tcPr>
          <w:p w:rsidR="00760EFD" w:rsidRPr="00760EFD" w:rsidRDefault="00760EFD" w:rsidP="00E2026C">
            <w:pPr>
              <w:pBdr>
                <w:left w:val="none" w:sz="0" w:space="2" w:color="auto"/>
              </w:pBdr>
              <w:rPr>
                <w:rFonts w:eastAsia="Garamond"/>
                <w:sz w:val="24"/>
                <w:szCs w:val="24"/>
              </w:rPr>
            </w:pPr>
            <w:r w:rsidRPr="00760EFD">
              <w:rPr>
                <w:rFonts w:eastAsia="Garamond"/>
                <w:sz w:val="24"/>
                <w:szCs w:val="24"/>
              </w:rPr>
              <w:t>Significantly reduced (P&lt;0.01) in  serum urea, serum creatinine, blood urea nitrogen, uric acid ,SOD, CAT levels, and increased in LPO, GSH levels at the dose of 200 mg/kg.</w:t>
            </w:r>
            <w:r w:rsidR="008D23A5">
              <w:rPr>
                <w:rFonts w:eastAsia="Garamond"/>
                <w:sz w:val="24"/>
                <w:szCs w:val="24"/>
              </w:rPr>
              <w:t xml:space="preserve"> </w:t>
            </w:r>
            <w:r w:rsidRPr="00760EFD">
              <w:rPr>
                <w:rFonts w:eastAsia="Garamond"/>
                <w:sz w:val="24"/>
                <w:szCs w:val="24"/>
              </w:rPr>
              <w:t>Methanol extract is more effective than aqueous extract.</w:t>
            </w:r>
          </w:p>
        </w:tc>
        <w:tc>
          <w:tcPr>
            <w:tcW w:w="2146" w:type="dxa"/>
            <w:hideMark/>
          </w:tcPr>
          <w:p w:rsidR="00760EFD" w:rsidRPr="00760EFD" w:rsidRDefault="004641CF" w:rsidP="003B616A">
            <w:pPr>
              <w:rPr>
                <w:sz w:val="24"/>
                <w:szCs w:val="24"/>
              </w:rPr>
            </w:pPr>
            <w:r>
              <w:rPr>
                <w:sz w:val="24"/>
                <w:szCs w:val="24"/>
              </w:rPr>
              <w:t>Chandavarkar et al, 2017</w:t>
            </w:r>
            <w:r w:rsidR="00760EFD" w:rsidRPr="00760EFD">
              <w:rPr>
                <w:sz w:val="24"/>
                <w:szCs w:val="24"/>
              </w:rPr>
              <w:t>.</w:t>
            </w:r>
          </w:p>
          <w:p w:rsidR="00760EFD" w:rsidRPr="00760EFD" w:rsidRDefault="00760EFD" w:rsidP="003B616A">
            <w:pPr>
              <w:rPr>
                <w:sz w:val="24"/>
                <w:szCs w:val="24"/>
              </w:rPr>
            </w:pPr>
            <w:r w:rsidRPr="00760EFD">
              <w:rPr>
                <w:sz w:val="24"/>
                <w:szCs w:val="24"/>
              </w:rPr>
              <w:t> </w:t>
            </w:r>
          </w:p>
        </w:tc>
      </w:tr>
      <w:tr w:rsidR="00760EFD" w:rsidRPr="00760EFD" w:rsidTr="00781DD4">
        <w:trPr>
          <w:trHeight w:val="1759"/>
        </w:trPr>
        <w:tc>
          <w:tcPr>
            <w:tcW w:w="540" w:type="dxa"/>
            <w:hideMark/>
          </w:tcPr>
          <w:p w:rsidR="00760EFD" w:rsidRPr="00760EFD" w:rsidRDefault="00760EFD" w:rsidP="003B616A">
            <w:pPr>
              <w:rPr>
                <w:sz w:val="24"/>
                <w:szCs w:val="24"/>
              </w:rPr>
            </w:pPr>
            <w:r w:rsidRPr="00760EFD">
              <w:rPr>
                <w:sz w:val="24"/>
                <w:szCs w:val="24"/>
              </w:rPr>
              <w:t>10</w:t>
            </w:r>
          </w:p>
        </w:tc>
        <w:tc>
          <w:tcPr>
            <w:tcW w:w="1983" w:type="dxa"/>
            <w:hideMark/>
          </w:tcPr>
          <w:p w:rsidR="00760EFD" w:rsidRPr="00760EFD" w:rsidRDefault="00760EFD" w:rsidP="003B616A">
            <w:pPr>
              <w:rPr>
                <w:sz w:val="24"/>
                <w:szCs w:val="24"/>
              </w:rPr>
            </w:pPr>
            <w:r w:rsidRPr="00760EFD">
              <w:rPr>
                <w:i/>
                <w:sz w:val="24"/>
                <w:szCs w:val="24"/>
              </w:rPr>
              <w:t>Jatropha curcas</w:t>
            </w:r>
            <w:r w:rsidRPr="00760EFD">
              <w:rPr>
                <w:sz w:val="24"/>
                <w:szCs w:val="24"/>
              </w:rPr>
              <w:t xml:space="preserve"> Linn</w:t>
            </w:r>
          </w:p>
        </w:tc>
        <w:tc>
          <w:tcPr>
            <w:tcW w:w="1321" w:type="dxa"/>
            <w:hideMark/>
          </w:tcPr>
          <w:p w:rsidR="00760EFD" w:rsidRPr="00760EFD" w:rsidRDefault="00760EFD" w:rsidP="003B616A">
            <w:pPr>
              <w:rPr>
                <w:sz w:val="24"/>
                <w:szCs w:val="24"/>
              </w:rPr>
            </w:pPr>
            <w:r w:rsidRPr="00760EFD">
              <w:rPr>
                <w:sz w:val="24"/>
                <w:szCs w:val="24"/>
              </w:rPr>
              <w:t>Euphorbiaceae</w:t>
            </w:r>
          </w:p>
        </w:tc>
        <w:tc>
          <w:tcPr>
            <w:tcW w:w="1336" w:type="dxa"/>
            <w:hideMark/>
          </w:tcPr>
          <w:p w:rsidR="00760EFD" w:rsidRPr="00760EFD" w:rsidRDefault="00760EFD" w:rsidP="003B616A">
            <w:pPr>
              <w:rPr>
                <w:sz w:val="24"/>
                <w:szCs w:val="24"/>
              </w:rPr>
            </w:pPr>
            <w:r w:rsidRPr="00760EFD">
              <w:rPr>
                <w:sz w:val="24"/>
                <w:szCs w:val="24"/>
              </w:rPr>
              <w:t>Fruit</w:t>
            </w:r>
          </w:p>
        </w:tc>
        <w:tc>
          <w:tcPr>
            <w:tcW w:w="1840" w:type="dxa"/>
            <w:hideMark/>
          </w:tcPr>
          <w:p w:rsidR="00760EFD" w:rsidRPr="00760EFD" w:rsidRDefault="00760EFD" w:rsidP="003B616A">
            <w:pPr>
              <w:rPr>
                <w:sz w:val="24"/>
                <w:szCs w:val="24"/>
              </w:rPr>
            </w:pPr>
            <w:r w:rsidRPr="00760EFD">
              <w:rPr>
                <w:sz w:val="24"/>
                <w:szCs w:val="24"/>
              </w:rPr>
              <w:t>Methanol, and aqueous extracts</w:t>
            </w:r>
          </w:p>
        </w:tc>
        <w:tc>
          <w:tcPr>
            <w:tcW w:w="1638" w:type="dxa"/>
            <w:hideMark/>
          </w:tcPr>
          <w:p w:rsidR="00760EFD" w:rsidRPr="00760EFD" w:rsidRDefault="00760EFD" w:rsidP="003B616A">
            <w:pPr>
              <w:rPr>
                <w:sz w:val="24"/>
                <w:szCs w:val="24"/>
              </w:rPr>
            </w:pPr>
            <w:r w:rsidRPr="00760EFD">
              <w:rPr>
                <w:sz w:val="24"/>
                <w:szCs w:val="24"/>
              </w:rPr>
              <w:t>Wister rats</w:t>
            </w:r>
          </w:p>
        </w:tc>
        <w:tc>
          <w:tcPr>
            <w:tcW w:w="1708" w:type="dxa"/>
            <w:hideMark/>
          </w:tcPr>
          <w:p w:rsidR="00760EFD" w:rsidRPr="00760EFD" w:rsidRDefault="00760EFD" w:rsidP="003B616A">
            <w:pPr>
              <w:rPr>
                <w:sz w:val="24"/>
                <w:szCs w:val="24"/>
              </w:rPr>
            </w:pPr>
            <w:r w:rsidRPr="00760EFD">
              <w:rPr>
                <w:sz w:val="24"/>
                <w:szCs w:val="24"/>
              </w:rPr>
              <w:t xml:space="preserve"> Carbon Tetrachloride </w:t>
            </w:r>
          </w:p>
        </w:tc>
        <w:tc>
          <w:tcPr>
            <w:tcW w:w="2698" w:type="dxa"/>
            <w:hideMark/>
          </w:tcPr>
          <w:p w:rsidR="00760EFD" w:rsidRPr="00760EFD" w:rsidRDefault="00760EFD" w:rsidP="00E2026C">
            <w:pPr>
              <w:pBdr>
                <w:left w:val="none" w:sz="0" w:space="2" w:color="auto"/>
              </w:pBdr>
              <w:rPr>
                <w:rFonts w:eastAsia="Garamond"/>
                <w:sz w:val="24"/>
                <w:szCs w:val="24"/>
              </w:rPr>
            </w:pPr>
            <w:r w:rsidRPr="00760EFD">
              <w:rPr>
                <w:rFonts w:eastAsia="Garamond"/>
                <w:sz w:val="24"/>
                <w:szCs w:val="24"/>
              </w:rPr>
              <w:t>Significantly reduced (P&lt;0.001) in creatinine, blood urea, albumin, and total protein levels at the dose of 250mg/kg.</w:t>
            </w:r>
            <w:r w:rsidR="008D23A5">
              <w:rPr>
                <w:rFonts w:eastAsia="Garamond"/>
                <w:sz w:val="24"/>
                <w:szCs w:val="24"/>
              </w:rPr>
              <w:t xml:space="preserve"> </w:t>
            </w:r>
            <w:r w:rsidRPr="00760EFD">
              <w:rPr>
                <w:rFonts w:eastAsia="Garamond"/>
                <w:sz w:val="24"/>
                <w:szCs w:val="24"/>
              </w:rPr>
              <w:t>Aqueous extract is more effective than methanol extract.</w:t>
            </w:r>
          </w:p>
        </w:tc>
        <w:tc>
          <w:tcPr>
            <w:tcW w:w="2146" w:type="dxa"/>
            <w:hideMark/>
          </w:tcPr>
          <w:p w:rsidR="00760EFD" w:rsidRPr="00760EFD" w:rsidRDefault="00760EFD" w:rsidP="003B616A">
            <w:pPr>
              <w:rPr>
                <w:sz w:val="24"/>
                <w:szCs w:val="24"/>
              </w:rPr>
            </w:pPr>
            <w:r w:rsidRPr="00760EFD">
              <w:rPr>
                <w:iCs/>
                <w:sz w:val="24"/>
                <w:szCs w:val="24"/>
              </w:rPr>
              <w:t>Komail et al, 2017</w:t>
            </w:r>
            <w:r w:rsidRPr="00760EFD">
              <w:rPr>
                <w:i/>
                <w:iCs/>
                <w:sz w:val="24"/>
                <w:szCs w:val="24"/>
              </w:rPr>
              <w:t>.</w:t>
            </w:r>
          </w:p>
        </w:tc>
      </w:tr>
      <w:tr w:rsidR="00760EFD" w:rsidRPr="00760EFD" w:rsidTr="00781DD4">
        <w:trPr>
          <w:trHeight w:val="1556"/>
        </w:trPr>
        <w:tc>
          <w:tcPr>
            <w:tcW w:w="540" w:type="dxa"/>
            <w:hideMark/>
          </w:tcPr>
          <w:p w:rsidR="00760EFD" w:rsidRPr="00760EFD" w:rsidRDefault="00760EFD" w:rsidP="003B616A">
            <w:pPr>
              <w:rPr>
                <w:sz w:val="24"/>
                <w:szCs w:val="24"/>
              </w:rPr>
            </w:pPr>
            <w:r w:rsidRPr="00760EFD">
              <w:rPr>
                <w:sz w:val="24"/>
                <w:szCs w:val="24"/>
              </w:rPr>
              <w:t>11</w:t>
            </w:r>
          </w:p>
          <w:p w:rsidR="00760EFD" w:rsidRPr="00760EFD" w:rsidRDefault="00760EFD" w:rsidP="003B616A">
            <w:pPr>
              <w:rPr>
                <w:sz w:val="24"/>
                <w:szCs w:val="24"/>
              </w:rPr>
            </w:pPr>
            <w:r w:rsidRPr="00760EFD">
              <w:rPr>
                <w:sz w:val="24"/>
                <w:szCs w:val="24"/>
              </w:rPr>
              <w:t> </w:t>
            </w:r>
          </w:p>
        </w:tc>
        <w:tc>
          <w:tcPr>
            <w:tcW w:w="1983" w:type="dxa"/>
            <w:hideMark/>
          </w:tcPr>
          <w:p w:rsidR="00760EFD" w:rsidRPr="00760EFD" w:rsidRDefault="00760EFD" w:rsidP="003B616A">
            <w:pPr>
              <w:rPr>
                <w:i/>
                <w:sz w:val="24"/>
                <w:szCs w:val="24"/>
              </w:rPr>
            </w:pPr>
            <w:r w:rsidRPr="00760EFD">
              <w:rPr>
                <w:i/>
                <w:sz w:val="24"/>
                <w:szCs w:val="24"/>
              </w:rPr>
              <w:t xml:space="preserve">Thaumatococcus danielli </w:t>
            </w:r>
            <w:r w:rsidRPr="00760EFD">
              <w:rPr>
                <w:sz w:val="24"/>
                <w:szCs w:val="24"/>
              </w:rPr>
              <w:t>(Benth.)</w:t>
            </w:r>
          </w:p>
        </w:tc>
        <w:tc>
          <w:tcPr>
            <w:tcW w:w="1321" w:type="dxa"/>
            <w:hideMark/>
          </w:tcPr>
          <w:p w:rsidR="00760EFD" w:rsidRPr="00760EFD" w:rsidRDefault="00760EFD" w:rsidP="003B616A">
            <w:pPr>
              <w:rPr>
                <w:sz w:val="24"/>
                <w:szCs w:val="24"/>
              </w:rPr>
            </w:pPr>
            <w:r w:rsidRPr="00760EFD">
              <w:rPr>
                <w:sz w:val="24"/>
                <w:szCs w:val="24"/>
              </w:rPr>
              <w:t>Marantaceae</w:t>
            </w:r>
          </w:p>
        </w:tc>
        <w:tc>
          <w:tcPr>
            <w:tcW w:w="1336" w:type="dxa"/>
            <w:hideMark/>
          </w:tcPr>
          <w:p w:rsidR="00760EFD" w:rsidRPr="00760EFD" w:rsidRDefault="00760EFD" w:rsidP="003B616A">
            <w:pPr>
              <w:rPr>
                <w:sz w:val="24"/>
                <w:szCs w:val="24"/>
              </w:rPr>
            </w:pPr>
            <w:r w:rsidRPr="00760EFD">
              <w:rPr>
                <w:sz w:val="24"/>
                <w:szCs w:val="24"/>
              </w:rPr>
              <w:t>Fresh leaves</w:t>
            </w:r>
          </w:p>
        </w:tc>
        <w:tc>
          <w:tcPr>
            <w:tcW w:w="1840" w:type="dxa"/>
            <w:hideMark/>
          </w:tcPr>
          <w:p w:rsidR="00760EFD" w:rsidRPr="00760EFD" w:rsidRDefault="00760EFD" w:rsidP="003B616A">
            <w:pPr>
              <w:rPr>
                <w:sz w:val="24"/>
                <w:szCs w:val="24"/>
              </w:rPr>
            </w:pPr>
            <w:r w:rsidRPr="00760EFD">
              <w:rPr>
                <w:sz w:val="24"/>
                <w:szCs w:val="24"/>
              </w:rPr>
              <w:t>Ethanolic leaf extract</w:t>
            </w:r>
          </w:p>
        </w:tc>
        <w:tc>
          <w:tcPr>
            <w:tcW w:w="1638" w:type="dxa"/>
            <w:hideMark/>
          </w:tcPr>
          <w:p w:rsidR="00760EFD" w:rsidRPr="00760EFD" w:rsidRDefault="00760EFD" w:rsidP="003B616A">
            <w:pPr>
              <w:rPr>
                <w:sz w:val="24"/>
                <w:szCs w:val="24"/>
              </w:rPr>
            </w:pPr>
            <w:r w:rsidRPr="00760EFD">
              <w:rPr>
                <w:sz w:val="24"/>
                <w:szCs w:val="24"/>
              </w:rPr>
              <w:t>Wistar albino female Rats</w:t>
            </w:r>
          </w:p>
        </w:tc>
        <w:tc>
          <w:tcPr>
            <w:tcW w:w="1708" w:type="dxa"/>
            <w:hideMark/>
          </w:tcPr>
          <w:p w:rsidR="00760EFD" w:rsidRPr="00760EFD" w:rsidRDefault="00760EFD" w:rsidP="003B616A">
            <w:pPr>
              <w:rPr>
                <w:sz w:val="24"/>
                <w:szCs w:val="24"/>
              </w:rPr>
            </w:pPr>
            <w:r w:rsidRPr="00760EFD">
              <w:rPr>
                <w:sz w:val="24"/>
                <w:szCs w:val="24"/>
              </w:rPr>
              <w:t xml:space="preserve">Streptozotocin </w:t>
            </w:r>
          </w:p>
        </w:tc>
        <w:tc>
          <w:tcPr>
            <w:tcW w:w="2698" w:type="dxa"/>
            <w:hideMark/>
          </w:tcPr>
          <w:p w:rsidR="00760EFD" w:rsidRPr="00760EFD" w:rsidRDefault="00760EFD" w:rsidP="00E2026C">
            <w:pPr>
              <w:rPr>
                <w:sz w:val="24"/>
                <w:szCs w:val="24"/>
              </w:rPr>
            </w:pPr>
            <w:r w:rsidRPr="00760EFD">
              <w:rPr>
                <w:sz w:val="24"/>
                <w:szCs w:val="24"/>
              </w:rPr>
              <w:t>Significantly increased (P&lt;0.05) in serum, total protein levels and reduced in urea and creatinine levels.</w:t>
            </w:r>
          </w:p>
        </w:tc>
        <w:tc>
          <w:tcPr>
            <w:tcW w:w="2146" w:type="dxa"/>
            <w:hideMark/>
          </w:tcPr>
          <w:p w:rsidR="00760EFD" w:rsidRPr="00760EFD" w:rsidRDefault="00760EFD" w:rsidP="003B616A">
            <w:pPr>
              <w:rPr>
                <w:sz w:val="24"/>
                <w:szCs w:val="24"/>
              </w:rPr>
            </w:pPr>
            <w:r w:rsidRPr="00760EFD">
              <w:rPr>
                <w:sz w:val="24"/>
                <w:szCs w:val="24"/>
              </w:rPr>
              <w:t>Olorunnisola et al, 2017.</w:t>
            </w:r>
          </w:p>
        </w:tc>
      </w:tr>
      <w:tr w:rsidR="00760EFD" w:rsidRPr="00760EFD" w:rsidTr="00781DD4">
        <w:trPr>
          <w:trHeight w:val="1547"/>
        </w:trPr>
        <w:tc>
          <w:tcPr>
            <w:tcW w:w="540" w:type="dxa"/>
            <w:hideMark/>
          </w:tcPr>
          <w:p w:rsidR="00760EFD" w:rsidRPr="00760EFD" w:rsidRDefault="00760EFD" w:rsidP="003B616A">
            <w:pPr>
              <w:rPr>
                <w:sz w:val="24"/>
                <w:szCs w:val="24"/>
              </w:rPr>
            </w:pPr>
            <w:r w:rsidRPr="00760EFD">
              <w:rPr>
                <w:sz w:val="24"/>
                <w:szCs w:val="24"/>
              </w:rPr>
              <w:t>12</w:t>
            </w:r>
          </w:p>
        </w:tc>
        <w:tc>
          <w:tcPr>
            <w:tcW w:w="1983" w:type="dxa"/>
            <w:hideMark/>
          </w:tcPr>
          <w:p w:rsidR="00760EFD" w:rsidRPr="00760EFD" w:rsidRDefault="00760EFD" w:rsidP="003B616A">
            <w:pPr>
              <w:rPr>
                <w:i/>
                <w:sz w:val="24"/>
                <w:szCs w:val="24"/>
              </w:rPr>
            </w:pPr>
            <w:r w:rsidRPr="00760EFD">
              <w:rPr>
                <w:rFonts w:eastAsia="Arial"/>
                <w:i/>
                <w:sz w:val="24"/>
                <w:szCs w:val="24"/>
              </w:rPr>
              <w:t>Trema guineensis</w:t>
            </w:r>
          </w:p>
        </w:tc>
        <w:tc>
          <w:tcPr>
            <w:tcW w:w="1321" w:type="dxa"/>
            <w:hideMark/>
          </w:tcPr>
          <w:p w:rsidR="00760EFD" w:rsidRPr="00760EFD" w:rsidRDefault="00760EFD" w:rsidP="003B616A">
            <w:pPr>
              <w:rPr>
                <w:sz w:val="24"/>
                <w:szCs w:val="24"/>
              </w:rPr>
            </w:pPr>
            <w:r w:rsidRPr="00760EFD">
              <w:rPr>
                <w:rFonts w:eastAsia="Arial"/>
                <w:sz w:val="24"/>
                <w:szCs w:val="24"/>
              </w:rPr>
              <w:t>Ulmaceae</w:t>
            </w:r>
          </w:p>
        </w:tc>
        <w:tc>
          <w:tcPr>
            <w:tcW w:w="1336" w:type="dxa"/>
            <w:hideMark/>
          </w:tcPr>
          <w:p w:rsidR="00760EFD" w:rsidRPr="00760EFD" w:rsidRDefault="00760EFD" w:rsidP="003B616A">
            <w:pPr>
              <w:rPr>
                <w:sz w:val="24"/>
                <w:szCs w:val="24"/>
              </w:rPr>
            </w:pPr>
            <w:r w:rsidRPr="00760EFD">
              <w:rPr>
                <w:sz w:val="24"/>
                <w:szCs w:val="24"/>
              </w:rPr>
              <w:t>Leaves</w:t>
            </w:r>
          </w:p>
        </w:tc>
        <w:tc>
          <w:tcPr>
            <w:tcW w:w="1840" w:type="dxa"/>
            <w:hideMark/>
          </w:tcPr>
          <w:p w:rsidR="00760EFD" w:rsidRPr="00760EFD" w:rsidRDefault="00760EFD" w:rsidP="003B616A">
            <w:pPr>
              <w:rPr>
                <w:sz w:val="24"/>
                <w:szCs w:val="24"/>
              </w:rPr>
            </w:pPr>
            <w:r w:rsidRPr="00760EFD">
              <w:rPr>
                <w:sz w:val="24"/>
                <w:szCs w:val="24"/>
              </w:rPr>
              <w:t xml:space="preserve">Aqueous and hydroethanolic extract </w:t>
            </w:r>
          </w:p>
        </w:tc>
        <w:tc>
          <w:tcPr>
            <w:tcW w:w="1638" w:type="dxa"/>
            <w:hideMark/>
          </w:tcPr>
          <w:p w:rsidR="00760EFD" w:rsidRPr="00760EFD" w:rsidRDefault="00760EFD" w:rsidP="003B616A">
            <w:pPr>
              <w:rPr>
                <w:sz w:val="24"/>
                <w:szCs w:val="24"/>
              </w:rPr>
            </w:pPr>
            <w:r w:rsidRPr="00760EFD">
              <w:rPr>
                <w:sz w:val="24"/>
                <w:szCs w:val="24"/>
              </w:rPr>
              <w:t>Wistar albino rats</w:t>
            </w:r>
          </w:p>
        </w:tc>
        <w:tc>
          <w:tcPr>
            <w:tcW w:w="1708" w:type="dxa"/>
            <w:hideMark/>
          </w:tcPr>
          <w:p w:rsidR="00760EFD" w:rsidRPr="00760EFD" w:rsidRDefault="00760EFD" w:rsidP="003B616A">
            <w:pPr>
              <w:rPr>
                <w:sz w:val="24"/>
                <w:szCs w:val="24"/>
              </w:rPr>
            </w:pPr>
            <w:r w:rsidRPr="00760EFD">
              <w:rPr>
                <w:sz w:val="24"/>
                <w:szCs w:val="24"/>
              </w:rPr>
              <w:t xml:space="preserve">Gentamicin </w:t>
            </w:r>
          </w:p>
        </w:tc>
        <w:tc>
          <w:tcPr>
            <w:tcW w:w="2698" w:type="dxa"/>
            <w:hideMark/>
          </w:tcPr>
          <w:p w:rsidR="00760EFD" w:rsidRPr="00760EFD" w:rsidRDefault="00760EFD" w:rsidP="00E2026C">
            <w:pPr>
              <w:rPr>
                <w:sz w:val="24"/>
                <w:szCs w:val="24"/>
              </w:rPr>
            </w:pPr>
            <w:r w:rsidRPr="00760EFD">
              <w:rPr>
                <w:sz w:val="24"/>
                <w:szCs w:val="24"/>
              </w:rPr>
              <w:t>Significantly reduced (P&lt;0.001, P&lt;0.01) in serum biochemical parameter at the dose of 200mg/kg.</w:t>
            </w:r>
            <w:r w:rsidR="008D23A5">
              <w:rPr>
                <w:sz w:val="24"/>
                <w:szCs w:val="24"/>
              </w:rPr>
              <w:t xml:space="preserve"> </w:t>
            </w:r>
            <w:r w:rsidRPr="00760EFD">
              <w:rPr>
                <w:sz w:val="24"/>
                <w:szCs w:val="24"/>
              </w:rPr>
              <w:t>Aqueous extract is more effective than hydroethanolic extract.</w:t>
            </w:r>
          </w:p>
        </w:tc>
        <w:tc>
          <w:tcPr>
            <w:tcW w:w="2146" w:type="dxa"/>
            <w:hideMark/>
          </w:tcPr>
          <w:p w:rsidR="00760EFD" w:rsidRPr="00760EFD" w:rsidRDefault="00760EFD" w:rsidP="003B616A">
            <w:pPr>
              <w:rPr>
                <w:sz w:val="24"/>
                <w:szCs w:val="24"/>
              </w:rPr>
            </w:pPr>
            <w:r w:rsidRPr="00760EFD">
              <w:rPr>
                <w:iCs/>
                <w:sz w:val="24"/>
                <w:szCs w:val="24"/>
              </w:rPr>
              <w:t>Cyril et al., 2017.</w:t>
            </w:r>
          </w:p>
        </w:tc>
      </w:tr>
      <w:tr w:rsidR="00760EFD" w:rsidRPr="00760EFD" w:rsidTr="00781DD4">
        <w:trPr>
          <w:trHeight w:val="1945"/>
        </w:trPr>
        <w:tc>
          <w:tcPr>
            <w:tcW w:w="540" w:type="dxa"/>
            <w:hideMark/>
          </w:tcPr>
          <w:p w:rsidR="00760EFD" w:rsidRPr="00760EFD" w:rsidRDefault="00760EFD" w:rsidP="003B616A">
            <w:pPr>
              <w:rPr>
                <w:sz w:val="24"/>
                <w:szCs w:val="24"/>
              </w:rPr>
            </w:pPr>
            <w:r w:rsidRPr="00760EFD">
              <w:rPr>
                <w:sz w:val="24"/>
                <w:szCs w:val="24"/>
              </w:rPr>
              <w:t>13</w:t>
            </w:r>
          </w:p>
        </w:tc>
        <w:tc>
          <w:tcPr>
            <w:tcW w:w="1983" w:type="dxa"/>
            <w:hideMark/>
          </w:tcPr>
          <w:p w:rsidR="00760EFD" w:rsidRPr="00760EFD" w:rsidRDefault="00760EFD" w:rsidP="003B616A">
            <w:pPr>
              <w:rPr>
                <w:i/>
                <w:sz w:val="24"/>
                <w:szCs w:val="24"/>
              </w:rPr>
            </w:pPr>
            <w:r w:rsidRPr="00760EFD">
              <w:rPr>
                <w:rFonts w:eastAsia="Tahoma,Bold"/>
                <w:i/>
                <w:sz w:val="24"/>
                <w:szCs w:val="24"/>
              </w:rPr>
              <w:t>Orthosiphon</w:t>
            </w:r>
          </w:p>
          <w:p w:rsidR="00760EFD" w:rsidRPr="00760EFD" w:rsidRDefault="00760EFD" w:rsidP="003B616A">
            <w:pPr>
              <w:rPr>
                <w:sz w:val="24"/>
                <w:szCs w:val="24"/>
              </w:rPr>
            </w:pPr>
            <w:r w:rsidRPr="00760EFD">
              <w:rPr>
                <w:rFonts w:eastAsia="Tahoma,Bold"/>
                <w:i/>
                <w:sz w:val="24"/>
                <w:szCs w:val="24"/>
              </w:rPr>
              <w:t xml:space="preserve">Stamineus </w:t>
            </w:r>
          </w:p>
        </w:tc>
        <w:tc>
          <w:tcPr>
            <w:tcW w:w="1321" w:type="dxa"/>
            <w:hideMark/>
          </w:tcPr>
          <w:p w:rsidR="00760EFD" w:rsidRPr="00760EFD" w:rsidRDefault="00760EFD" w:rsidP="003B616A">
            <w:pPr>
              <w:rPr>
                <w:sz w:val="24"/>
                <w:szCs w:val="24"/>
              </w:rPr>
            </w:pPr>
            <w:r w:rsidRPr="00760EFD">
              <w:rPr>
                <w:sz w:val="24"/>
                <w:szCs w:val="24"/>
              </w:rPr>
              <w:t>Lamiaceae</w:t>
            </w:r>
          </w:p>
        </w:tc>
        <w:tc>
          <w:tcPr>
            <w:tcW w:w="1336" w:type="dxa"/>
            <w:hideMark/>
          </w:tcPr>
          <w:p w:rsidR="00760EFD" w:rsidRPr="00760EFD" w:rsidRDefault="00760EFD" w:rsidP="003B616A">
            <w:pPr>
              <w:rPr>
                <w:sz w:val="24"/>
                <w:szCs w:val="24"/>
              </w:rPr>
            </w:pPr>
            <w:r w:rsidRPr="00760EFD">
              <w:rPr>
                <w:sz w:val="24"/>
                <w:szCs w:val="24"/>
              </w:rPr>
              <w:t>Leaves</w:t>
            </w:r>
          </w:p>
        </w:tc>
        <w:tc>
          <w:tcPr>
            <w:tcW w:w="1840" w:type="dxa"/>
            <w:hideMark/>
          </w:tcPr>
          <w:p w:rsidR="00760EFD" w:rsidRPr="00760EFD" w:rsidRDefault="00760EFD" w:rsidP="003B616A">
            <w:pPr>
              <w:rPr>
                <w:sz w:val="24"/>
                <w:szCs w:val="24"/>
              </w:rPr>
            </w:pPr>
            <w:r w:rsidRPr="00760EFD">
              <w:rPr>
                <w:sz w:val="24"/>
                <w:szCs w:val="24"/>
              </w:rPr>
              <w:t>Ethanolic extract</w:t>
            </w:r>
          </w:p>
        </w:tc>
        <w:tc>
          <w:tcPr>
            <w:tcW w:w="1638" w:type="dxa"/>
            <w:hideMark/>
          </w:tcPr>
          <w:p w:rsidR="00760EFD" w:rsidRPr="00760EFD" w:rsidRDefault="00760EFD" w:rsidP="003B616A">
            <w:pPr>
              <w:rPr>
                <w:sz w:val="24"/>
                <w:szCs w:val="24"/>
              </w:rPr>
            </w:pPr>
            <w:r w:rsidRPr="00760EFD">
              <w:rPr>
                <w:sz w:val="24"/>
                <w:szCs w:val="24"/>
              </w:rPr>
              <w:t>Rats</w:t>
            </w:r>
          </w:p>
        </w:tc>
        <w:tc>
          <w:tcPr>
            <w:tcW w:w="1708" w:type="dxa"/>
            <w:hideMark/>
          </w:tcPr>
          <w:p w:rsidR="00760EFD" w:rsidRPr="00760EFD" w:rsidRDefault="00760EFD" w:rsidP="003B616A">
            <w:pPr>
              <w:rPr>
                <w:sz w:val="24"/>
                <w:szCs w:val="24"/>
              </w:rPr>
            </w:pPr>
            <w:r w:rsidRPr="00760EFD">
              <w:rPr>
                <w:sz w:val="24"/>
                <w:szCs w:val="24"/>
              </w:rPr>
              <w:t>Ethylene glycol</w:t>
            </w:r>
          </w:p>
        </w:tc>
        <w:tc>
          <w:tcPr>
            <w:tcW w:w="2698" w:type="dxa"/>
            <w:hideMark/>
          </w:tcPr>
          <w:p w:rsidR="00760EFD" w:rsidRPr="00760EFD" w:rsidRDefault="00760EFD" w:rsidP="00E2026C">
            <w:pPr>
              <w:rPr>
                <w:sz w:val="24"/>
                <w:szCs w:val="24"/>
              </w:rPr>
            </w:pPr>
            <w:r w:rsidRPr="00760EFD">
              <w:rPr>
                <w:sz w:val="24"/>
                <w:szCs w:val="24"/>
              </w:rPr>
              <w:t>Reduced in the serum parameters like Creatinine, Uric Acid, Urea, total protein and the serum marker enzymes SGOT, SGPT and ALP levels.</w:t>
            </w:r>
          </w:p>
        </w:tc>
        <w:tc>
          <w:tcPr>
            <w:tcW w:w="2146" w:type="dxa"/>
            <w:hideMark/>
          </w:tcPr>
          <w:p w:rsidR="00760EFD" w:rsidRPr="00760EFD" w:rsidRDefault="00760EFD" w:rsidP="003B616A">
            <w:pPr>
              <w:rPr>
                <w:sz w:val="24"/>
                <w:szCs w:val="24"/>
              </w:rPr>
            </w:pPr>
            <w:r w:rsidRPr="00760EFD">
              <w:rPr>
                <w:sz w:val="24"/>
                <w:szCs w:val="24"/>
              </w:rPr>
              <w:t>Rajeshkumar et al, 2014.</w:t>
            </w:r>
          </w:p>
        </w:tc>
      </w:tr>
      <w:tr w:rsidR="00760EFD" w:rsidRPr="00760EFD" w:rsidTr="00781DD4">
        <w:trPr>
          <w:trHeight w:val="1457"/>
        </w:trPr>
        <w:tc>
          <w:tcPr>
            <w:tcW w:w="540" w:type="dxa"/>
            <w:hideMark/>
          </w:tcPr>
          <w:p w:rsidR="00760EFD" w:rsidRPr="00760EFD" w:rsidRDefault="00760EFD" w:rsidP="003B616A">
            <w:pPr>
              <w:rPr>
                <w:sz w:val="24"/>
                <w:szCs w:val="24"/>
              </w:rPr>
            </w:pPr>
            <w:r w:rsidRPr="00760EFD">
              <w:rPr>
                <w:sz w:val="24"/>
                <w:szCs w:val="24"/>
              </w:rPr>
              <w:t>14</w:t>
            </w:r>
          </w:p>
        </w:tc>
        <w:tc>
          <w:tcPr>
            <w:tcW w:w="1983" w:type="dxa"/>
            <w:hideMark/>
          </w:tcPr>
          <w:p w:rsidR="00760EFD" w:rsidRPr="00760EFD" w:rsidRDefault="00760EFD" w:rsidP="003B616A">
            <w:pPr>
              <w:rPr>
                <w:i/>
                <w:sz w:val="24"/>
                <w:szCs w:val="24"/>
              </w:rPr>
            </w:pPr>
            <w:r w:rsidRPr="00760EFD">
              <w:rPr>
                <w:i/>
                <w:sz w:val="24"/>
                <w:szCs w:val="24"/>
              </w:rPr>
              <w:t xml:space="preserve">Pedalium Murex </w:t>
            </w:r>
            <w:r w:rsidRPr="00760EFD">
              <w:rPr>
                <w:sz w:val="24"/>
                <w:szCs w:val="24"/>
              </w:rPr>
              <w:t>Linn</w:t>
            </w:r>
          </w:p>
        </w:tc>
        <w:tc>
          <w:tcPr>
            <w:tcW w:w="1321" w:type="dxa"/>
            <w:hideMark/>
          </w:tcPr>
          <w:p w:rsidR="00760EFD" w:rsidRPr="00760EFD" w:rsidRDefault="00760EFD" w:rsidP="003B616A">
            <w:pPr>
              <w:rPr>
                <w:sz w:val="24"/>
                <w:szCs w:val="24"/>
              </w:rPr>
            </w:pPr>
            <w:r w:rsidRPr="00760EFD">
              <w:rPr>
                <w:sz w:val="24"/>
                <w:szCs w:val="24"/>
              </w:rPr>
              <w:t>Pedaliaceae</w:t>
            </w:r>
          </w:p>
        </w:tc>
        <w:tc>
          <w:tcPr>
            <w:tcW w:w="1336" w:type="dxa"/>
            <w:hideMark/>
          </w:tcPr>
          <w:p w:rsidR="00760EFD" w:rsidRPr="00760EFD" w:rsidRDefault="00760EFD" w:rsidP="003B616A">
            <w:pPr>
              <w:rPr>
                <w:sz w:val="24"/>
                <w:szCs w:val="24"/>
              </w:rPr>
            </w:pPr>
            <w:r w:rsidRPr="00760EFD">
              <w:rPr>
                <w:sz w:val="24"/>
                <w:szCs w:val="24"/>
              </w:rPr>
              <w:t>Dried fruits</w:t>
            </w:r>
          </w:p>
        </w:tc>
        <w:tc>
          <w:tcPr>
            <w:tcW w:w="1840" w:type="dxa"/>
            <w:hideMark/>
          </w:tcPr>
          <w:p w:rsidR="00760EFD" w:rsidRPr="00760EFD" w:rsidRDefault="00760EFD" w:rsidP="003B616A">
            <w:pPr>
              <w:rPr>
                <w:sz w:val="24"/>
                <w:szCs w:val="24"/>
              </w:rPr>
            </w:pPr>
            <w:r w:rsidRPr="00760EFD">
              <w:rPr>
                <w:sz w:val="24"/>
                <w:szCs w:val="24"/>
              </w:rPr>
              <w:t>Ethanolic extract</w:t>
            </w:r>
          </w:p>
        </w:tc>
        <w:tc>
          <w:tcPr>
            <w:tcW w:w="1638" w:type="dxa"/>
            <w:hideMark/>
          </w:tcPr>
          <w:p w:rsidR="00760EFD" w:rsidRPr="00760EFD" w:rsidRDefault="00760EFD" w:rsidP="003B616A">
            <w:pPr>
              <w:rPr>
                <w:sz w:val="24"/>
                <w:szCs w:val="24"/>
              </w:rPr>
            </w:pPr>
            <w:r w:rsidRPr="00760EFD">
              <w:rPr>
                <w:sz w:val="24"/>
                <w:szCs w:val="24"/>
              </w:rPr>
              <w:t>Swiss Albino mice</w:t>
            </w:r>
          </w:p>
        </w:tc>
        <w:tc>
          <w:tcPr>
            <w:tcW w:w="1708" w:type="dxa"/>
            <w:hideMark/>
          </w:tcPr>
          <w:p w:rsidR="00760EFD" w:rsidRPr="00760EFD" w:rsidRDefault="00760EFD" w:rsidP="003B616A">
            <w:pPr>
              <w:rPr>
                <w:sz w:val="24"/>
                <w:szCs w:val="24"/>
              </w:rPr>
            </w:pPr>
            <w:r w:rsidRPr="00760EFD">
              <w:rPr>
                <w:iCs/>
                <w:sz w:val="24"/>
                <w:szCs w:val="24"/>
              </w:rPr>
              <w:t>Cisplatin</w:t>
            </w:r>
          </w:p>
        </w:tc>
        <w:tc>
          <w:tcPr>
            <w:tcW w:w="2698" w:type="dxa"/>
            <w:hideMark/>
          </w:tcPr>
          <w:p w:rsidR="00760EFD" w:rsidRPr="00760EFD" w:rsidRDefault="00760EFD" w:rsidP="00E2026C">
            <w:pPr>
              <w:rPr>
                <w:sz w:val="24"/>
                <w:szCs w:val="24"/>
              </w:rPr>
            </w:pPr>
            <w:r w:rsidRPr="00760EFD">
              <w:rPr>
                <w:sz w:val="24"/>
                <w:szCs w:val="24"/>
              </w:rPr>
              <w:t>Significantly reduced (P&lt;0.01) in serum creatinine and, blood urea levels at the dose of 250 mg/kg.</w:t>
            </w:r>
          </w:p>
        </w:tc>
        <w:tc>
          <w:tcPr>
            <w:tcW w:w="2146" w:type="dxa"/>
            <w:hideMark/>
          </w:tcPr>
          <w:p w:rsidR="00760EFD" w:rsidRPr="00760EFD" w:rsidRDefault="00760EFD" w:rsidP="003B616A">
            <w:pPr>
              <w:rPr>
                <w:sz w:val="24"/>
                <w:szCs w:val="24"/>
              </w:rPr>
            </w:pPr>
            <w:r w:rsidRPr="00760EFD">
              <w:rPr>
                <w:sz w:val="24"/>
                <w:szCs w:val="24"/>
              </w:rPr>
              <w:t>Shelke et al, 2009.</w:t>
            </w:r>
          </w:p>
        </w:tc>
      </w:tr>
      <w:tr w:rsidR="00760EFD" w:rsidRPr="00760EFD" w:rsidTr="00781DD4">
        <w:trPr>
          <w:trHeight w:val="1700"/>
        </w:trPr>
        <w:tc>
          <w:tcPr>
            <w:tcW w:w="540" w:type="dxa"/>
            <w:hideMark/>
          </w:tcPr>
          <w:p w:rsidR="00760EFD" w:rsidRPr="00760EFD" w:rsidRDefault="00760EFD" w:rsidP="003B616A">
            <w:pPr>
              <w:rPr>
                <w:sz w:val="24"/>
                <w:szCs w:val="24"/>
              </w:rPr>
            </w:pPr>
            <w:r w:rsidRPr="00760EFD">
              <w:rPr>
                <w:sz w:val="24"/>
                <w:szCs w:val="24"/>
              </w:rPr>
              <w:t>15</w:t>
            </w:r>
          </w:p>
        </w:tc>
        <w:tc>
          <w:tcPr>
            <w:tcW w:w="1983" w:type="dxa"/>
            <w:hideMark/>
          </w:tcPr>
          <w:p w:rsidR="00760EFD" w:rsidRPr="00760EFD" w:rsidRDefault="00760EFD" w:rsidP="003B616A">
            <w:pPr>
              <w:rPr>
                <w:i/>
                <w:sz w:val="24"/>
                <w:szCs w:val="24"/>
              </w:rPr>
            </w:pPr>
            <w:r w:rsidRPr="00760EFD">
              <w:rPr>
                <w:i/>
                <w:sz w:val="24"/>
                <w:szCs w:val="24"/>
              </w:rPr>
              <w:t xml:space="preserve">Barleria longiflora </w:t>
            </w:r>
            <w:r w:rsidRPr="00760EFD">
              <w:rPr>
                <w:sz w:val="24"/>
                <w:szCs w:val="24"/>
              </w:rPr>
              <w:t>L.</w:t>
            </w:r>
          </w:p>
        </w:tc>
        <w:tc>
          <w:tcPr>
            <w:tcW w:w="1321" w:type="dxa"/>
            <w:hideMark/>
          </w:tcPr>
          <w:p w:rsidR="00760EFD" w:rsidRPr="00760EFD" w:rsidRDefault="00760EFD" w:rsidP="003B616A">
            <w:pPr>
              <w:rPr>
                <w:sz w:val="24"/>
                <w:szCs w:val="24"/>
              </w:rPr>
            </w:pPr>
            <w:r w:rsidRPr="00760EFD">
              <w:rPr>
                <w:sz w:val="24"/>
                <w:szCs w:val="24"/>
              </w:rPr>
              <w:t>Acanthaceae</w:t>
            </w:r>
          </w:p>
        </w:tc>
        <w:tc>
          <w:tcPr>
            <w:tcW w:w="1336" w:type="dxa"/>
            <w:hideMark/>
          </w:tcPr>
          <w:p w:rsidR="00760EFD" w:rsidRPr="00760EFD" w:rsidRDefault="00760EFD" w:rsidP="003B616A">
            <w:pPr>
              <w:rPr>
                <w:sz w:val="24"/>
                <w:szCs w:val="24"/>
              </w:rPr>
            </w:pPr>
            <w:r w:rsidRPr="00760EFD">
              <w:rPr>
                <w:sz w:val="24"/>
                <w:szCs w:val="24"/>
              </w:rPr>
              <w:t>Leaf</w:t>
            </w:r>
          </w:p>
        </w:tc>
        <w:tc>
          <w:tcPr>
            <w:tcW w:w="1840" w:type="dxa"/>
            <w:hideMark/>
          </w:tcPr>
          <w:p w:rsidR="00760EFD" w:rsidRPr="00760EFD" w:rsidRDefault="00760EFD" w:rsidP="003B616A">
            <w:pPr>
              <w:rPr>
                <w:sz w:val="24"/>
                <w:szCs w:val="24"/>
              </w:rPr>
            </w:pPr>
            <w:r w:rsidRPr="00760EFD">
              <w:rPr>
                <w:sz w:val="24"/>
                <w:szCs w:val="24"/>
              </w:rPr>
              <w:t>Ethanol extract</w:t>
            </w:r>
          </w:p>
          <w:p w:rsidR="00760EFD" w:rsidRPr="00760EFD" w:rsidRDefault="00760EFD" w:rsidP="003B616A">
            <w:pPr>
              <w:rPr>
                <w:sz w:val="24"/>
                <w:szCs w:val="24"/>
              </w:rPr>
            </w:pPr>
          </w:p>
          <w:p w:rsidR="00760EFD" w:rsidRPr="00760EFD" w:rsidRDefault="00760EFD" w:rsidP="003B616A">
            <w:pPr>
              <w:rPr>
                <w:sz w:val="24"/>
                <w:szCs w:val="24"/>
              </w:rPr>
            </w:pPr>
            <w:r w:rsidRPr="00760EFD">
              <w:rPr>
                <w:sz w:val="24"/>
                <w:szCs w:val="24"/>
              </w:rPr>
              <w:t> </w:t>
            </w:r>
          </w:p>
        </w:tc>
        <w:tc>
          <w:tcPr>
            <w:tcW w:w="1638" w:type="dxa"/>
            <w:hideMark/>
          </w:tcPr>
          <w:p w:rsidR="00760EFD" w:rsidRPr="00760EFD" w:rsidRDefault="00760EFD" w:rsidP="003B616A">
            <w:pPr>
              <w:rPr>
                <w:sz w:val="24"/>
                <w:szCs w:val="24"/>
              </w:rPr>
            </w:pPr>
            <w:r w:rsidRPr="00760EFD">
              <w:rPr>
                <w:sz w:val="24"/>
                <w:szCs w:val="24"/>
              </w:rPr>
              <w:t>Male albino Wistar rats</w:t>
            </w:r>
          </w:p>
        </w:tc>
        <w:tc>
          <w:tcPr>
            <w:tcW w:w="1708" w:type="dxa"/>
            <w:hideMark/>
          </w:tcPr>
          <w:p w:rsidR="00760EFD" w:rsidRPr="00760EFD" w:rsidRDefault="00760EFD" w:rsidP="003B616A">
            <w:pPr>
              <w:rPr>
                <w:sz w:val="24"/>
                <w:szCs w:val="24"/>
              </w:rPr>
            </w:pPr>
            <w:r w:rsidRPr="00760EFD">
              <w:rPr>
                <w:sz w:val="24"/>
                <w:szCs w:val="24"/>
              </w:rPr>
              <w:t xml:space="preserve">Gentamicin </w:t>
            </w:r>
          </w:p>
        </w:tc>
        <w:tc>
          <w:tcPr>
            <w:tcW w:w="2698" w:type="dxa"/>
            <w:hideMark/>
          </w:tcPr>
          <w:p w:rsidR="00D95688" w:rsidRPr="00760EFD" w:rsidRDefault="00760EFD" w:rsidP="00E2026C">
            <w:pPr>
              <w:rPr>
                <w:sz w:val="24"/>
                <w:szCs w:val="24"/>
              </w:rPr>
            </w:pPr>
            <w:r w:rsidRPr="00760EFD">
              <w:rPr>
                <w:sz w:val="24"/>
                <w:szCs w:val="24"/>
              </w:rPr>
              <w:t xml:space="preserve">Reduced in serum creatinine, blood urea, uric acid, and increased in SOD, LPO, CAT </w:t>
            </w:r>
            <w:r w:rsidR="008D23A5">
              <w:rPr>
                <w:sz w:val="24"/>
                <w:szCs w:val="24"/>
              </w:rPr>
              <w:t>levels at the dose of 400 mg/kg.</w:t>
            </w:r>
          </w:p>
        </w:tc>
        <w:tc>
          <w:tcPr>
            <w:tcW w:w="2146" w:type="dxa"/>
            <w:hideMark/>
          </w:tcPr>
          <w:p w:rsidR="00760EFD" w:rsidRPr="00760EFD" w:rsidRDefault="00760EFD" w:rsidP="003B616A">
            <w:pPr>
              <w:rPr>
                <w:sz w:val="24"/>
                <w:szCs w:val="24"/>
              </w:rPr>
            </w:pPr>
            <w:r w:rsidRPr="00760EFD">
              <w:rPr>
                <w:sz w:val="24"/>
                <w:szCs w:val="24"/>
              </w:rPr>
              <w:t>Manjula and Ganthi, 2018.</w:t>
            </w:r>
          </w:p>
        </w:tc>
      </w:tr>
      <w:tr w:rsidR="00760EFD" w:rsidRPr="00760EFD" w:rsidTr="00781DD4">
        <w:trPr>
          <w:trHeight w:val="656"/>
        </w:trPr>
        <w:tc>
          <w:tcPr>
            <w:tcW w:w="540" w:type="dxa"/>
            <w:hideMark/>
          </w:tcPr>
          <w:p w:rsidR="00760EFD" w:rsidRPr="00760EFD" w:rsidRDefault="00760EFD" w:rsidP="003B616A">
            <w:pPr>
              <w:rPr>
                <w:sz w:val="24"/>
                <w:szCs w:val="24"/>
              </w:rPr>
            </w:pPr>
            <w:r w:rsidRPr="00760EFD">
              <w:rPr>
                <w:sz w:val="24"/>
                <w:szCs w:val="24"/>
              </w:rPr>
              <w:t>16</w:t>
            </w:r>
          </w:p>
        </w:tc>
        <w:tc>
          <w:tcPr>
            <w:tcW w:w="1983" w:type="dxa"/>
            <w:hideMark/>
          </w:tcPr>
          <w:p w:rsidR="00760EFD" w:rsidRPr="00760EFD" w:rsidRDefault="00760EFD" w:rsidP="003B616A">
            <w:pPr>
              <w:rPr>
                <w:i/>
                <w:sz w:val="24"/>
                <w:szCs w:val="24"/>
              </w:rPr>
            </w:pPr>
            <w:r w:rsidRPr="00760EFD">
              <w:rPr>
                <w:i/>
                <w:sz w:val="24"/>
                <w:szCs w:val="24"/>
              </w:rPr>
              <w:t>Leea asiatica</w:t>
            </w:r>
            <w:r w:rsidRPr="00760EFD">
              <w:rPr>
                <w:sz w:val="24"/>
                <w:szCs w:val="24"/>
              </w:rPr>
              <w:t xml:space="preserve"> (L.)</w:t>
            </w:r>
          </w:p>
        </w:tc>
        <w:tc>
          <w:tcPr>
            <w:tcW w:w="1321" w:type="dxa"/>
            <w:hideMark/>
          </w:tcPr>
          <w:p w:rsidR="00760EFD" w:rsidRPr="00760EFD" w:rsidRDefault="00760EFD" w:rsidP="003B616A">
            <w:pPr>
              <w:rPr>
                <w:sz w:val="24"/>
                <w:szCs w:val="24"/>
              </w:rPr>
            </w:pPr>
            <w:r w:rsidRPr="00760EFD">
              <w:rPr>
                <w:sz w:val="24"/>
                <w:szCs w:val="24"/>
              </w:rPr>
              <w:t>Leeaceae</w:t>
            </w:r>
          </w:p>
        </w:tc>
        <w:tc>
          <w:tcPr>
            <w:tcW w:w="1336" w:type="dxa"/>
            <w:hideMark/>
          </w:tcPr>
          <w:p w:rsidR="00760EFD" w:rsidRPr="00760EFD" w:rsidRDefault="00760EFD" w:rsidP="003B616A">
            <w:pPr>
              <w:rPr>
                <w:sz w:val="24"/>
                <w:szCs w:val="24"/>
              </w:rPr>
            </w:pPr>
            <w:r w:rsidRPr="00760EFD">
              <w:rPr>
                <w:sz w:val="24"/>
                <w:szCs w:val="24"/>
              </w:rPr>
              <w:t>Leaves</w:t>
            </w:r>
          </w:p>
        </w:tc>
        <w:tc>
          <w:tcPr>
            <w:tcW w:w="1840" w:type="dxa"/>
            <w:hideMark/>
          </w:tcPr>
          <w:p w:rsidR="00760EFD" w:rsidRPr="00760EFD" w:rsidRDefault="00760EFD" w:rsidP="003B616A">
            <w:pPr>
              <w:rPr>
                <w:sz w:val="24"/>
                <w:szCs w:val="24"/>
              </w:rPr>
            </w:pPr>
            <w:r w:rsidRPr="00760EFD">
              <w:rPr>
                <w:sz w:val="24"/>
                <w:szCs w:val="24"/>
              </w:rPr>
              <w:t>Methanol, ethyl acetate and petroleum ether extracts</w:t>
            </w:r>
          </w:p>
        </w:tc>
        <w:tc>
          <w:tcPr>
            <w:tcW w:w="1638" w:type="dxa"/>
            <w:hideMark/>
          </w:tcPr>
          <w:p w:rsidR="00760EFD" w:rsidRPr="00760EFD" w:rsidRDefault="00760EFD" w:rsidP="003B616A">
            <w:pPr>
              <w:rPr>
                <w:sz w:val="24"/>
                <w:szCs w:val="24"/>
              </w:rPr>
            </w:pPr>
            <w:r w:rsidRPr="00760EFD">
              <w:rPr>
                <w:sz w:val="24"/>
                <w:szCs w:val="24"/>
              </w:rPr>
              <w:t>Albino mice</w:t>
            </w:r>
          </w:p>
        </w:tc>
        <w:tc>
          <w:tcPr>
            <w:tcW w:w="1708" w:type="dxa"/>
            <w:hideMark/>
          </w:tcPr>
          <w:p w:rsidR="00760EFD" w:rsidRPr="00760EFD" w:rsidRDefault="00760EFD" w:rsidP="003B616A">
            <w:pPr>
              <w:rPr>
                <w:sz w:val="24"/>
                <w:szCs w:val="24"/>
              </w:rPr>
            </w:pPr>
            <w:r w:rsidRPr="00760EFD">
              <w:rPr>
                <w:sz w:val="24"/>
                <w:szCs w:val="24"/>
              </w:rPr>
              <w:t>Cisplatin</w:t>
            </w:r>
          </w:p>
        </w:tc>
        <w:tc>
          <w:tcPr>
            <w:tcW w:w="2698" w:type="dxa"/>
            <w:hideMark/>
          </w:tcPr>
          <w:p w:rsidR="00760EFD" w:rsidRPr="00760EFD" w:rsidRDefault="00760EFD" w:rsidP="00E2026C">
            <w:pPr>
              <w:rPr>
                <w:sz w:val="24"/>
                <w:szCs w:val="24"/>
              </w:rPr>
            </w:pPr>
            <w:r w:rsidRPr="00760EFD">
              <w:rPr>
                <w:sz w:val="24"/>
                <w:szCs w:val="24"/>
              </w:rPr>
              <w:t>Significantly reduced (p&lt;0.05,</w:t>
            </w:r>
            <w:r w:rsidR="008D23A5">
              <w:rPr>
                <w:sz w:val="24"/>
                <w:szCs w:val="24"/>
              </w:rPr>
              <w:t xml:space="preserve"> </w:t>
            </w:r>
            <w:r w:rsidRPr="00760EFD">
              <w:rPr>
                <w:sz w:val="24"/>
                <w:szCs w:val="24"/>
              </w:rPr>
              <w:t>P&lt;0.01)</w:t>
            </w:r>
            <w:r w:rsidR="008D23A5">
              <w:rPr>
                <w:sz w:val="24"/>
                <w:szCs w:val="24"/>
              </w:rPr>
              <w:t xml:space="preserve"> </w:t>
            </w:r>
            <w:r w:rsidRPr="00760EFD">
              <w:rPr>
                <w:sz w:val="24"/>
                <w:szCs w:val="24"/>
              </w:rPr>
              <w:t>in serum creatinine, blood urea nitrogen, uric acid ,MDA levels, increased in total proteins, albumin at the dose of 300mg/kg.</w:t>
            </w:r>
          </w:p>
          <w:p w:rsidR="00760EFD" w:rsidRPr="00760EFD" w:rsidRDefault="00760EFD" w:rsidP="00E2026C">
            <w:pPr>
              <w:rPr>
                <w:sz w:val="24"/>
                <w:szCs w:val="24"/>
              </w:rPr>
            </w:pPr>
            <w:r w:rsidRPr="00760EFD">
              <w:rPr>
                <w:sz w:val="24"/>
                <w:szCs w:val="24"/>
              </w:rPr>
              <w:t>Methanol extract showed better effective than other extract.</w:t>
            </w:r>
          </w:p>
        </w:tc>
        <w:tc>
          <w:tcPr>
            <w:tcW w:w="2146" w:type="dxa"/>
            <w:hideMark/>
          </w:tcPr>
          <w:p w:rsidR="00760EFD" w:rsidRPr="00760EFD" w:rsidRDefault="00760EFD" w:rsidP="003B616A">
            <w:pPr>
              <w:rPr>
                <w:sz w:val="24"/>
                <w:szCs w:val="24"/>
              </w:rPr>
            </w:pPr>
            <w:r w:rsidRPr="00760EFD">
              <w:rPr>
                <w:sz w:val="24"/>
                <w:szCs w:val="24"/>
              </w:rPr>
              <w:t> Sen et al, 2013</w:t>
            </w:r>
          </w:p>
          <w:p w:rsidR="00760EFD" w:rsidRPr="00760EFD" w:rsidRDefault="00760EFD" w:rsidP="003B616A">
            <w:pPr>
              <w:rPr>
                <w:sz w:val="24"/>
                <w:szCs w:val="24"/>
              </w:rPr>
            </w:pPr>
          </w:p>
        </w:tc>
      </w:tr>
      <w:tr w:rsidR="00760EFD" w:rsidRPr="00760EFD" w:rsidTr="00781DD4">
        <w:trPr>
          <w:trHeight w:val="48"/>
        </w:trPr>
        <w:tc>
          <w:tcPr>
            <w:tcW w:w="540" w:type="dxa"/>
            <w:hideMark/>
          </w:tcPr>
          <w:p w:rsidR="00760EFD" w:rsidRPr="00760EFD" w:rsidRDefault="00760EFD" w:rsidP="003B616A">
            <w:pPr>
              <w:rPr>
                <w:sz w:val="24"/>
                <w:szCs w:val="24"/>
              </w:rPr>
            </w:pPr>
            <w:r w:rsidRPr="00760EFD">
              <w:rPr>
                <w:sz w:val="24"/>
                <w:szCs w:val="24"/>
              </w:rPr>
              <w:t>17</w:t>
            </w:r>
          </w:p>
        </w:tc>
        <w:tc>
          <w:tcPr>
            <w:tcW w:w="1983" w:type="dxa"/>
            <w:hideMark/>
          </w:tcPr>
          <w:p w:rsidR="00760EFD" w:rsidRPr="00760EFD" w:rsidRDefault="00760EFD" w:rsidP="003B616A">
            <w:pPr>
              <w:rPr>
                <w:sz w:val="24"/>
                <w:szCs w:val="24"/>
              </w:rPr>
            </w:pPr>
            <w:r w:rsidRPr="00760EFD">
              <w:rPr>
                <w:i/>
                <w:iCs/>
                <w:sz w:val="24"/>
                <w:szCs w:val="24"/>
              </w:rPr>
              <w:t xml:space="preserve">Prosthechea </w:t>
            </w:r>
            <w:proofErr w:type="gramStart"/>
            <w:r w:rsidRPr="00760EFD">
              <w:rPr>
                <w:i/>
                <w:iCs/>
                <w:sz w:val="24"/>
                <w:szCs w:val="24"/>
              </w:rPr>
              <w:t xml:space="preserve">michuacana  </w:t>
            </w:r>
            <w:r w:rsidRPr="00760EFD">
              <w:rPr>
                <w:iCs/>
                <w:sz w:val="24"/>
                <w:szCs w:val="24"/>
              </w:rPr>
              <w:t>(</w:t>
            </w:r>
            <w:proofErr w:type="gramEnd"/>
            <w:r w:rsidRPr="00760EFD">
              <w:rPr>
                <w:iCs/>
                <w:sz w:val="24"/>
                <w:szCs w:val="24"/>
              </w:rPr>
              <w:t>Lex.)</w:t>
            </w:r>
          </w:p>
        </w:tc>
        <w:tc>
          <w:tcPr>
            <w:tcW w:w="1321" w:type="dxa"/>
            <w:hideMark/>
          </w:tcPr>
          <w:p w:rsidR="00760EFD" w:rsidRPr="00760EFD" w:rsidRDefault="00760EFD" w:rsidP="003B616A">
            <w:pPr>
              <w:rPr>
                <w:sz w:val="24"/>
                <w:szCs w:val="24"/>
              </w:rPr>
            </w:pPr>
            <w:r w:rsidRPr="00760EFD">
              <w:rPr>
                <w:sz w:val="24"/>
                <w:szCs w:val="24"/>
              </w:rPr>
              <w:t>Orchidaceae</w:t>
            </w:r>
          </w:p>
        </w:tc>
        <w:tc>
          <w:tcPr>
            <w:tcW w:w="1336" w:type="dxa"/>
            <w:hideMark/>
          </w:tcPr>
          <w:p w:rsidR="00760EFD" w:rsidRPr="00760EFD" w:rsidRDefault="00760EFD" w:rsidP="003B616A">
            <w:pPr>
              <w:rPr>
                <w:sz w:val="24"/>
                <w:szCs w:val="24"/>
              </w:rPr>
            </w:pPr>
            <w:r w:rsidRPr="00760EFD">
              <w:rPr>
                <w:color w:val="292B2C"/>
                <w:sz w:val="24"/>
                <w:szCs w:val="24"/>
              </w:rPr>
              <w:t xml:space="preserve">Bulbs </w:t>
            </w:r>
          </w:p>
        </w:tc>
        <w:tc>
          <w:tcPr>
            <w:tcW w:w="1840" w:type="dxa"/>
            <w:hideMark/>
          </w:tcPr>
          <w:p w:rsidR="00760EFD" w:rsidRPr="00760EFD" w:rsidRDefault="00760EFD" w:rsidP="003B616A">
            <w:pPr>
              <w:rPr>
                <w:sz w:val="24"/>
                <w:szCs w:val="24"/>
              </w:rPr>
            </w:pPr>
            <w:r w:rsidRPr="00760EFD">
              <w:rPr>
                <w:sz w:val="24"/>
                <w:szCs w:val="24"/>
              </w:rPr>
              <w:t>Methanol, hexane, and chloroform extracts</w:t>
            </w:r>
          </w:p>
        </w:tc>
        <w:tc>
          <w:tcPr>
            <w:tcW w:w="1638" w:type="dxa"/>
            <w:hideMark/>
          </w:tcPr>
          <w:p w:rsidR="00760EFD" w:rsidRPr="00760EFD" w:rsidRDefault="00760EFD" w:rsidP="003B616A">
            <w:pPr>
              <w:rPr>
                <w:sz w:val="24"/>
                <w:szCs w:val="24"/>
              </w:rPr>
            </w:pPr>
            <w:r w:rsidRPr="00760EFD">
              <w:rPr>
                <w:sz w:val="24"/>
                <w:szCs w:val="24"/>
              </w:rPr>
              <w:t>Rats</w:t>
            </w:r>
          </w:p>
        </w:tc>
        <w:tc>
          <w:tcPr>
            <w:tcW w:w="1708" w:type="dxa"/>
            <w:hideMark/>
          </w:tcPr>
          <w:p w:rsidR="00760EFD" w:rsidRPr="00760EFD" w:rsidRDefault="00760EFD" w:rsidP="003B616A">
            <w:pPr>
              <w:rPr>
                <w:sz w:val="24"/>
                <w:szCs w:val="24"/>
              </w:rPr>
            </w:pPr>
            <w:r w:rsidRPr="00760EFD">
              <w:rPr>
                <w:sz w:val="24"/>
                <w:szCs w:val="24"/>
              </w:rPr>
              <w:t>Cisplatin</w:t>
            </w:r>
          </w:p>
        </w:tc>
        <w:tc>
          <w:tcPr>
            <w:tcW w:w="2698" w:type="dxa"/>
            <w:hideMark/>
          </w:tcPr>
          <w:p w:rsidR="00760EFD" w:rsidRPr="00760EFD" w:rsidRDefault="00760EFD" w:rsidP="00E2026C">
            <w:pPr>
              <w:rPr>
                <w:sz w:val="24"/>
                <w:szCs w:val="24"/>
              </w:rPr>
            </w:pPr>
            <w:r w:rsidRPr="00760EFD">
              <w:rPr>
                <w:sz w:val="24"/>
                <w:szCs w:val="24"/>
              </w:rPr>
              <w:t>Significantly reduced in blood urea, serum creatinine levels and increased in LPO, GSP, GSH levels.</w:t>
            </w:r>
          </w:p>
        </w:tc>
        <w:tc>
          <w:tcPr>
            <w:tcW w:w="2146" w:type="dxa"/>
            <w:hideMark/>
          </w:tcPr>
          <w:p w:rsidR="00760EFD" w:rsidRPr="00760EFD" w:rsidRDefault="00760EFD" w:rsidP="003B616A">
            <w:pPr>
              <w:rPr>
                <w:sz w:val="24"/>
                <w:szCs w:val="24"/>
              </w:rPr>
            </w:pPr>
            <w:r w:rsidRPr="00760EFD">
              <w:rPr>
                <w:rFonts w:eastAsia="Roboto-Regular"/>
                <w:sz w:val="24"/>
                <w:szCs w:val="24"/>
              </w:rPr>
              <w:t>Gutierrez et al, 2010.</w:t>
            </w:r>
          </w:p>
        </w:tc>
      </w:tr>
      <w:tr w:rsidR="00760EFD" w:rsidRPr="00760EFD" w:rsidTr="00781DD4">
        <w:trPr>
          <w:trHeight w:val="107"/>
        </w:trPr>
        <w:tc>
          <w:tcPr>
            <w:tcW w:w="540" w:type="dxa"/>
            <w:hideMark/>
          </w:tcPr>
          <w:p w:rsidR="00760EFD" w:rsidRPr="00760EFD" w:rsidRDefault="00760EFD" w:rsidP="003B616A">
            <w:pPr>
              <w:rPr>
                <w:sz w:val="24"/>
                <w:szCs w:val="24"/>
              </w:rPr>
            </w:pPr>
            <w:r w:rsidRPr="00760EFD">
              <w:rPr>
                <w:sz w:val="24"/>
                <w:szCs w:val="24"/>
              </w:rPr>
              <w:t>18</w:t>
            </w:r>
          </w:p>
        </w:tc>
        <w:tc>
          <w:tcPr>
            <w:tcW w:w="1983" w:type="dxa"/>
            <w:hideMark/>
          </w:tcPr>
          <w:p w:rsidR="00760EFD" w:rsidRPr="00760EFD" w:rsidRDefault="00760EFD" w:rsidP="003B616A">
            <w:pPr>
              <w:rPr>
                <w:sz w:val="24"/>
                <w:szCs w:val="24"/>
              </w:rPr>
            </w:pPr>
            <w:r w:rsidRPr="00760EFD">
              <w:rPr>
                <w:rFonts w:eastAsia="BerlinSansFB-Reg"/>
                <w:i/>
                <w:sz w:val="24"/>
                <w:szCs w:val="24"/>
              </w:rPr>
              <w:t>Momordica tuberosa</w:t>
            </w:r>
            <w:r w:rsidRPr="00760EFD">
              <w:rPr>
                <w:rFonts w:eastAsia="BerlinSansFB-Reg"/>
                <w:sz w:val="24"/>
                <w:szCs w:val="24"/>
              </w:rPr>
              <w:t xml:space="preserve"> Cogn.</w:t>
            </w:r>
          </w:p>
        </w:tc>
        <w:tc>
          <w:tcPr>
            <w:tcW w:w="1321" w:type="dxa"/>
            <w:hideMark/>
          </w:tcPr>
          <w:p w:rsidR="00760EFD" w:rsidRPr="00760EFD" w:rsidRDefault="00760EFD" w:rsidP="003B616A">
            <w:pPr>
              <w:rPr>
                <w:sz w:val="24"/>
                <w:szCs w:val="24"/>
              </w:rPr>
            </w:pPr>
            <w:r w:rsidRPr="00760EFD">
              <w:rPr>
                <w:rFonts w:eastAsia="BerlinSansFB-Reg"/>
                <w:sz w:val="24"/>
                <w:szCs w:val="24"/>
              </w:rPr>
              <w:t>Cucurbitaceae</w:t>
            </w:r>
          </w:p>
        </w:tc>
        <w:tc>
          <w:tcPr>
            <w:tcW w:w="1336" w:type="dxa"/>
            <w:hideMark/>
          </w:tcPr>
          <w:p w:rsidR="00760EFD" w:rsidRPr="00760EFD" w:rsidRDefault="00760EFD" w:rsidP="003B616A">
            <w:pPr>
              <w:rPr>
                <w:sz w:val="24"/>
                <w:szCs w:val="24"/>
              </w:rPr>
            </w:pPr>
            <w:r w:rsidRPr="00760EFD">
              <w:rPr>
                <w:sz w:val="24"/>
                <w:szCs w:val="24"/>
              </w:rPr>
              <w:t>Tuber</w:t>
            </w:r>
          </w:p>
        </w:tc>
        <w:tc>
          <w:tcPr>
            <w:tcW w:w="1840" w:type="dxa"/>
            <w:hideMark/>
          </w:tcPr>
          <w:p w:rsidR="00760EFD" w:rsidRPr="00760EFD" w:rsidRDefault="00760EFD" w:rsidP="003B616A">
            <w:pPr>
              <w:rPr>
                <w:sz w:val="24"/>
                <w:szCs w:val="24"/>
              </w:rPr>
            </w:pPr>
            <w:r w:rsidRPr="00760EFD">
              <w:rPr>
                <w:sz w:val="24"/>
                <w:szCs w:val="24"/>
              </w:rPr>
              <w:t>Hydroalcoholic extract (70% ethanol extract)</w:t>
            </w:r>
          </w:p>
        </w:tc>
        <w:tc>
          <w:tcPr>
            <w:tcW w:w="1638" w:type="dxa"/>
            <w:hideMark/>
          </w:tcPr>
          <w:p w:rsidR="00760EFD" w:rsidRPr="00760EFD" w:rsidRDefault="00760EFD" w:rsidP="003B616A">
            <w:pPr>
              <w:rPr>
                <w:sz w:val="24"/>
                <w:szCs w:val="24"/>
              </w:rPr>
            </w:pPr>
            <w:r w:rsidRPr="00760EFD">
              <w:rPr>
                <w:sz w:val="24"/>
                <w:szCs w:val="24"/>
              </w:rPr>
              <w:t>Albino rats</w:t>
            </w:r>
          </w:p>
        </w:tc>
        <w:tc>
          <w:tcPr>
            <w:tcW w:w="1708" w:type="dxa"/>
            <w:hideMark/>
          </w:tcPr>
          <w:p w:rsidR="00760EFD" w:rsidRPr="00760EFD" w:rsidRDefault="00760EFD" w:rsidP="003B616A">
            <w:pPr>
              <w:rPr>
                <w:sz w:val="24"/>
                <w:szCs w:val="24"/>
              </w:rPr>
            </w:pPr>
            <w:r w:rsidRPr="00760EFD">
              <w:rPr>
                <w:sz w:val="24"/>
                <w:szCs w:val="24"/>
              </w:rPr>
              <w:t xml:space="preserve">Gentamicin, cisplatin and paracetamol </w:t>
            </w:r>
          </w:p>
        </w:tc>
        <w:tc>
          <w:tcPr>
            <w:tcW w:w="2698" w:type="dxa"/>
            <w:hideMark/>
          </w:tcPr>
          <w:p w:rsidR="00760EFD" w:rsidRPr="00760EFD" w:rsidRDefault="00760EFD" w:rsidP="00E2026C">
            <w:pPr>
              <w:rPr>
                <w:sz w:val="24"/>
                <w:szCs w:val="24"/>
              </w:rPr>
            </w:pPr>
            <w:r w:rsidRPr="00760EFD">
              <w:rPr>
                <w:sz w:val="24"/>
                <w:szCs w:val="24"/>
              </w:rPr>
              <w:t>Significantly reduced (P&lt;0.05, P&lt;0001) in blood urea, serum creatinine levels and increased in GSH levels at the dose of 40mg/kg in   these toxicant groups.</w:t>
            </w:r>
          </w:p>
        </w:tc>
        <w:tc>
          <w:tcPr>
            <w:tcW w:w="2146" w:type="dxa"/>
            <w:hideMark/>
          </w:tcPr>
          <w:p w:rsidR="00760EFD" w:rsidRPr="00760EFD" w:rsidRDefault="00760EFD" w:rsidP="003B616A">
            <w:pPr>
              <w:rPr>
                <w:sz w:val="24"/>
                <w:szCs w:val="24"/>
              </w:rPr>
            </w:pPr>
            <w:r w:rsidRPr="00760EFD">
              <w:rPr>
                <w:sz w:val="24"/>
                <w:szCs w:val="24"/>
              </w:rPr>
              <w:t>Kumar et al, 2011.</w:t>
            </w:r>
          </w:p>
        </w:tc>
      </w:tr>
      <w:tr w:rsidR="00760EFD" w:rsidRPr="00760EFD" w:rsidTr="00781DD4">
        <w:trPr>
          <w:trHeight w:val="1943"/>
        </w:trPr>
        <w:tc>
          <w:tcPr>
            <w:tcW w:w="540" w:type="dxa"/>
            <w:hideMark/>
          </w:tcPr>
          <w:p w:rsidR="00760EFD" w:rsidRPr="00760EFD" w:rsidRDefault="00760EFD" w:rsidP="003B616A">
            <w:pPr>
              <w:rPr>
                <w:sz w:val="24"/>
                <w:szCs w:val="24"/>
              </w:rPr>
            </w:pPr>
            <w:r w:rsidRPr="00760EFD">
              <w:rPr>
                <w:sz w:val="24"/>
                <w:szCs w:val="24"/>
              </w:rPr>
              <w:t>19</w:t>
            </w:r>
          </w:p>
        </w:tc>
        <w:tc>
          <w:tcPr>
            <w:tcW w:w="1983" w:type="dxa"/>
            <w:hideMark/>
          </w:tcPr>
          <w:p w:rsidR="00760EFD" w:rsidRPr="00760EFD" w:rsidRDefault="00760EFD" w:rsidP="003B616A">
            <w:pPr>
              <w:rPr>
                <w:sz w:val="24"/>
                <w:szCs w:val="24"/>
              </w:rPr>
            </w:pPr>
            <w:r w:rsidRPr="00760EFD">
              <w:rPr>
                <w:rFonts w:eastAsia="Cambria"/>
                <w:i/>
                <w:iCs/>
                <w:sz w:val="24"/>
                <w:szCs w:val="24"/>
              </w:rPr>
              <w:t xml:space="preserve">Caesalpinia  bonduc  </w:t>
            </w:r>
            <w:r w:rsidRPr="00760EFD">
              <w:rPr>
                <w:rFonts w:eastAsia="Cambria"/>
                <w:sz w:val="24"/>
                <w:szCs w:val="24"/>
              </w:rPr>
              <w:t xml:space="preserve">and </w:t>
            </w:r>
            <w:r w:rsidRPr="00760EFD">
              <w:rPr>
                <w:rFonts w:eastAsia="Cambria"/>
                <w:i/>
                <w:iCs/>
                <w:sz w:val="24"/>
                <w:szCs w:val="24"/>
              </w:rPr>
              <w:t>Momordica dioica</w:t>
            </w:r>
          </w:p>
        </w:tc>
        <w:tc>
          <w:tcPr>
            <w:tcW w:w="1321" w:type="dxa"/>
            <w:hideMark/>
          </w:tcPr>
          <w:p w:rsidR="00760EFD" w:rsidRPr="00760EFD" w:rsidRDefault="00760EFD" w:rsidP="003B616A">
            <w:pPr>
              <w:rPr>
                <w:sz w:val="24"/>
                <w:szCs w:val="24"/>
              </w:rPr>
            </w:pPr>
            <w:r w:rsidRPr="00760EFD">
              <w:rPr>
                <w:sz w:val="24"/>
                <w:szCs w:val="24"/>
              </w:rPr>
              <w:t>Fabaceae</w:t>
            </w:r>
          </w:p>
          <w:p w:rsidR="00760EFD" w:rsidRPr="00760EFD" w:rsidRDefault="00760EFD" w:rsidP="003B616A">
            <w:pPr>
              <w:rPr>
                <w:sz w:val="24"/>
                <w:szCs w:val="24"/>
              </w:rPr>
            </w:pPr>
            <w:r w:rsidRPr="00760EFD">
              <w:rPr>
                <w:sz w:val="24"/>
                <w:szCs w:val="24"/>
              </w:rPr>
              <w:t>And</w:t>
            </w:r>
          </w:p>
          <w:p w:rsidR="00760EFD" w:rsidRPr="00760EFD" w:rsidRDefault="00760EFD" w:rsidP="003B616A">
            <w:pPr>
              <w:rPr>
                <w:sz w:val="24"/>
                <w:szCs w:val="24"/>
              </w:rPr>
            </w:pPr>
            <w:r w:rsidRPr="00760EFD">
              <w:rPr>
                <w:sz w:val="24"/>
                <w:szCs w:val="24"/>
              </w:rPr>
              <w:t>Cucurbitaceae</w:t>
            </w:r>
          </w:p>
        </w:tc>
        <w:tc>
          <w:tcPr>
            <w:tcW w:w="1336" w:type="dxa"/>
            <w:hideMark/>
          </w:tcPr>
          <w:p w:rsidR="00760EFD" w:rsidRPr="00760EFD" w:rsidRDefault="00760EFD" w:rsidP="003B616A">
            <w:pPr>
              <w:rPr>
                <w:sz w:val="24"/>
                <w:szCs w:val="24"/>
              </w:rPr>
            </w:pPr>
            <w:r w:rsidRPr="00760EFD">
              <w:rPr>
                <w:sz w:val="24"/>
                <w:szCs w:val="24"/>
              </w:rPr>
              <w:t>Rhizome</w:t>
            </w:r>
          </w:p>
        </w:tc>
        <w:tc>
          <w:tcPr>
            <w:tcW w:w="1840" w:type="dxa"/>
            <w:hideMark/>
          </w:tcPr>
          <w:p w:rsidR="00760EFD" w:rsidRPr="00760EFD" w:rsidRDefault="00760EFD" w:rsidP="003B616A">
            <w:pPr>
              <w:rPr>
                <w:sz w:val="24"/>
                <w:szCs w:val="24"/>
              </w:rPr>
            </w:pPr>
            <w:r w:rsidRPr="00760EFD">
              <w:rPr>
                <w:sz w:val="24"/>
                <w:szCs w:val="24"/>
              </w:rPr>
              <w:t>Hexane , ethyl acetate  and methanol extract</w:t>
            </w:r>
          </w:p>
        </w:tc>
        <w:tc>
          <w:tcPr>
            <w:tcW w:w="1638" w:type="dxa"/>
            <w:hideMark/>
          </w:tcPr>
          <w:p w:rsidR="00760EFD" w:rsidRPr="00760EFD" w:rsidRDefault="00760EFD" w:rsidP="003B616A">
            <w:pPr>
              <w:rPr>
                <w:sz w:val="24"/>
                <w:szCs w:val="24"/>
              </w:rPr>
            </w:pPr>
            <w:r w:rsidRPr="00760EFD">
              <w:rPr>
                <w:sz w:val="24"/>
                <w:szCs w:val="24"/>
              </w:rPr>
              <w:t>Wister rats</w:t>
            </w:r>
          </w:p>
        </w:tc>
        <w:tc>
          <w:tcPr>
            <w:tcW w:w="1708" w:type="dxa"/>
            <w:hideMark/>
          </w:tcPr>
          <w:p w:rsidR="00760EFD" w:rsidRPr="00760EFD" w:rsidRDefault="00760EFD" w:rsidP="003B616A">
            <w:pPr>
              <w:rPr>
                <w:sz w:val="24"/>
                <w:szCs w:val="24"/>
              </w:rPr>
            </w:pPr>
            <w:r w:rsidRPr="00760EFD">
              <w:rPr>
                <w:sz w:val="24"/>
                <w:szCs w:val="24"/>
              </w:rPr>
              <w:t xml:space="preserve">Cisplatin </w:t>
            </w:r>
          </w:p>
        </w:tc>
        <w:tc>
          <w:tcPr>
            <w:tcW w:w="2698" w:type="dxa"/>
            <w:hideMark/>
          </w:tcPr>
          <w:p w:rsidR="00760EFD" w:rsidRPr="00E2026C" w:rsidRDefault="00760EFD" w:rsidP="00E2026C">
            <w:pPr>
              <w:rPr>
                <w:b/>
                <w:sz w:val="24"/>
                <w:szCs w:val="24"/>
              </w:rPr>
            </w:pPr>
            <w:r w:rsidRPr="00760EFD">
              <w:rPr>
                <w:sz w:val="24"/>
                <w:szCs w:val="24"/>
              </w:rPr>
              <w:t xml:space="preserve">Significantly reduced (P&lt;0.05) in creatinine, urea, uric acid, blood urea nitrogen, SGPT </w:t>
            </w:r>
            <w:r w:rsidR="00E2026C">
              <w:rPr>
                <w:sz w:val="24"/>
                <w:szCs w:val="24"/>
              </w:rPr>
              <w:t xml:space="preserve">levels at the dose of 100mg/kg </w:t>
            </w:r>
            <w:r w:rsidRPr="00760EFD">
              <w:rPr>
                <w:sz w:val="24"/>
                <w:szCs w:val="24"/>
              </w:rPr>
              <w:t>and 200mg/kg.</w:t>
            </w:r>
          </w:p>
        </w:tc>
        <w:tc>
          <w:tcPr>
            <w:tcW w:w="2146" w:type="dxa"/>
            <w:hideMark/>
          </w:tcPr>
          <w:p w:rsidR="00760EFD" w:rsidRPr="00760EFD" w:rsidRDefault="00760EFD" w:rsidP="003B616A">
            <w:pPr>
              <w:rPr>
                <w:sz w:val="24"/>
                <w:szCs w:val="24"/>
              </w:rPr>
            </w:pPr>
            <w:r w:rsidRPr="00760EFD">
              <w:rPr>
                <w:sz w:val="24"/>
                <w:szCs w:val="24"/>
              </w:rPr>
              <w:t xml:space="preserve">Talukdar </w:t>
            </w:r>
            <w:r w:rsidRPr="00760EFD">
              <w:rPr>
                <w:iCs/>
                <w:sz w:val="24"/>
                <w:szCs w:val="24"/>
              </w:rPr>
              <w:t>et al,</w:t>
            </w:r>
            <w:r w:rsidRPr="00760EFD">
              <w:rPr>
                <w:i/>
                <w:iCs/>
                <w:sz w:val="24"/>
                <w:szCs w:val="24"/>
              </w:rPr>
              <w:t xml:space="preserve"> </w:t>
            </w:r>
            <w:r w:rsidRPr="00760EFD">
              <w:rPr>
                <w:iCs/>
                <w:sz w:val="24"/>
                <w:szCs w:val="24"/>
              </w:rPr>
              <w:t xml:space="preserve">2018. </w:t>
            </w:r>
          </w:p>
        </w:tc>
      </w:tr>
      <w:tr w:rsidR="00760EFD" w:rsidRPr="00760EFD" w:rsidTr="00781DD4">
        <w:tc>
          <w:tcPr>
            <w:tcW w:w="540" w:type="dxa"/>
            <w:hideMark/>
          </w:tcPr>
          <w:p w:rsidR="00760EFD" w:rsidRPr="00760EFD" w:rsidRDefault="00760EFD" w:rsidP="003B616A">
            <w:pPr>
              <w:rPr>
                <w:sz w:val="24"/>
                <w:szCs w:val="24"/>
              </w:rPr>
            </w:pPr>
            <w:r w:rsidRPr="00760EFD">
              <w:rPr>
                <w:sz w:val="24"/>
                <w:szCs w:val="24"/>
              </w:rPr>
              <w:t>20</w:t>
            </w:r>
          </w:p>
        </w:tc>
        <w:tc>
          <w:tcPr>
            <w:tcW w:w="1983" w:type="dxa"/>
            <w:hideMark/>
          </w:tcPr>
          <w:p w:rsidR="00760EFD" w:rsidRPr="00760EFD" w:rsidRDefault="00760EFD" w:rsidP="003B616A">
            <w:pPr>
              <w:rPr>
                <w:sz w:val="24"/>
                <w:szCs w:val="24"/>
              </w:rPr>
            </w:pPr>
            <w:r w:rsidRPr="00760EFD">
              <w:rPr>
                <w:i/>
                <w:iCs/>
                <w:sz w:val="24"/>
                <w:szCs w:val="24"/>
              </w:rPr>
              <w:t xml:space="preserve">Pimpinella anisum </w:t>
            </w:r>
            <w:r w:rsidRPr="00760EFD">
              <w:rPr>
                <w:iCs/>
                <w:sz w:val="24"/>
                <w:szCs w:val="24"/>
              </w:rPr>
              <w:t>L.</w:t>
            </w:r>
          </w:p>
        </w:tc>
        <w:tc>
          <w:tcPr>
            <w:tcW w:w="1321" w:type="dxa"/>
            <w:hideMark/>
          </w:tcPr>
          <w:p w:rsidR="00760EFD" w:rsidRPr="00760EFD" w:rsidRDefault="00760EFD" w:rsidP="003B616A">
            <w:pPr>
              <w:pBdr>
                <w:bottom w:val="single" w:sz="6" w:space="0" w:color="A2A9B1"/>
              </w:pBdr>
              <w:rPr>
                <w:sz w:val="24"/>
                <w:szCs w:val="24"/>
              </w:rPr>
            </w:pPr>
            <w:r w:rsidRPr="00760EFD">
              <w:rPr>
                <w:sz w:val="24"/>
                <w:szCs w:val="24"/>
              </w:rPr>
              <w:t>Apiaceae</w:t>
            </w:r>
          </w:p>
          <w:p w:rsidR="00760EFD" w:rsidRPr="00760EFD" w:rsidRDefault="00760EFD" w:rsidP="003B616A">
            <w:pPr>
              <w:rPr>
                <w:sz w:val="24"/>
                <w:szCs w:val="24"/>
              </w:rPr>
            </w:pPr>
            <w:r w:rsidRPr="00760EFD">
              <w:rPr>
                <w:i/>
                <w:iCs/>
                <w:sz w:val="24"/>
                <w:szCs w:val="24"/>
              </w:rPr>
              <w:t> </w:t>
            </w:r>
          </w:p>
        </w:tc>
        <w:tc>
          <w:tcPr>
            <w:tcW w:w="1336" w:type="dxa"/>
            <w:hideMark/>
          </w:tcPr>
          <w:p w:rsidR="00760EFD" w:rsidRPr="00760EFD" w:rsidRDefault="00760EFD" w:rsidP="003B616A">
            <w:pPr>
              <w:rPr>
                <w:sz w:val="24"/>
                <w:szCs w:val="24"/>
              </w:rPr>
            </w:pPr>
            <w:r w:rsidRPr="00760EFD">
              <w:rPr>
                <w:sz w:val="24"/>
                <w:szCs w:val="24"/>
              </w:rPr>
              <w:t>Seeds</w:t>
            </w:r>
          </w:p>
        </w:tc>
        <w:tc>
          <w:tcPr>
            <w:tcW w:w="1840" w:type="dxa"/>
            <w:hideMark/>
          </w:tcPr>
          <w:p w:rsidR="00760EFD" w:rsidRPr="00760EFD" w:rsidRDefault="00760EFD" w:rsidP="003B616A">
            <w:pPr>
              <w:rPr>
                <w:sz w:val="24"/>
                <w:szCs w:val="24"/>
              </w:rPr>
            </w:pPr>
            <w:r w:rsidRPr="00760EFD">
              <w:rPr>
                <w:sz w:val="24"/>
                <w:szCs w:val="24"/>
              </w:rPr>
              <w:t xml:space="preserve">Aqueous extract </w:t>
            </w:r>
          </w:p>
        </w:tc>
        <w:tc>
          <w:tcPr>
            <w:tcW w:w="1638" w:type="dxa"/>
            <w:hideMark/>
          </w:tcPr>
          <w:p w:rsidR="00760EFD" w:rsidRPr="00760EFD" w:rsidRDefault="00760EFD" w:rsidP="003B616A">
            <w:pPr>
              <w:rPr>
                <w:sz w:val="24"/>
                <w:szCs w:val="24"/>
              </w:rPr>
            </w:pPr>
            <w:r w:rsidRPr="00760EFD">
              <w:rPr>
                <w:sz w:val="24"/>
                <w:szCs w:val="24"/>
              </w:rPr>
              <w:t>Wistar Rats</w:t>
            </w:r>
          </w:p>
        </w:tc>
        <w:tc>
          <w:tcPr>
            <w:tcW w:w="1708" w:type="dxa"/>
            <w:hideMark/>
          </w:tcPr>
          <w:p w:rsidR="00760EFD" w:rsidRPr="00760EFD" w:rsidRDefault="00760EFD" w:rsidP="003B616A">
            <w:pPr>
              <w:rPr>
                <w:sz w:val="24"/>
                <w:szCs w:val="24"/>
              </w:rPr>
            </w:pPr>
            <w:r w:rsidRPr="00760EFD">
              <w:rPr>
                <w:sz w:val="24"/>
                <w:szCs w:val="24"/>
              </w:rPr>
              <w:t>Gentamicin</w:t>
            </w:r>
          </w:p>
        </w:tc>
        <w:tc>
          <w:tcPr>
            <w:tcW w:w="2698" w:type="dxa"/>
            <w:hideMark/>
          </w:tcPr>
          <w:p w:rsidR="00760EFD" w:rsidRPr="00760EFD" w:rsidRDefault="00760EFD" w:rsidP="00E2026C">
            <w:pPr>
              <w:rPr>
                <w:sz w:val="24"/>
                <w:szCs w:val="24"/>
              </w:rPr>
            </w:pPr>
            <w:r w:rsidRPr="00760EFD">
              <w:rPr>
                <w:sz w:val="24"/>
                <w:szCs w:val="24"/>
              </w:rPr>
              <w:t>Significantly reduced (P&lt;0.05) in serum urea, serum creatinine, serum uric acid and blood urea nitrogen levels at the dose of 2g/kg.</w:t>
            </w:r>
          </w:p>
        </w:tc>
        <w:tc>
          <w:tcPr>
            <w:tcW w:w="2146" w:type="dxa"/>
            <w:hideMark/>
          </w:tcPr>
          <w:p w:rsidR="00760EFD" w:rsidRPr="00760EFD" w:rsidRDefault="00760EFD" w:rsidP="003B616A">
            <w:pPr>
              <w:rPr>
                <w:sz w:val="24"/>
                <w:szCs w:val="24"/>
              </w:rPr>
            </w:pPr>
            <w:r w:rsidRPr="00760EFD">
              <w:rPr>
                <w:sz w:val="24"/>
                <w:szCs w:val="24"/>
              </w:rPr>
              <w:t xml:space="preserve">Aiswarya </w:t>
            </w:r>
            <w:r w:rsidRPr="00760EFD">
              <w:rPr>
                <w:iCs/>
                <w:sz w:val="24"/>
                <w:szCs w:val="24"/>
              </w:rPr>
              <w:t>et al, 2017.</w:t>
            </w:r>
          </w:p>
        </w:tc>
      </w:tr>
      <w:tr w:rsidR="00760EFD" w:rsidRPr="00760EFD" w:rsidTr="00781DD4">
        <w:trPr>
          <w:trHeight w:val="980"/>
        </w:trPr>
        <w:tc>
          <w:tcPr>
            <w:tcW w:w="540" w:type="dxa"/>
            <w:hideMark/>
          </w:tcPr>
          <w:p w:rsidR="00760EFD" w:rsidRPr="00760EFD" w:rsidRDefault="00760EFD" w:rsidP="003B616A">
            <w:pPr>
              <w:rPr>
                <w:sz w:val="24"/>
                <w:szCs w:val="24"/>
              </w:rPr>
            </w:pPr>
            <w:r w:rsidRPr="00760EFD">
              <w:rPr>
                <w:sz w:val="24"/>
                <w:szCs w:val="24"/>
              </w:rPr>
              <w:t>21</w:t>
            </w:r>
          </w:p>
        </w:tc>
        <w:tc>
          <w:tcPr>
            <w:tcW w:w="1983" w:type="dxa"/>
            <w:hideMark/>
          </w:tcPr>
          <w:p w:rsidR="00760EFD" w:rsidRPr="00760EFD" w:rsidRDefault="00760EFD" w:rsidP="003B616A">
            <w:pPr>
              <w:rPr>
                <w:i/>
                <w:sz w:val="24"/>
                <w:szCs w:val="24"/>
              </w:rPr>
            </w:pPr>
            <w:r w:rsidRPr="00760EFD">
              <w:rPr>
                <w:i/>
                <w:sz w:val="24"/>
                <w:szCs w:val="24"/>
              </w:rPr>
              <w:t>Sonchus oleraceus</w:t>
            </w:r>
          </w:p>
        </w:tc>
        <w:tc>
          <w:tcPr>
            <w:tcW w:w="1321" w:type="dxa"/>
            <w:hideMark/>
          </w:tcPr>
          <w:p w:rsidR="00760EFD" w:rsidRPr="00760EFD" w:rsidRDefault="00760EFD" w:rsidP="003B616A">
            <w:pPr>
              <w:rPr>
                <w:sz w:val="24"/>
                <w:szCs w:val="24"/>
              </w:rPr>
            </w:pPr>
            <w:r w:rsidRPr="00760EFD">
              <w:rPr>
                <w:sz w:val="24"/>
                <w:szCs w:val="24"/>
              </w:rPr>
              <w:t>Asteraceae</w:t>
            </w:r>
          </w:p>
        </w:tc>
        <w:tc>
          <w:tcPr>
            <w:tcW w:w="1336" w:type="dxa"/>
            <w:hideMark/>
          </w:tcPr>
          <w:p w:rsidR="00760EFD" w:rsidRPr="00760EFD" w:rsidRDefault="00760EFD" w:rsidP="003B616A">
            <w:pPr>
              <w:rPr>
                <w:sz w:val="24"/>
                <w:szCs w:val="24"/>
              </w:rPr>
            </w:pPr>
            <w:r w:rsidRPr="00760EFD">
              <w:rPr>
                <w:sz w:val="24"/>
                <w:szCs w:val="24"/>
              </w:rPr>
              <w:t>Aerial part</w:t>
            </w:r>
          </w:p>
        </w:tc>
        <w:tc>
          <w:tcPr>
            <w:tcW w:w="1840" w:type="dxa"/>
            <w:hideMark/>
          </w:tcPr>
          <w:p w:rsidR="00760EFD" w:rsidRPr="00760EFD" w:rsidRDefault="00760EFD" w:rsidP="003B616A">
            <w:pPr>
              <w:rPr>
                <w:sz w:val="24"/>
                <w:szCs w:val="24"/>
              </w:rPr>
            </w:pPr>
            <w:r w:rsidRPr="00760EFD">
              <w:rPr>
                <w:sz w:val="24"/>
                <w:szCs w:val="24"/>
              </w:rPr>
              <w:t>Ethanol extract</w:t>
            </w:r>
          </w:p>
        </w:tc>
        <w:tc>
          <w:tcPr>
            <w:tcW w:w="1638" w:type="dxa"/>
            <w:hideMark/>
          </w:tcPr>
          <w:p w:rsidR="00760EFD" w:rsidRPr="00760EFD" w:rsidRDefault="00760EFD" w:rsidP="003B616A">
            <w:pPr>
              <w:rPr>
                <w:sz w:val="24"/>
                <w:szCs w:val="24"/>
              </w:rPr>
            </w:pPr>
            <w:r w:rsidRPr="00760EFD">
              <w:rPr>
                <w:sz w:val="24"/>
                <w:szCs w:val="24"/>
              </w:rPr>
              <w:t>Wistar Rats</w:t>
            </w:r>
          </w:p>
        </w:tc>
        <w:tc>
          <w:tcPr>
            <w:tcW w:w="1708" w:type="dxa"/>
            <w:hideMark/>
          </w:tcPr>
          <w:p w:rsidR="00760EFD" w:rsidRPr="00760EFD" w:rsidRDefault="00760EFD" w:rsidP="003B616A">
            <w:pPr>
              <w:rPr>
                <w:sz w:val="24"/>
                <w:szCs w:val="24"/>
              </w:rPr>
            </w:pPr>
            <w:r w:rsidRPr="00760EFD">
              <w:rPr>
                <w:sz w:val="24"/>
                <w:szCs w:val="24"/>
              </w:rPr>
              <w:t>Ischemia-Reperfusion</w:t>
            </w:r>
          </w:p>
        </w:tc>
        <w:tc>
          <w:tcPr>
            <w:tcW w:w="2698" w:type="dxa"/>
            <w:hideMark/>
          </w:tcPr>
          <w:p w:rsidR="00760EFD" w:rsidRPr="00760EFD" w:rsidRDefault="00760EFD" w:rsidP="00E2026C">
            <w:pPr>
              <w:rPr>
                <w:sz w:val="24"/>
                <w:szCs w:val="24"/>
              </w:rPr>
            </w:pPr>
            <w:r w:rsidRPr="00760EFD">
              <w:rPr>
                <w:sz w:val="24"/>
                <w:szCs w:val="24"/>
              </w:rPr>
              <w:t>Significantly reduced (P&lt;0.001) in blood urea nitrogen, creatinine, MDA levels and increased in SOD levels.</w:t>
            </w:r>
          </w:p>
        </w:tc>
        <w:tc>
          <w:tcPr>
            <w:tcW w:w="2146" w:type="dxa"/>
            <w:hideMark/>
          </w:tcPr>
          <w:p w:rsidR="00760EFD" w:rsidRPr="00760EFD" w:rsidRDefault="00760EFD" w:rsidP="003B616A">
            <w:pPr>
              <w:rPr>
                <w:sz w:val="24"/>
                <w:szCs w:val="24"/>
              </w:rPr>
            </w:pPr>
            <w:r w:rsidRPr="00760EFD">
              <w:rPr>
                <w:sz w:val="24"/>
                <w:szCs w:val="24"/>
              </w:rPr>
              <w:t>Torres-González et al, 2017.</w:t>
            </w:r>
          </w:p>
        </w:tc>
      </w:tr>
      <w:tr w:rsidR="00760EFD" w:rsidRPr="00760EFD" w:rsidTr="00781DD4">
        <w:trPr>
          <w:trHeight w:val="48"/>
        </w:trPr>
        <w:tc>
          <w:tcPr>
            <w:tcW w:w="540" w:type="dxa"/>
            <w:hideMark/>
          </w:tcPr>
          <w:p w:rsidR="00760EFD" w:rsidRPr="00760EFD" w:rsidRDefault="00760EFD" w:rsidP="003B616A">
            <w:pPr>
              <w:rPr>
                <w:sz w:val="24"/>
                <w:szCs w:val="24"/>
              </w:rPr>
            </w:pPr>
            <w:r w:rsidRPr="00760EFD">
              <w:rPr>
                <w:sz w:val="24"/>
                <w:szCs w:val="24"/>
              </w:rPr>
              <w:t>22</w:t>
            </w:r>
          </w:p>
        </w:tc>
        <w:tc>
          <w:tcPr>
            <w:tcW w:w="1983" w:type="dxa"/>
            <w:hideMark/>
          </w:tcPr>
          <w:p w:rsidR="00760EFD" w:rsidRPr="00760EFD" w:rsidRDefault="00760EFD" w:rsidP="003B616A">
            <w:pPr>
              <w:rPr>
                <w:sz w:val="24"/>
                <w:szCs w:val="24"/>
              </w:rPr>
            </w:pPr>
            <w:proofErr w:type="gramStart"/>
            <w:r w:rsidRPr="00760EFD">
              <w:rPr>
                <w:i/>
                <w:iCs/>
                <w:sz w:val="24"/>
                <w:szCs w:val="24"/>
              </w:rPr>
              <w:t>Bauhinia variegate</w:t>
            </w:r>
            <w:proofErr w:type="gramEnd"/>
            <w:r w:rsidRPr="00760EFD">
              <w:rPr>
                <w:sz w:val="24"/>
                <w:szCs w:val="24"/>
              </w:rPr>
              <w:t xml:space="preserve"> </w:t>
            </w:r>
            <w:r w:rsidRPr="00760EFD">
              <w:rPr>
                <w:iCs/>
                <w:sz w:val="24"/>
                <w:szCs w:val="24"/>
              </w:rPr>
              <w:t>(Linn.)</w:t>
            </w:r>
            <w:r w:rsidRPr="00760EFD">
              <w:rPr>
                <w:i/>
                <w:iCs/>
                <w:sz w:val="24"/>
                <w:szCs w:val="24"/>
              </w:rPr>
              <w:t xml:space="preserve"> </w:t>
            </w:r>
          </w:p>
        </w:tc>
        <w:tc>
          <w:tcPr>
            <w:tcW w:w="1321" w:type="dxa"/>
            <w:hideMark/>
          </w:tcPr>
          <w:p w:rsidR="00760EFD" w:rsidRPr="00760EFD" w:rsidRDefault="00760EFD" w:rsidP="003B616A">
            <w:pPr>
              <w:rPr>
                <w:sz w:val="24"/>
                <w:szCs w:val="24"/>
              </w:rPr>
            </w:pPr>
            <w:r w:rsidRPr="00760EFD">
              <w:rPr>
                <w:sz w:val="24"/>
                <w:szCs w:val="24"/>
              </w:rPr>
              <w:t>Fabaceae</w:t>
            </w:r>
          </w:p>
        </w:tc>
        <w:tc>
          <w:tcPr>
            <w:tcW w:w="1336" w:type="dxa"/>
            <w:hideMark/>
          </w:tcPr>
          <w:p w:rsidR="00760EFD" w:rsidRPr="00760EFD" w:rsidRDefault="00760EFD" w:rsidP="003B616A">
            <w:pPr>
              <w:rPr>
                <w:sz w:val="24"/>
                <w:szCs w:val="24"/>
              </w:rPr>
            </w:pPr>
            <w:r w:rsidRPr="00760EFD">
              <w:rPr>
                <w:sz w:val="24"/>
                <w:szCs w:val="24"/>
              </w:rPr>
              <w:t>Whole stem</w:t>
            </w:r>
          </w:p>
        </w:tc>
        <w:tc>
          <w:tcPr>
            <w:tcW w:w="1840" w:type="dxa"/>
            <w:hideMark/>
          </w:tcPr>
          <w:p w:rsidR="00760EFD" w:rsidRPr="00760EFD" w:rsidRDefault="00760EFD" w:rsidP="003B616A">
            <w:pPr>
              <w:rPr>
                <w:sz w:val="24"/>
                <w:szCs w:val="24"/>
              </w:rPr>
            </w:pPr>
            <w:r w:rsidRPr="00760EFD">
              <w:rPr>
                <w:sz w:val="24"/>
                <w:szCs w:val="24"/>
              </w:rPr>
              <w:t>Ethanolic extract</w:t>
            </w:r>
          </w:p>
        </w:tc>
        <w:tc>
          <w:tcPr>
            <w:tcW w:w="1638" w:type="dxa"/>
            <w:hideMark/>
          </w:tcPr>
          <w:p w:rsidR="00760EFD" w:rsidRPr="00760EFD" w:rsidRDefault="00760EFD" w:rsidP="003B616A">
            <w:pPr>
              <w:rPr>
                <w:sz w:val="24"/>
                <w:szCs w:val="24"/>
              </w:rPr>
            </w:pPr>
            <w:r w:rsidRPr="00760EFD">
              <w:rPr>
                <w:sz w:val="24"/>
                <w:szCs w:val="24"/>
              </w:rPr>
              <w:t>Albino male rats</w:t>
            </w:r>
          </w:p>
        </w:tc>
        <w:tc>
          <w:tcPr>
            <w:tcW w:w="1708" w:type="dxa"/>
            <w:hideMark/>
          </w:tcPr>
          <w:p w:rsidR="00760EFD" w:rsidRPr="00760EFD" w:rsidRDefault="00760EFD" w:rsidP="003B616A">
            <w:pPr>
              <w:rPr>
                <w:sz w:val="24"/>
                <w:szCs w:val="24"/>
              </w:rPr>
            </w:pPr>
            <w:r w:rsidRPr="00760EFD">
              <w:rPr>
                <w:sz w:val="24"/>
                <w:szCs w:val="24"/>
              </w:rPr>
              <w:t>Cisplatin</w:t>
            </w:r>
          </w:p>
        </w:tc>
        <w:tc>
          <w:tcPr>
            <w:tcW w:w="2698" w:type="dxa"/>
            <w:hideMark/>
          </w:tcPr>
          <w:p w:rsidR="00760EFD" w:rsidRPr="00760EFD" w:rsidRDefault="00760EFD" w:rsidP="00E2026C">
            <w:pPr>
              <w:rPr>
                <w:sz w:val="24"/>
                <w:szCs w:val="24"/>
              </w:rPr>
            </w:pPr>
            <w:r w:rsidRPr="00760EFD">
              <w:rPr>
                <w:sz w:val="24"/>
                <w:szCs w:val="24"/>
              </w:rPr>
              <w:t>Significantly reduced (P&lt;0.01) in serum creatinine, serum albumin, serum urea, urine creatinine, urine albumin levels at the dose of 400mg/kg.</w:t>
            </w:r>
          </w:p>
        </w:tc>
        <w:tc>
          <w:tcPr>
            <w:tcW w:w="2146" w:type="dxa"/>
            <w:hideMark/>
          </w:tcPr>
          <w:p w:rsidR="00760EFD" w:rsidRPr="00760EFD" w:rsidRDefault="00760EFD" w:rsidP="003B616A">
            <w:pPr>
              <w:rPr>
                <w:sz w:val="24"/>
                <w:szCs w:val="24"/>
              </w:rPr>
            </w:pPr>
            <w:r w:rsidRPr="00760EFD">
              <w:rPr>
                <w:sz w:val="24"/>
                <w:szCs w:val="24"/>
              </w:rPr>
              <w:t>Pani et al, 2010.</w:t>
            </w:r>
          </w:p>
        </w:tc>
      </w:tr>
      <w:tr w:rsidR="00760EFD" w:rsidRPr="00760EFD" w:rsidTr="00F7225B">
        <w:trPr>
          <w:trHeight w:val="440"/>
        </w:trPr>
        <w:tc>
          <w:tcPr>
            <w:tcW w:w="540" w:type="dxa"/>
            <w:hideMark/>
          </w:tcPr>
          <w:p w:rsidR="00760EFD" w:rsidRPr="00760EFD" w:rsidRDefault="00760EFD" w:rsidP="003B616A">
            <w:pPr>
              <w:rPr>
                <w:sz w:val="24"/>
                <w:szCs w:val="24"/>
              </w:rPr>
            </w:pPr>
            <w:r w:rsidRPr="00760EFD">
              <w:rPr>
                <w:sz w:val="24"/>
                <w:szCs w:val="24"/>
              </w:rPr>
              <w:t>23</w:t>
            </w:r>
          </w:p>
        </w:tc>
        <w:tc>
          <w:tcPr>
            <w:tcW w:w="1983" w:type="dxa"/>
            <w:hideMark/>
          </w:tcPr>
          <w:p w:rsidR="00760EFD" w:rsidRPr="00760EFD" w:rsidRDefault="00760EFD" w:rsidP="003B616A">
            <w:pPr>
              <w:rPr>
                <w:sz w:val="24"/>
                <w:szCs w:val="24"/>
              </w:rPr>
            </w:pPr>
            <w:r w:rsidRPr="00760EFD">
              <w:rPr>
                <w:i/>
                <w:iCs/>
                <w:sz w:val="24"/>
                <w:szCs w:val="24"/>
              </w:rPr>
              <w:t xml:space="preserve">Hybanthus Enneaspermus </w:t>
            </w:r>
            <w:r w:rsidRPr="00760EFD">
              <w:rPr>
                <w:iCs/>
                <w:sz w:val="24"/>
                <w:szCs w:val="24"/>
              </w:rPr>
              <w:t>(L) F.Muell.</w:t>
            </w:r>
          </w:p>
        </w:tc>
        <w:tc>
          <w:tcPr>
            <w:tcW w:w="1321" w:type="dxa"/>
            <w:hideMark/>
          </w:tcPr>
          <w:p w:rsidR="00760EFD" w:rsidRPr="00760EFD" w:rsidRDefault="00760EFD" w:rsidP="003B616A">
            <w:pPr>
              <w:pStyle w:val="Heading1"/>
              <w:keepNext w:val="0"/>
              <w:keepLines w:val="0"/>
              <w:pBdr>
                <w:bottom w:val="single" w:sz="6" w:space="0" w:color="A2A9B1"/>
              </w:pBdr>
              <w:spacing w:before="0"/>
              <w:outlineLvl w:val="0"/>
              <w:rPr>
                <w:rFonts w:ascii="Times New Roman" w:hAnsi="Times New Roman" w:cs="Times New Roman"/>
                <w:sz w:val="24"/>
                <w:szCs w:val="24"/>
              </w:rPr>
            </w:pPr>
            <w:r w:rsidRPr="00760EFD">
              <w:rPr>
                <w:rFonts w:ascii="Times New Roman" w:eastAsia="Times New Roman" w:hAnsi="Times New Roman" w:cs="Times New Roman"/>
                <w:b w:val="0"/>
                <w:bCs w:val="0"/>
                <w:color w:val="auto"/>
                <w:sz w:val="24"/>
                <w:szCs w:val="24"/>
              </w:rPr>
              <w:t>Violaceae</w:t>
            </w:r>
          </w:p>
          <w:p w:rsidR="00760EFD" w:rsidRPr="00760EFD" w:rsidRDefault="00760EFD" w:rsidP="003B616A">
            <w:pPr>
              <w:rPr>
                <w:sz w:val="24"/>
                <w:szCs w:val="24"/>
              </w:rPr>
            </w:pPr>
            <w:r w:rsidRPr="00760EFD">
              <w:rPr>
                <w:sz w:val="24"/>
                <w:szCs w:val="24"/>
              </w:rPr>
              <w:t> </w:t>
            </w:r>
          </w:p>
        </w:tc>
        <w:tc>
          <w:tcPr>
            <w:tcW w:w="1336" w:type="dxa"/>
            <w:hideMark/>
          </w:tcPr>
          <w:p w:rsidR="00760EFD" w:rsidRPr="00760EFD" w:rsidRDefault="00760EFD" w:rsidP="003B616A">
            <w:pPr>
              <w:rPr>
                <w:sz w:val="24"/>
                <w:szCs w:val="24"/>
              </w:rPr>
            </w:pPr>
            <w:r w:rsidRPr="00760EFD">
              <w:rPr>
                <w:sz w:val="24"/>
                <w:szCs w:val="24"/>
              </w:rPr>
              <w:t>whole plant</w:t>
            </w:r>
          </w:p>
        </w:tc>
        <w:tc>
          <w:tcPr>
            <w:tcW w:w="1840" w:type="dxa"/>
            <w:hideMark/>
          </w:tcPr>
          <w:p w:rsidR="00760EFD" w:rsidRPr="00760EFD" w:rsidRDefault="00760EFD" w:rsidP="003B616A">
            <w:pPr>
              <w:rPr>
                <w:sz w:val="24"/>
                <w:szCs w:val="24"/>
              </w:rPr>
            </w:pPr>
            <w:r w:rsidRPr="00760EFD">
              <w:rPr>
                <w:sz w:val="24"/>
                <w:szCs w:val="24"/>
              </w:rPr>
              <w:t>Alcoholic and aqueous extract</w:t>
            </w:r>
          </w:p>
        </w:tc>
        <w:tc>
          <w:tcPr>
            <w:tcW w:w="1638" w:type="dxa"/>
            <w:hideMark/>
          </w:tcPr>
          <w:p w:rsidR="00760EFD" w:rsidRPr="00760EFD" w:rsidRDefault="00760EFD" w:rsidP="003B616A">
            <w:pPr>
              <w:rPr>
                <w:sz w:val="24"/>
                <w:szCs w:val="24"/>
              </w:rPr>
            </w:pPr>
            <w:r w:rsidRPr="00760EFD">
              <w:rPr>
                <w:sz w:val="24"/>
                <w:szCs w:val="24"/>
              </w:rPr>
              <w:t>Male albino rats of Wistar strain</w:t>
            </w:r>
          </w:p>
        </w:tc>
        <w:tc>
          <w:tcPr>
            <w:tcW w:w="1708" w:type="dxa"/>
            <w:hideMark/>
          </w:tcPr>
          <w:p w:rsidR="00760EFD" w:rsidRPr="00760EFD" w:rsidRDefault="00760EFD" w:rsidP="003B616A">
            <w:pPr>
              <w:rPr>
                <w:sz w:val="24"/>
                <w:szCs w:val="24"/>
              </w:rPr>
            </w:pPr>
            <w:r w:rsidRPr="00760EFD">
              <w:rPr>
                <w:sz w:val="24"/>
                <w:szCs w:val="24"/>
              </w:rPr>
              <w:t xml:space="preserve">Cisplatin </w:t>
            </w:r>
          </w:p>
        </w:tc>
        <w:tc>
          <w:tcPr>
            <w:tcW w:w="2698" w:type="dxa"/>
            <w:hideMark/>
          </w:tcPr>
          <w:p w:rsidR="00760EFD" w:rsidRPr="00760EFD" w:rsidRDefault="00760EFD" w:rsidP="00E2026C">
            <w:pPr>
              <w:pBdr>
                <w:left w:val="none" w:sz="0" w:space="4" w:color="auto"/>
              </w:pBdr>
              <w:rPr>
                <w:sz w:val="24"/>
                <w:szCs w:val="24"/>
              </w:rPr>
            </w:pPr>
            <w:r w:rsidRPr="00760EFD">
              <w:rPr>
                <w:sz w:val="24"/>
                <w:szCs w:val="24"/>
              </w:rPr>
              <w:t>Significantly reduced (</w:t>
            </w:r>
            <w:r w:rsidRPr="008D23A5">
              <w:rPr>
                <w:color w:val="000000" w:themeColor="text1"/>
                <w:sz w:val="24"/>
                <w:szCs w:val="24"/>
              </w:rPr>
              <w:t>P&lt;0.01,P&lt;0.05</w:t>
            </w:r>
            <w:r w:rsidRPr="00760EFD">
              <w:rPr>
                <w:sz w:val="24"/>
                <w:szCs w:val="24"/>
              </w:rPr>
              <w:t>) in serum creatinine , blood urea, blood proteins levels and increased in LPO,SOD,GST,GSH levels at the dose</w:t>
            </w:r>
            <w:r w:rsidR="008D23A5">
              <w:rPr>
                <w:sz w:val="24"/>
                <w:szCs w:val="24"/>
              </w:rPr>
              <w:t xml:space="preserve"> of</w:t>
            </w:r>
          </w:p>
          <w:p w:rsidR="00760EFD" w:rsidRPr="00760EFD" w:rsidRDefault="008D23A5" w:rsidP="00E2026C">
            <w:pPr>
              <w:pBdr>
                <w:left w:val="none" w:sz="0" w:space="4" w:color="auto"/>
              </w:pBdr>
              <w:rPr>
                <w:sz w:val="24"/>
                <w:szCs w:val="24"/>
              </w:rPr>
            </w:pPr>
            <w:r>
              <w:rPr>
                <w:sz w:val="24"/>
                <w:szCs w:val="24"/>
              </w:rPr>
              <w:t xml:space="preserve">500mg/kg. </w:t>
            </w:r>
            <w:r w:rsidR="00760EFD" w:rsidRPr="00760EFD">
              <w:rPr>
                <w:sz w:val="24"/>
                <w:szCs w:val="24"/>
              </w:rPr>
              <w:t>Aqueous extract is more effective than alcoholic extract.</w:t>
            </w:r>
          </w:p>
        </w:tc>
        <w:tc>
          <w:tcPr>
            <w:tcW w:w="2146" w:type="dxa"/>
            <w:hideMark/>
          </w:tcPr>
          <w:p w:rsidR="00760EFD" w:rsidRPr="00760EFD" w:rsidRDefault="00760EFD" w:rsidP="003B616A">
            <w:pPr>
              <w:rPr>
                <w:sz w:val="24"/>
                <w:szCs w:val="24"/>
              </w:rPr>
            </w:pPr>
            <w:r w:rsidRPr="00760EFD">
              <w:rPr>
                <w:sz w:val="24"/>
                <w:szCs w:val="24"/>
              </w:rPr>
              <w:t>Setty e</w:t>
            </w:r>
            <w:r w:rsidRPr="00760EFD">
              <w:rPr>
                <w:iCs/>
                <w:sz w:val="24"/>
                <w:szCs w:val="24"/>
              </w:rPr>
              <w:t>t al, 2005.</w:t>
            </w:r>
          </w:p>
        </w:tc>
      </w:tr>
      <w:tr w:rsidR="00760EFD" w:rsidRPr="00760EFD" w:rsidTr="00781DD4">
        <w:trPr>
          <w:trHeight w:val="1160"/>
        </w:trPr>
        <w:tc>
          <w:tcPr>
            <w:tcW w:w="540" w:type="dxa"/>
            <w:hideMark/>
          </w:tcPr>
          <w:p w:rsidR="00760EFD" w:rsidRPr="00760EFD" w:rsidRDefault="00760EFD" w:rsidP="003B616A">
            <w:pPr>
              <w:rPr>
                <w:sz w:val="24"/>
                <w:szCs w:val="24"/>
              </w:rPr>
            </w:pPr>
            <w:r w:rsidRPr="00760EFD">
              <w:rPr>
                <w:sz w:val="24"/>
                <w:szCs w:val="24"/>
              </w:rPr>
              <w:t>24</w:t>
            </w:r>
          </w:p>
        </w:tc>
        <w:tc>
          <w:tcPr>
            <w:tcW w:w="1983" w:type="dxa"/>
            <w:hideMark/>
          </w:tcPr>
          <w:p w:rsidR="00760EFD" w:rsidRPr="00760EFD" w:rsidRDefault="00760EFD" w:rsidP="003B616A">
            <w:pPr>
              <w:rPr>
                <w:sz w:val="24"/>
                <w:szCs w:val="24"/>
              </w:rPr>
            </w:pPr>
            <w:r w:rsidRPr="00760EFD">
              <w:rPr>
                <w:i/>
                <w:sz w:val="24"/>
                <w:szCs w:val="24"/>
              </w:rPr>
              <w:t>Indigofera tinctoria</w:t>
            </w:r>
            <w:r w:rsidRPr="00760EFD">
              <w:rPr>
                <w:sz w:val="24"/>
                <w:szCs w:val="24"/>
              </w:rPr>
              <w:t xml:space="preserve"> Linn</w:t>
            </w:r>
          </w:p>
        </w:tc>
        <w:tc>
          <w:tcPr>
            <w:tcW w:w="1321" w:type="dxa"/>
            <w:hideMark/>
          </w:tcPr>
          <w:p w:rsidR="00760EFD" w:rsidRPr="00760EFD" w:rsidRDefault="00760EFD" w:rsidP="003B616A">
            <w:pPr>
              <w:rPr>
                <w:sz w:val="24"/>
                <w:szCs w:val="24"/>
              </w:rPr>
            </w:pPr>
            <w:r w:rsidRPr="00760EFD">
              <w:rPr>
                <w:sz w:val="24"/>
                <w:szCs w:val="24"/>
              </w:rPr>
              <w:t>Fabaceae</w:t>
            </w:r>
          </w:p>
        </w:tc>
        <w:tc>
          <w:tcPr>
            <w:tcW w:w="1336" w:type="dxa"/>
            <w:hideMark/>
          </w:tcPr>
          <w:p w:rsidR="00760EFD" w:rsidRPr="00760EFD" w:rsidRDefault="00760EFD" w:rsidP="003B616A">
            <w:pPr>
              <w:rPr>
                <w:sz w:val="24"/>
                <w:szCs w:val="24"/>
              </w:rPr>
            </w:pPr>
            <w:r w:rsidRPr="00760EFD">
              <w:rPr>
                <w:sz w:val="24"/>
                <w:szCs w:val="24"/>
              </w:rPr>
              <w:t>Leaves</w:t>
            </w:r>
          </w:p>
        </w:tc>
        <w:tc>
          <w:tcPr>
            <w:tcW w:w="1840" w:type="dxa"/>
            <w:hideMark/>
          </w:tcPr>
          <w:p w:rsidR="00760EFD" w:rsidRPr="00760EFD" w:rsidRDefault="00760EFD" w:rsidP="003B616A">
            <w:pPr>
              <w:rPr>
                <w:sz w:val="24"/>
                <w:szCs w:val="24"/>
              </w:rPr>
            </w:pPr>
            <w:r w:rsidRPr="00760EFD">
              <w:rPr>
                <w:sz w:val="24"/>
                <w:szCs w:val="24"/>
              </w:rPr>
              <w:t xml:space="preserve">Decoction of </w:t>
            </w:r>
            <w:r w:rsidRPr="00760EFD">
              <w:rPr>
                <w:i/>
                <w:iCs/>
                <w:sz w:val="24"/>
                <w:szCs w:val="24"/>
              </w:rPr>
              <w:t>Indigofera tinctoria</w:t>
            </w:r>
          </w:p>
        </w:tc>
        <w:tc>
          <w:tcPr>
            <w:tcW w:w="1638" w:type="dxa"/>
            <w:hideMark/>
          </w:tcPr>
          <w:p w:rsidR="00760EFD" w:rsidRPr="00760EFD" w:rsidRDefault="00760EFD" w:rsidP="003B616A">
            <w:pPr>
              <w:rPr>
                <w:sz w:val="24"/>
                <w:szCs w:val="24"/>
              </w:rPr>
            </w:pPr>
            <w:r w:rsidRPr="00760EFD">
              <w:rPr>
                <w:sz w:val="24"/>
                <w:szCs w:val="24"/>
              </w:rPr>
              <w:t>Male Wistar rats</w:t>
            </w:r>
          </w:p>
        </w:tc>
        <w:tc>
          <w:tcPr>
            <w:tcW w:w="1708" w:type="dxa"/>
            <w:hideMark/>
          </w:tcPr>
          <w:p w:rsidR="00760EFD" w:rsidRPr="00760EFD" w:rsidRDefault="00760EFD" w:rsidP="003B616A">
            <w:pPr>
              <w:rPr>
                <w:sz w:val="24"/>
                <w:szCs w:val="24"/>
              </w:rPr>
            </w:pPr>
            <w:r w:rsidRPr="00760EFD">
              <w:rPr>
                <w:sz w:val="24"/>
                <w:szCs w:val="24"/>
              </w:rPr>
              <w:t xml:space="preserve">Cisplatin </w:t>
            </w:r>
          </w:p>
        </w:tc>
        <w:tc>
          <w:tcPr>
            <w:tcW w:w="2698" w:type="dxa"/>
            <w:hideMark/>
          </w:tcPr>
          <w:p w:rsidR="00760EFD" w:rsidRPr="00760EFD" w:rsidRDefault="00760EFD" w:rsidP="00E2026C">
            <w:pPr>
              <w:rPr>
                <w:sz w:val="24"/>
                <w:szCs w:val="24"/>
              </w:rPr>
            </w:pPr>
            <w:r w:rsidRPr="00760EFD">
              <w:rPr>
                <w:sz w:val="24"/>
                <w:szCs w:val="24"/>
              </w:rPr>
              <w:t>Significantly reduced (P&lt;0.01) in serum creatinine, urea levels at the dose of 1000mg/kg.</w:t>
            </w:r>
          </w:p>
        </w:tc>
        <w:tc>
          <w:tcPr>
            <w:tcW w:w="2146" w:type="dxa"/>
            <w:hideMark/>
          </w:tcPr>
          <w:p w:rsidR="00760EFD" w:rsidRPr="00760EFD" w:rsidRDefault="00760EFD" w:rsidP="003B616A">
            <w:pPr>
              <w:rPr>
                <w:sz w:val="24"/>
                <w:szCs w:val="24"/>
              </w:rPr>
            </w:pPr>
            <w:r w:rsidRPr="00760EFD">
              <w:rPr>
                <w:sz w:val="24"/>
                <w:szCs w:val="24"/>
              </w:rPr>
              <w:t>Priyadarsini et al, 2012.</w:t>
            </w:r>
          </w:p>
        </w:tc>
      </w:tr>
      <w:tr w:rsidR="00760EFD" w:rsidRPr="00760EFD" w:rsidTr="00781DD4">
        <w:tc>
          <w:tcPr>
            <w:tcW w:w="540" w:type="dxa"/>
            <w:hideMark/>
          </w:tcPr>
          <w:p w:rsidR="00760EFD" w:rsidRPr="00760EFD" w:rsidRDefault="00760EFD" w:rsidP="003B616A">
            <w:pPr>
              <w:rPr>
                <w:sz w:val="24"/>
                <w:szCs w:val="24"/>
              </w:rPr>
            </w:pPr>
            <w:r w:rsidRPr="00760EFD">
              <w:rPr>
                <w:sz w:val="24"/>
                <w:szCs w:val="24"/>
              </w:rPr>
              <w:t>25</w:t>
            </w:r>
          </w:p>
        </w:tc>
        <w:tc>
          <w:tcPr>
            <w:tcW w:w="1983" w:type="dxa"/>
            <w:hideMark/>
          </w:tcPr>
          <w:p w:rsidR="00760EFD" w:rsidRPr="00760EFD" w:rsidRDefault="00760EFD" w:rsidP="003B616A">
            <w:pPr>
              <w:rPr>
                <w:sz w:val="24"/>
                <w:szCs w:val="24"/>
              </w:rPr>
            </w:pPr>
            <w:r w:rsidRPr="00760EFD">
              <w:rPr>
                <w:i/>
                <w:iCs/>
                <w:sz w:val="24"/>
                <w:szCs w:val="24"/>
              </w:rPr>
              <w:t>Lens culinaris</w:t>
            </w:r>
          </w:p>
        </w:tc>
        <w:tc>
          <w:tcPr>
            <w:tcW w:w="1321" w:type="dxa"/>
            <w:hideMark/>
          </w:tcPr>
          <w:p w:rsidR="00760EFD" w:rsidRPr="00760EFD" w:rsidRDefault="00760EFD" w:rsidP="003B616A">
            <w:pPr>
              <w:rPr>
                <w:sz w:val="24"/>
                <w:szCs w:val="24"/>
              </w:rPr>
            </w:pPr>
            <w:r w:rsidRPr="00760EFD">
              <w:rPr>
                <w:sz w:val="24"/>
                <w:szCs w:val="24"/>
              </w:rPr>
              <w:t>Fabaceae</w:t>
            </w:r>
          </w:p>
        </w:tc>
        <w:tc>
          <w:tcPr>
            <w:tcW w:w="1336" w:type="dxa"/>
            <w:hideMark/>
          </w:tcPr>
          <w:p w:rsidR="00760EFD" w:rsidRPr="00760EFD" w:rsidRDefault="00760EFD" w:rsidP="003B616A">
            <w:pPr>
              <w:rPr>
                <w:sz w:val="24"/>
                <w:szCs w:val="24"/>
              </w:rPr>
            </w:pPr>
            <w:r w:rsidRPr="00760EFD">
              <w:rPr>
                <w:sz w:val="24"/>
                <w:szCs w:val="24"/>
              </w:rPr>
              <w:t>Seed</w:t>
            </w:r>
          </w:p>
        </w:tc>
        <w:tc>
          <w:tcPr>
            <w:tcW w:w="1840" w:type="dxa"/>
            <w:hideMark/>
          </w:tcPr>
          <w:p w:rsidR="00760EFD" w:rsidRPr="00760EFD" w:rsidRDefault="00760EFD" w:rsidP="003B616A">
            <w:pPr>
              <w:rPr>
                <w:sz w:val="24"/>
                <w:szCs w:val="24"/>
              </w:rPr>
            </w:pPr>
            <w:r w:rsidRPr="00760EFD">
              <w:rPr>
                <w:sz w:val="24"/>
                <w:szCs w:val="24"/>
              </w:rPr>
              <w:t>Hydroalcoholic extract</w:t>
            </w:r>
          </w:p>
        </w:tc>
        <w:tc>
          <w:tcPr>
            <w:tcW w:w="1638" w:type="dxa"/>
            <w:hideMark/>
          </w:tcPr>
          <w:p w:rsidR="00760EFD" w:rsidRPr="00760EFD" w:rsidRDefault="00760EFD" w:rsidP="003B616A">
            <w:pPr>
              <w:rPr>
                <w:sz w:val="24"/>
                <w:szCs w:val="24"/>
              </w:rPr>
            </w:pPr>
            <w:r w:rsidRPr="00760EFD">
              <w:rPr>
                <w:sz w:val="24"/>
                <w:szCs w:val="24"/>
              </w:rPr>
              <w:t>Wistar strain albino rats</w:t>
            </w:r>
          </w:p>
        </w:tc>
        <w:tc>
          <w:tcPr>
            <w:tcW w:w="1708" w:type="dxa"/>
            <w:hideMark/>
          </w:tcPr>
          <w:p w:rsidR="00760EFD" w:rsidRPr="00760EFD" w:rsidRDefault="00760EFD" w:rsidP="003B616A">
            <w:pPr>
              <w:rPr>
                <w:sz w:val="24"/>
                <w:szCs w:val="24"/>
              </w:rPr>
            </w:pPr>
            <w:r w:rsidRPr="00760EFD">
              <w:rPr>
                <w:sz w:val="24"/>
                <w:szCs w:val="24"/>
              </w:rPr>
              <w:t>Cisplatin</w:t>
            </w:r>
          </w:p>
        </w:tc>
        <w:tc>
          <w:tcPr>
            <w:tcW w:w="2698" w:type="dxa"/>
            <w:hideMark/>
          </w:tcPr>
          <w:p w:rsidR="00760EFD" w:rsidRPr="00760EFD" w:rsidRDefault="00760EFD" w:rsidP="00E2026C">
            <w:pPr>
              <w:rPr>
                <w:sz w:val="24"/>
                <w:szCs w:val="24"/>
              </w:rPr>
            </w:pPr>
            <w:r w:rsidRPr="00760EFD">
              <w:rPr>
                <w:sz w:val="24"/>
                <w:szCs w:val="24"/>
              </w:rPr>
              <w:t>Significantly reduced (P&lt;0.05) in blood urea nitrogen, serum     creatinine, urine total protein ,LPO levels, and increased in SOD, GSH, CAT levels at the dose of 400mg/kg.</w:t>
            </w:r>
          </w:p>
        </w:tc>
        <w:tc>
          <w:tcPr>
            <w:tcW w:w="2146" w:type="dxa"/>
            <w:hideMark/>
          </w:tcPr>
          <w:p w:rsidR="00760EFD" w:rsidRPr="00760EFD" w:rsidRDefault="00760EFD" w:rsidP="003B616A">
            <w:pPr>
              <w:rPr>
                <w:sz w:val="24"/>
                <w:szCs w:val="24"/>
              </w:rPr>
            </w:pPr>
            <w:r w:rsidRPr="00760EFD">
              <w:rPr>
                <w:sz w:val="24"/>
                <w:szCs w:val="24"/>
              </w:rPr>
              <w:t>Sreedevi, 2018.</w:t>
            </w:r>
          </w:p>
        </w:tc>
      </w:tr>
      <w:tr w:rsidR="00760EFD" w:rsidRPr="00760EFD" w:rsidTr="00781DD4">
        <w:trPr>
          <w:trHeight w:val="1646"/>
        </w:trPr>
        <w:tc>
          <w:tcPr>
            <w:tcW w:w="540" w:type="dxa"/>
            <w:hideMark/>
          </w:tcPr>
          <w:p w:rsidR="00760EFD" w:rsidRPr="00760EFD" w:rsidRDefault="00760EFD" w:rsidP="003B616A">
            <w:pPr>
              <w:rPr>
                <w:sz w:val="24"/>
                <w:szCs w:val="24"/>
              </w:rPr>
            </w:pPr>
            <w:r w:rsidRPr="00760EFD">
              <w:rPr>
                <w:sz w:val="24"/>
                <w:szCs w:val="24"/>
              </w:rPr>
              <w:t>26</w:t>
            </w:r>
          </w:p>
        </w:tc>
        <w:tc>
          <w:tcPr>
            <w:tcW w:w="1983" w:type="dxa"/>
            <w:hideMark/>
          </w:tcPr>
          <w:p w:rsidR="00760EFD" w:rsidRPr="00760EFD" w:rsidRDefault="00760EFD" w:rsidP="003B616A">
            <w:pPr>
              <w:rPr>
                <w:sz w:val="24"/>
                <w:szCs w:val="24"/>
              </w:rPr>
            </w:pPr>
            <w:r w:rsidRPr="00760EFD">
              <w:rPr>
                <w:i/>
                <w:iCs/>
                <w:sz w:val="24"/>
                <w:szCs w:val="24"/>
              </w:rPr>
              <w:t xml:space="preserve">Lantana camara </w:t>
            </w:r>
            <w:r w:rsidRPr="00760EFD">
              <w:rPr>
                <w:iCs/>
                <w:sz w:val="24"/>
                <w:szCs w:val="24"/>
              </w:rPr>
              <w:t>L</w:t>
            </w:r>
            <w:r w:rsidRPr="00760EFD">
              <w:rPr>
                <w:i/>
                <w:iCs/>
                <w:sz w:val="24"/>
                <w:szCs w:val="24"/>
              </w:rPr>
              <w:t xml:space="preserve">. </w:t>
            </w:r>
            <w:r w:rsidRPr="00760EFD">
              <w:rPr>
                <w:sz w:val="24"/>
                <w:szCs w:val="24"/>
              </w:rPr>
              <w:t xml:space="preserve">and </w:t>
            </w:r>
            <w:r w:rsidRPr="00760EFD">
              <w:rPr>
                <w:i/>
                <w:sz w:val="24"/>
                <w:szCs w:val="24"/>
              </w:rPr>
              <w:t>Cucurbita pepo (</w:t>
            </w:r>
            <w:r w:rsidRPr="00760EFD">
              <w:rPr>
                <w:sz w:val="24"/>
                <w:szCs w:val="24"/>
              </w:rPr>
              <w:t>Squash)</w:t>
            </w:r>
          </w:p>
        </w:tc>
        <w:tc>
          <w:tcPr>
            <w:tcW w:w="1321" w:type="dxa"/>
            <w:hideMark/>
          </w:tcPr>
          <w:p w:rsidR="00760EFD" w:rsidRPr="00760EFD" w:rsidRDefault="00760EFD" w:rsidP="003B616A">
            <w:pPr>
              <w:rPr>
                <w:sz w:val="24"/>
                <w:szCs w:val="24"/>
              </w:rPr>
            </w:pPr>
            <w:r w:rsidRPr="00760EFD">
              <w:rPr>
                <w:sz w:val="24"/>
                <w:szCs w:val="24"/>
              </w:rPr>
              <w:t>Verbenaceae</w:t>
            </w:r>
          </w:p>
          <w:p w:rsidR="00760EFD" w:rsidRPr="00760EFD" w:rsidRDefault="00760EFD" w:rsidP="003B616A">
            <w:pPr>
              <w:rPr>
                <w:sz w:val="24"/>
                <w:szCs w:val="24"/>
              </w:rPr>
            </w:pPr>
            <w:r w:rsidRPr="00760EFD">
              <w:rPr>
                <w:sz w:val="24"/>
                <w:szCs w:val="24"/>
              </w:rPr>
              <w:t> </w:t>
            </w:r>
          </w:p>
        </w:tc>
        <w:tc>
          <w:tcPr>
            <w:tcW w:w="1336" w:type="dxa"/>
            <w:hideMark/>
          </w:tcPr>
          <w:p w:rsidR="00760EFD" w:rsidRPr="00760EFD" w:rsidRDefault="00760EFD" w:rsidP="003B616A">
            <w:pPr>
              <w:rPr>
                <w:sz w:val="24"/>
                <w:szCs w:val="24"/>
              </w:rPr>
            </w:pPr>
            <w:r w:rsidRPr="00760EFD">
              <w:rPr>
                <w:sz w:val="24"/>
                <w:szCs w:val="24"/>
              </w:rPr>
              <w:t>Leaves</w:t>
            </w:r>
          </w:p>
        </w:tc>
        <w:tc>
          <w:tcPr>
            <w:tcW w:w="1840" w:type="dxa"/>
            <w:hideMark/>
          </w:tcPr>
          <w:p w:rsidR="00760EFD" w:rsidRPr="00760EFD" w:rsidRDefault="00760EFD" w:rsidP="003B616A">
            <w:pPr>
              <w:rPr>
                <w:sz w:val="24"/>
                <w:szCs w:val="24"/>
              </w:rPr>
            </w:pPr>
            <w:r w:rsidRPr="00760EFD">
              <w:rPr>
                <w:sz w:val="24"/>
                <w:szCs w:val="24"/>
              </w:rPr>
              <w:t>Methanolic Extract</w:t>
            </w:r>
          </w:p>
        </w:tc>
        <w:tc>
          <w:tcPr>
            <w:tcW w:w="1638" w:type="dxa"/>
            <w:hideMark/>
          </w:tcPr>
          <w:p w:rsidR="00760EFD" w:rsidRPr="00760EFD" w:rsidRDefault="00760EFD" w:rsidP="003B616A">
            <w:pPr>
              <w:rPr>
                <w:sz w:val="24"/>
                <w:szCs w:val="24"/>
              </w:rPr>
            </w:pPr>
            <w:r w:rsidRPr="00760EFD">
              <w:rPr>
                <w:sz w:val="24"/>
                <w:szCs w:val="24"/>
              </w:rPr>
              <w:t>Male Wister albino rats</w:t>
            </w:r>
          </w:p>
        </w:tc>
        <w:tc>
          <w:tcPr>
            <w:tcW w:w="1708" w:type="dxa"/>
            <w:hideMark/>
          </w:tcPr>
          <w:p w:rsidR="00760EFD" w:rsidRPr="00760EFD" w:rsidRDefault="00760EFD" w:rsidP="003B616A">
            <w:pPr>
              <w:rPr>
                <w:sz w:val="24"/>
                <w:szCs w:val="24"/>
              </w:rPr>
            </w:pPr>
            <w:r w:rsidRPr="00760EFD">
              <w:rPr>
                <w:sz w:val="24"/>
                <w:szCs w:val="24"/>
              </w:rPr>
              <w:t>Cisplatin</w:t>
            </w:r>
          </w:p>
        </w:tc>
        <w:tc>
          <w:tcPr>
            <w:tcW w:w="2698" w:type="dxa"/>
            <w:hideMark/>
          </w:tcPr>
          <w:p w:rsidR="00760EFD" w:rsidRPr="00760EFD" w:rsidRDefault="00760EFD" w:rsidP="00E2026C">
            <w:pPr>
              <w:rPr>
                <w:sz w:val="24"/>
                <w:szCs w:val="24"/>
              </w:rPr>
            </w:pPr>
            <w:r w:rsidRPr="00760EFD">
              <w:rPr>
                <w:sz w:val="24"/>
                <w:szCs w:val="24"/>
              </w:rPr>
              <w:t>Significantly reduced (P&lt;0.05) in creatinine, urea, MDA levels, and increased in SOD, GPX, CAT levels at the dose of 400mg/kg.</w:t>
            </w:r>
          </w:p>
        </w:tc>
        <w:tc>
          <w:tcPr>
            <w:tcW w:w="2146" w:type="dxa"/>
            <w:hideMark/>
          </w:tcPr>
          <w:p w:rsidR="00760EFD" w:rsidRPr="00760EFD" w:rsidRDefault="00760EFD" w:rsidP="003B616A">
            <w:pPr>
              <w:rPr>
                <w:sz w:val="24"/>
                <w:szCs w:val="24"/>
              </w:rPr>
            </w:pPr>
            <w:r w:rsidRPr="00760EFD">
              <w:rPr>
                <w:sz w:val="24"/>
                <w:szCs w:val="24"/>
              </w:rPr>
              <w:t xml:space="preserve">Abdel-Hady </w:t>
            </w:r>
            <w:r w:rsidRPr="00760EFD">
              <w:rPr>
                <w:iCs/>
                <w:sz w:val="24"/>
                <w:szCs w:val="24"/>
              </w:rPr>
              <w:t>et al, 2018</w:t>
            </w:r>
            <w:r w:rsidRPr="00760EFD">
              <w:rPr>
                <w:i/>
                <w:iCs/>
                <w:sz w:val="24"/>
                <w:szCs w:val="24"/>
              </w:rPr>
              <w:t>.</w:t>
            </w:r>
          </w:p>
        </w:tc>
      </w:tr>
      <w:tr w:rsidR="00760EFD" w:rsidRPr="00760EFD" w:rsidTr="00781DD4">
        <w:tc>
          <w:tcPr>
            <w:tcW w:w="540" w:type="dxa"/>
            <w:hideMark/>
          </w:tcPr>
          <w:p w:rsidR="00760EFD" w:rsidRPr="00760EFD" w:rsidRDefault="00760EFD" w:rsidP="003B616A">
            <w:pPr>
              <w:rPr>
                <w:sz w:val="24"/>
                <w:szCs w:val="24"/>
              </w:rPr>
            </w:pPr>
            <w:r w:rsidRPr="00760EFD">
              <w:rPr>
                <w:sz w:val="24"/>
                <w:szCs w:val="24"/>
              </w:rPr>
              <w:t>27</w:t>
            </w:r>
          </w:p>
        </w:tc>
        <w:tc>
          <w:tcPr>
            <w:tcW w:w="1983" w:type="dxa"/>
            <w:hideMark/>
          </w:tcPr>
          <w:p w:rsidR="00760EFD" w:rsidRPr="00760EFD" w:rsidRDefault="00760EFD" w:rsidP="003B616A">
            <w:pPr>
              <w:rPr>
                <w:i/>
                <w:sz w:val="24"/>
                <w:szCs w:val="24"/>
              </w:rPr>
            </w:pPr>
            <w:r w:rsidRPr="00760EFD">
              <w:rPr>
                <w:i/>
                <w:sz w:val="24"/>
                <w:szCs w:val="24"/>
              </w:rPr>
              <w:t>Aegle</w:t>
            </w:r>
          </w:p>
          <w:p w:rsidR="00760EFD" w:rsidRPr="00760EFD" w:rsidRDefault="00760EFD" w:rsidP="003B616A">
            <w:pPr>
              <w:rPr>
                <w:i/>
                <w:sz w:val="24"/>
                <w:szCs w:val="24"/>
              </w:rPr>
            </w:pPr>
            <w:r w:rsidRPr="00760EFD">
              <w:rPr>
                <w:i/>
                <w:sz w:val="24"/>
                <w:szCs w:val="24"/>
              </w:rPr>
              <w:t>Marmelos</w:t>
            </w:r>
          </w:p>
        </w:tc>
        <w:tc>
          <w:tcPr>
            <w:tcW w:w="1321" w:type="dxa"/>
            <w:hideMark/>
          </w:tcPr>
          <w:p w:rsidR="00760EFD" w:rsidRPr="00760EFD" w:rsidRDefault="00760EFD" w:rsidP="003B616A">
            <w:pPr>
              <w:rPr>
                <w:sz w:val="24"/>
                <w:szCs w:val="24"/>
              </w:rPr>
            </w:pPr>
            <w:r w:rsidRPr="00760EFD">
              <w:rPr>
                <w:sz w:val="24"/>
                <w:szCs w:val="24"/>
              </w:rPr>
              <w:t>Rutaceae</w:t>
            </w:r>
          </w:p>
        </w:tc>
        <w:tc>
          <w:tcPr>
            <w:tcW w:w="1336" w:type="dxa"/>
            <w:hideMark/>
          </w:tcPr>
          <w:p w:rsidR="00760EFD" w:rsidRPr="00760EFD" w:rsidRDefault="00760EFD" w:rsidP="003B616A">
            <w:pPr>
              <w:rPr>
                <w:sz w:val="24"/>
                <w:szCs w:val="24"/>
              </w:rPr>
            </w:pPr>
            <w:r w:rsidRPr="00760EFD">
              <w:rPr>
                <w:sz w:val="24"/>
                <w:szCs w:val="24"/>
              </w:rPr>
              <w:t>Leaves</w:t>
            </w:r>
          </w:p>
        </w:tc>
        <w:tc>
          <w:tcPr>
            <w:tcW w:w="1840" w:type="dxa"/>
            <w:hideMark/>
          </w:tcPr>
          <w:p w:rsidR="00760EFD" w:rsidRPr="00760EFD" w:rsidRDefault="00760EFD" w:rsidP="003B616A">
            <w:pPr>
              <w:rPr>
                <w:sz w:val="24"/>
                <w:szCs w:val="24"/>
              </w:rPr>
            </w:pPr>
            <w:r w:rsidRPr="00760EFD">
              <w:rPr>
                <w:sz w:val="24"/>
                <w:szCs w:val="24"/>
              </w:rPr>
              <w:t>Hydro-alcoholic (HAEAM) and</w:t>
            </w:r>
          </w:p>
          <w:p w:rsidR="00760EFD" w:rsidRPr="00760EFD" w:rsidRDefault="00760EFD" w:rsidP="003B616A">
            <w:pPr>
              <w:rPr>
                <w:sz w:val="24"/>
                <w:szCs w:val="24"/>
              </w:rPr>
            </w:pPr>
            <w:r w:rsidRPr="00760EFD">
              <w:rPr>
                <w:sz w:val="24"/>
                <w:szCs w:val="24"/>
              </w:rPr>
              <w:t>ethyl acetate (EAEAM) extracts</w:t>
            </w:r>
          </w:p>
        </w:tc>
        <w:tc>
          <w:tcPr>
            <w:tcW w:w="1638" w:type="dxa"/>
            <w:hideMark/>
          </w:tcPr>
          <w:p w:rsidR="00760EFD" w:rsidRPr="00760EFD" w:rsidRDefault="00760EFD" w:rsidP="003B616A">
            <w:pPr>
              <w:rPr>
                <w:sz w:val="24"/>
                <w:szCs w:val="24"/>
              </w:rPr>
            </w:pPr>
            <w:r w:rsidRPr="00760EFD">
              <w:rPr>
                <w:sz w:val="24"/>
                <w:szCs w:val="24"/>
              </w:rPr>
              <w:t>Animal(unknown)</w:t>
            </w:r>
          </w:p>
        </w:tc>
        <w:tc>
          <w:tcPr>
            <w:tcW w:w="1708" w:type="dxa"/>
            <w:hideMark/>
          </w:tcPr>
          <w:p w:rsidR="00760EFD" w:rsidRPr="00760EFD" w:rsidRDefault="00760EFD" w:rsidP="003B616A">
            <w:pPr>
              <w:rPr>
                <w:sz w:val="24"/>
                <w:szCs w:val="24"/>
              </w:rPr>
            </w:pPr>
            <w:r w:rsidRPr="00760EFD">
              <w:rPr>
                <w:sz w:val="24"/>
                <w:szCs w:val="24"/>
              </w:rPr>
              <w:t xml:space="preserve">Cisplatin </w:t>
            </w:r>
          </w:p>
        </w:tc>
        <w:tc>
          <w:tcPr>
            <w:tcW w:w="2698" w:type="dxa"/>
            <w:hideMark/>
          </w:tcPr>
          <w:p w:rsidR="00760EFD" w:rsidRPr="00760EFD" w:rsidRDefault="00760EFD" w:rsidP="00E2026C">
            <w:pPr>
              <w:rPr>
                <w:sz w:val="24"/>
                <w:szCs w:val="24"/>
              </w:rPr>
            </w:pPr>
            <w:r w:rsidRPr="00760EFD">
              <w:rPr>
                <w:sz w:val="24"/>
                <w:szCs w:val="24"/>
              </w:rPr>
              <w:t>Significantly reduced (P&lt;0.001) in creatinine, blood urea nitrogen levels and increased in SOD, GSH, CAT at the dose of 400mg/kg.</w:t>
            </w:r>
          </w:p>
          <w:p w:rsidR="00760EFD" w:rsidRPr="00760EFD" w:rsidRDefault="00760EFD" w:rsidP="00E2026C">
            <w:pPr>
              <w:rPr>
                <w:sz w:val="24"/>
                <w:szCs w:val="24"/>
              </w:rPr>
            </w:pPr>
            <w:r w:rsidRPr="00760EFD">
              <w:rPr>
                <w:sz w:val="24"/>
                <w:szCs w:val="24"/>
              </w:rPr>
              <w:t>Ethyl acetate extract is more effective than hydro-alcoholic extract.</w:t>
            </w:r>
          </w:p>
        </w:tc>
        <w:tc>
          <w:tcPr>
            <w:tcW w:w="2146" w:type="dxa"/>
            <w:hideMark/>
          </w:tcPr>
          <w:p w:rsidR="00760EFD" w:rsidRPr="00760EFD" w:rsidRDefault="00760EFD" w:rsidP="003B616A">
            <w:pPr>
              <w:rPr>
                <w:sz w:val="24"/>
                <w:szCs w:val="24"/>
              </w:rPr>
            </w:pPr>
            <w:r w:rsidRPr="00760EFD">
              <w:rPr>
                <w:sz w:val="24"/>
                <w:szCs w:val="24"/>
              </w:rPr>
              <w:t>Dwivedi et al, 2017.</w:t>
            </w:r>
          </w:p>
        </w:tc>
      </w:tr>
      <w:tr w:rsidR="00760EFD" w:rsidRPr="00760EFD" w:rsidTr="00781DD4">
        <w:trPr>
          <w:trHeight w:val="350"/>
        </w:trPr>
        <w:tc>
          <w:tcPr>
            <w:tcW w:w="540" w:type="dxa"/>
            <w:hideMark/>
          </w:tcPr>
          <w:p w:rsidR="00760EFD" w:rsidRPr="00760EFD" w:rsidRDefault="00760EFD" w:rsidP="003B616A">
            <w:pPr>
              <w:rPr>
                <w:sz w:val="24"/>
                <w:szCs w:val="24"/>
              </w:rPr>
            </w:pPr>
            <w:r w:rsidRPr="00760EFD">
              <w:rPr>
                <w:sz w:val="24"/>
                <w:szCs w:val="24"/>
              </w:rPr>
              <w:t>28</w:t>
            </w:r>
          </w:p>
        </w:tc>
        <w:tc>
          <w:tcPr>
            <w:tcW w:w="1983" w:type="dxa"/>
            <w:hideMark/>
          </w:tcPr>
          <w:p w:rsidR="00760EFD" w:rsidRPr="00760EFD" w:rsidRDefault="00760EFD" w:rsidP="003B616A">
            <w:pPr>
              <w:rPr>
                <w:i/>
                <w:sz w:val="24"/>
                <w:szCs w:val="24"/>
              </w:rPr>
            </w:pPr>
            <w:r w:rsidRPr="00760EFD">
              <w:rPr>
                <w:i/>
                <w:sz w:val="24"/>
                <w:szCs w:val="24"/>
              </w:rPr>
              <w:t xml:space="preserve">Eclipta prostrate </w:t>
            </w:r>
            <w:r w:rsidRPr="00760EFD">
              <w:rPr>
                <w:sz w:val="24"/>
                <w:szCs w:val="24"/>
              </w:rPr>
              <w:t>(L.)</w:t>
            </w:r>
          </w:p>
        </w:tc>
        <w:tc>
          <w:tcPr>
            <w:tcW w:w="1321" w:type="dxa"/>
            <w:hideMark/>
          </w:tcPr>
          <w:p w:rsidR="00760EFD" w:rsidRPr="00760EFD" w:rsidRDefault="00760EFD" w:rsidP="003B616A">
            <w:pPr>
              <w:rPr>
                <w:sz w:val="24"/>
                <w:szCs w:val="24"/>
              </w:rPr>
            </w:pPr>
            <w:r w:rsidRPr="00760EFD">
              <w:rPr>
                <w:sz w:val="24"/>
                <w:szCs w:val="24"/>
              </w:rPr>
              <w:t>Asteraceae</w:t>
            </w:r>
          </w:p>
        </w:tc>
        <w:tc>
          <w:tcPr>
            <w:tcW w:w="1336" w:type="dxa"/>
            <w:hideMark/>
          </w:tcPr>
          <w:p w:rsidR="00760EFD" w:rsidRPr="00760EFD" w:rsidRDefault="00760EFD" w:rsidP="003B616A">
            <w:pPr>
              <w:rPr>
                <w:sz w:val="24"/>
                <w:szCs w:val="24"/>
              </w:rPr>
            </w:pPr>
            <w:r w:rsidRPr="00760EFD">
              <w:rPr>
                <w:sz w:val="24"/>
                <w:szCs w:val="24"/>
              </w:rPr>
              <w:t>Leaves</w:t>
            </w:r>
          </w:p>
        </w:tc>
        <w:tc>
          <w:tcPr>
            <w:tcW w:w="1840" w:type="dxa"/>
            <w:hideMark/>
          </w:tcPr>
          <w:p w:rsidR="00760EFD" w:rsidRPr="00760EFD" w:rsidRDefault="00760EFD" w:rsidP="003B616A">
            <w:pPr>
              <w:rPr>
                <w:sz w:val="24"/>
                <w:szCs w:val="24"/>
              </w:rPr>
            </w:pPr>
            <w:r w:rsidRPr="00760EFD">
              <w:rPr>
                <w:sz w:val="24"/>
                <w:szCs w:val="24"/>
              </w:rPr>
              <w:t>Ethanol extract</w:t>
            </w:r>
          </w:p>
        </w:tc>
        <w:tc>
          <w:tcPr>
            <w:tcW w:w="1638" w:type="dxa"/>
            <w:hideMark/>
          </w:tcPr>
          <w:p w:rsidR="00760EFD" w:rsidRPr="00760EFD" w:rsidRDefault="00760EFD" w:rsidP="003B616A">
            <w:pPr>
              <w:rPr>
                <w:sz w:val="24"/>
                <w:szCs w:val="24"/>
              </w:rPr>
            </w:pPr>
            <w:r w:rsidRPr="00760EFD">
              <w:rPr>
                <w:sz w:val="24"/>
                <w:szCs w:val="24"/>
              </w:rPr>
              <w:t>Wistar rats</w:t>
            </w:r>
          </w:p>
        </w:tc>
        <w:tc>
          <w:tcPr>
            <w:tcW w:w="1708" w:type="dxa"/>
            <w:hideMark/>
          </w:tcPr>
          <w:p w:rsidR="00760EFD" w:rsidRPr="00760EFD" w:rsidRDefault="00760EFD" w:rsidP="003B616A">
            <w:pPr>
              <w:rPr>
                <w:sz w:val="24"/>
                <w:szCs w:val="24"/>
              </w:rPr>
            </w:pPr>
            <w:r w:rsidRPr="00760EFD">
              <w:rPr>
                <w:sz w:val="24"/>
                <w:szCs w:val="24"/>
              </w:rPr>
              <w:t>Gentamicin</w:t>
            </w:r>
          </w:p>
        </w:tc>
        <w:tc>
          <w:tcPr>
            <w:tcW w:w="2698" w:type="dxa"/>
            <w:hideMark/>
          </w:tcPr>
          <w:p w:rsidR="00760EFD" w:rsidRPr="00760EFD" w:rsidRDefault="00760EFD" w:rsidP="00E2026C">
            <w:pPr>
              <w:rPr>
                <w:sz w:val="24"/>
                <w:szCs w:val="24"/>
              </w:rPr>
            </w:pPr>
            <w:r w:rsidRPr="00760EFD">
              <w:rPr>
                <w:sz w:val="24"/>
                <w:szCs w:val="24"/>
              </w:rPr>
              <w:t>Significantly reduced (P&lt;0.01) in serum creatinine, serum urea, serum uric acid and blood urea nitrogen levels at the dose of 500 mg/kg.</w:t>
            </w:r>
          </w:p>
        </w:tc>
        <w:tc>
          <w:tcPr>
            <w:tcW w:w="2146" w:type="dxa"/>
            <w:hideMark/>
          </w:tcPr>
          <w:p w:rsidR="00760EFD" w:rsidRPr="00760EFD" w:rsidRDefault="00760EFD" w:rsidP="003B616A">
            <w:pPr>
              <w:rPr>
                <w:sz w:val="24"/>
                <w:szCs w:val="24"/>
              </w:rPr>
            </w:pPr>
            <w:r w:rsidRPr="00760EFD">
              <w:rPr>
                <w:sz w:val="24"/>
                <w:szCs w:val="24"/>
              </w:rPr>
              <w:t>Ahmad et al, 2018.</w:t>
            </w:r>
          </w:p>
        </w:tc>
      </w:tr>
      <w:tr w:rsidR="00760EFD" w:rsidRPr="00760EFD" w:rsidTr="00781DD4">
        <w:trPr>
          <w:trHeight w:val="1439"/>
        </w:trPr>
        <w:tc>
          <w:tcPr>
            <w:tcW w:w="540" w:type="dxa"/>
            <w:hideMark/>
          </w:tcPr>
          <w:p w:rsidR="00760EFD" w:rsidRPr="00760EFD" w:rsidRDefault="00760EFD" w:rsidP="003B616A">
            <w:pPr>
              <w:rPr>
                <w:sz w:val="24"/>
                <w:szCs w:val="24"/>
              </w:rPr>
            </w:pPr>
            <w:r w:rsidRPr="00760EFD">
              <w:rPr>
                <w:sz w:val="24"/>
                <w:szCs w:val="24"/>
              </w:rPr>
              <w:t>29</w:t>
            </w:r>
          </w:p>
        </w:tc>
        <w:tc>
          <w:tcPr>
            <w:tcW w:w="1983" w:type="dxa"/>
            <w:hideMark/>
          </w:tcPr>
          <w:p w:rsidR="00760EFD" w:rsidRPr="00760EFD" w:rsidRDefault="00760EFD" w:rsidP="003B616A">
            <w:pPr>
              <w:rPr>
                <w:sz w:val="24"/>
                <w:szCs w:val="24"/>
              </w:rPr>
            </w:pPr>
            <w:r w:rsidRPr="00760EFD">
              <w:rPr>
                <w:i/>
                <w:iCs/>
                <w:sz w:val="24"/>
                <w:szCs w:val="24"/>
              </w:rPr>
              <w:t>Eurycoma longifolia</w:t>
            </w:r>
          </w:p>
        </w:tc>
        <w:tc>
          <w:tcPr>
            <w:tcW w:w="1321" w:type="dxa"/>
            <w:hideMark/>
          </w:tcPr>
          <w:p w:rsidR="00760EFD" w:rsidRPr="00760EFD" w:rsidRDefault="00760EFD" w:rsidP="003B616A">
            <w:pPr>
              <w:rPr>
                <w:sz w:val="24"/>
                <w:szCs w:val="24"/>
              </w:rPr>
            </w:pPr>
            <w:r w:rsidRPr="00760EFD">
              <w:rPr>
                <w:sz w:val="24"/>
                <w:szCs w:val="24"/>
              </w:rPr>
              <w:t>Simaroubaceae</w:t>
            </w:r>
          </w:p>
        </w:tc>
        <w:tc>
          <w:tcPr>
            <w:tcW w:w="1336" w:type="dxa"/>
            <w:hideMark/>
          </w:tcPr>
          <w:p w:rsidR="00760EFD" w:rsidRPr="00760EFD" w:rsidRDefault="00760EFD" w:rsidP="003B616A">
            <w:pPr>
              <w:rPr>
                <w:sz w:val="24"/>
                <w:szCs w:val="24"/>
              </w:rPr>
            </w:pPr>
            <w:r w:rsidRPr="00760EFD">
              <w:rPr>
                <w:sz w:val="24"/>
                <w:szCs w:val="24"/>
              </w:rPr>
              <w:t>Roots</w:t>
            </w:r>
          </w:p>
        </w:tc>
        <w:tc>
          <w:tcPr>
            <w:tcW w:w="1840" w:type="dxa"/>
            <w:hideMark/>
          </w:tcPr>
          <w:p w:rsidR="00760EFD" w:rsidRPr="00760EFD" w:rsidRDefault="00760EFD" w:rsidP="003B616A">
            <w:pPr>
              <w:rPr>
                <w:sz w:val="24"/>
                <w:szCs w:val="24"/>
              </w:rPr>
            </w:pPr>
            <w:r w:rsidRPr="00760EFD">
              <w:rPr>
                <w:sz w:val="24"/>
                <w:szCs w:val="24"/>
              </w:rPr>
              <w:t>Ethanol extract</w:t>
            </w:r>
          </w:p>
        </w:tc>
        <w:tc>
          <w:tcPr>
            <w:tcW w:w="1638" w:type="dxa"/>
            <w:hideMark/>
          </w:tcPr>
          <w:p w:rsidR="00760EFD" w:rsidRPr="00760EFD" w:rsidRDefault="00760EFD" w:rsidP="003B616A">
            <w:pPr>
              <w:rPr>
                <w:sz w:val="24"/>
                <w:szCs w:val="24"/>
              </w:rPr>
            </w:pPr>
            <w:r w:rsidRPr="00760EFD">
              <w:rPr>
                <w:sz w:val="24"/>
                <w:szCs w:val="24"/>
              </w:rPr>
              <w:t>Wistar rats</w:t>
            </w:r>
          </w:p>
        </w:tc>
        <w:tc>
          <w:tcPr>
            <w:tcW w:w="1708" w:type="dxa"/>
            <w:hideMark/>
          </w:tcPr>
          <w:p w:rsidR="00760EFD" w:rsidRPr="00760EFD" w:rsidRDefault="00760EFD" w:rsidP="003B616A">
            <w:pPr>
              <w:rPr>
                <w:sz w:val="24"/>
                <w:szCs w:val="24"/>
              </w:rPr>
            </w:pPr>
            <w:r w:rsidRPr="00760EFD">
              <w:rPr>
                <w:sz w:val="24"/>
                <w:szCs w:val="24"/>
              </w:rPr>
              <w:t>Paracetamol</w:t>
            </w:r>
          </w:p>
        </w:tc>
        <w:tc>
          <w:tcPr>
            <w:tcW w:w="2698" w:type="dxa"/>
            <w:hideMark/>
          </w:tcPr>
          <w:p w:rsidR="00D95688" w:rsidRPr="00760EFD" w:rsidRDefault="00760EFD" w:rsidP="00E2026C">
            <w:pPr>
              <w:rPr>
                <w:sz w:val="24"/>
                <w:szCs w:val="24"/>
              </w:rPr>
            </w:pPr>
            <w:r w:rsidRPr="00760EFD">
              <w:rPr>
                <w:sz w:val="24"/>
                <w:szCs w:val="24"/>
              </w:rPr>
              <w:t>Significantly reduced (P&lt;0.05) in serum creatinine and blood urea levels at the dose of 400mg/kg.</w:t>
            </w:r>
          </w:p>
        </w:tc>
        <w:tc>
          <w:tcPr>
            <w:tcW w:w="2146" w:type="dxa"/>
            <w:hideMark/>
          </w:tcPr>
          <w:p w:rsidR="00760EFD" w:rsidRPr="00760EFD" w:rsidRDefault="00760EFD" w:rsidP="003B616A">
            <w:pPr>
              <w:rPr>
                <w:sz w:val="24"/>
                <w:szCs w:val="24"/>
              </w:rPr>
            </w:pPr>
            <w:r w:rsidRPr="00760EFD">
              <w:rPr>
                <w:sz w:val="24"/>
                <w:szCs w:val="24"/>
              </w:rPr>
              <w:t>Chinnappan et al, 2019.</w:t>
            </w:r>
          </w:p>
        </w:tc>
      </w:tr>
      <w:tr w:rsidR="00760EFD" w:rsidRPr="00760EFD" w:rsidTr="00781DD4">
        <w:tc>
          <w:tcPr>
            <w:tcW w:w="540" w:type="dxa"/>
            <w:hideMark/>
          </w:tcPr>
          <w:p w:rsidR="00760EFD" w:rsidRPr="00760EFD" w:rsidRDefault="00760EFD" w:rsidP="003B616A">
            <w:pPr>
              <w:rPr>
                <w:sz w:val="24"/>
                <w:szCs w:val="24"/>
              </w:rPr>
            </w:pPr>
            <w:r w:rsidRPr="00760EFD">
              <w:rPr>
                <w:sz w:val="24"/>
                <w:szCs w:val="24"/>
              </w:rPr>
              <w:t>30</w:t>
            </w:r>
          </w:p>
        </w:tc>
        <w:tc>
          <w:tcPr>
            <w:tcW w:w="1983" w:type="dxa"/>
            <w:hideMark/>
          </w:tcPr>
          <w:p w:rsidR="00760EFD" w:rsidRPr="00760EFD" w:rsidRDefault="00760EFD" w:rsidP="003B616A">
            <w:pPr>
              <w:rPr>
                <w:i/>
                <w:sz w:val="24"/>
                <w:szCs w:val="24"/>
              </w:rPr>
            </w:pPr>
            <w:r w:rsidRPr="00760EFD">
              <w:rPr>
                <w:i/>
                <w:sz w:val="24"/>
                <w:szCs w:val="24"/>
              </w:rPr>
              <w:t>Phyll</w:t>
            </w:r>
            <w:r w:rsidRPr="00760EFD">
              <w:rPr>
                <w:i/>
                <w:iCs/>
                <w:sz w:val="24"/>
                <w:szCs w:val="24"/>
              </w:rPr>
              <w:t xml:space="preserve">anthus niruri </w:t>
            </w:r>
            <w:r w:rsidRPr="00760EFD">
              <w:rPr>
                <w:iCs/>
                <w:sz w:val="24"/>
                <w:szCs w:val="24"/>
              </w:rPr>
              <w:t>L.</w:t>
            </w:r>
          </w:p>
        </w:tc>
        <w:tc>
          <w:tcPr>
            <w:tcW w:w="1321" w:type="dxa"/>
            <w:hideMark/>
          </w:tcPr>
          <w:p w:rsidR="00760EFD" w:rsidRPr="00760EFD" w:rsidRDefault="00760EFD" w:rsidP="003B616A">
            <w:pPr>
              <w:rPr>
                <w:sz w:val="24"/>
                <w:szCs w:val="24"/>
              </w:rPr>
            </w:pPr>
            <w:r w:rsidRPr="00760EFD">
              <w:rPr>
                <w:sz w:val="24"/>
                <w:szCs w:val="24"/>
              </w:rPr>
              <w:t>Euphorbiaceae</w:t>
            </w:r>
          </w:p>
        </w:tc>
        <w:tc>
          <w:tcPr>
            <w:tcW w:w="1336" w:type="dxa"/>
            <w:hideMark/>
          </w:tcPr>
          <w:p w:rsidR="00760EFD" w:rsidRPr="00760EFD" w:rsidRDefault="00760EFD" w:rsidP="003B616A">
            <w:pPr>
              <w:rPr>
                <w:sz w:val="24"/>
                <w:szCs w:val="24"/>
              </w:rPr>
            </w:pPr>
            <w:r w:rsidRPr="00760EFD">
              <w:rPr>
                <w:sz w:val="24"/>
                <w:szCs w:val="24"/>
              </w:rPr>
              <w:t>Whole plant</w:t>
            </w:r>
          </w:p>
        </w:tc>
        <w:tc>
          <w:tcPr>
            <w:tcW w:w="1840" w:type="dxa"/>
            <w:hideMark/>
          </w:tcPr>
          <w:p w:rsidR="00760EFD" w:rsidRPr="00760EFD" w:rsidRDefault="00760EFD" w:rsidP="003B616A">
            <w:pPr>
              <w:rPr>
                <w:sz w:val="24"/>
                <w:szCs w:val="24"/>
              </w:rPr>
            </w:pPr>
            <w:r w:rsidRPr="00760EFD">
              <w:rPr>
                <w:sz w:val="24"/>
                <w:szCs w:val="24"/>
              </w:rPr>
              <w:t>Methanolic Extract</w:t>
            </w:r>
          </w:p>
        </w:tc>
        <w:tc>
          <w:tcPr>
            <w:tcW w:w="1638" w:type="dxa"/>
            <w:hideMark/>
          </w:tcPr>
          <w:p w:rsidR="00760EFD" w:rsidRPr="00760EFD" w:rsidRDefault="00760EFD" w:rsidP="003B616A">
            <w:pPr>
              <w:rPr>
                <w:sz w:val="24"/>
                <w:szCs w:val="24"/>
              </w:rPr>
            </w:pPr>
            <w:r w:rsidRPr="00760EFD">
              <w:rPr>
                <w:sz w:val="24"/>
                <w:szCs w:val="24"/>
              </w:rPr>
              <w:t>Albino rats of Wistar strain</w:t>
            </w:r>
          </w:p>
        </w:tc>
        <w:tc>
          <w:tcPr>
            <w:tcW w:w="1708" w:type="dxa"/>
            <w:hideMark/>
          </w:tcPr>
          <w:p w:rsidR="00760EFD" w:rsidRPr="00760EFD" w:rsidRDefault="00760EFD" w:rsidP="003B616A">
            <w:pPr>
              <w:rPr>
                <w:sz w:val="24"/>
                <w:szCs w:val="24"/>
              </w:rPr>
            </w:pPr>
            <w:r w:rsidRPr="00760EFD">
              <w:rPr>
                <w:sz w:val="24"/>
                <w:szCs w:val="24"/>
              </w:rPr>
              <w:t xml:space="preserve">Gentamicin </w:t>
            </w:r>
          </w:p>
          <w:p w:rsidR="00760EFD" w:rsidRPr="00760EFD" w:rsidRDefault="00760EFD" w:rsidP="003B616A">
            <w:pPr>
              <w:rPr>
                <w:sz w:val="24"/>
                <w:szCs w:val="24"/>
              </w:rPr>
            </w:pPr>
            <w:r w:rsidRPr="00760EFD">
              <w:rPr>
                <w:sz w:val="24"/>
                <w:szCs w:val="24"/>
              </w:rPr>
              <w:t> </w:t>
            </w:r>
          </w:p>
        </w:tc>
        <w:tc>
          <w:tcPr>
            <w:tcW w:w="2698" w:type="dxa"/>
            <w:hideMark/>
          </w:tcPr>
          <w:p w:rsidR="00760EFD" w:rsidRPr="00760EFD" w:rsidRDefault="00760EFD" w:rsidP="00E2026C">
            <w:pPr>
              <w:rPr>
                <w:sz w:val="24"/>
                <w:szCs w:val="24"/>
              </w:rPr>
            </w:pPr>
            <w:r w:rsidRPr="00760EFD">
              <w:rPr>
                <w:sz w:val="24"/>
                <w:szCs w:val="24"/>
              </w:rPr>
              <w:t xml:space="preserve">Significantly reduced (p&lt;0.05, P&lt;0.01, P&lt;0.001) in serum creatinine, serum urine, serum protein, MDA levels, and increased in GSH levels at the dose of 400mg/kg. </w:t>
            </w:r>
          </w:p>
        </w:tc>
        <w:tc>
          <w:tcPr>
            <w:tcW w:w="2146" w:type="dxa"/>
            <w:hideMark/>
          </w:tcPr>
          <w:p w:rsidR="00760EFD" w:rsidRPr="00760EFD" w:rsidRDefault="00760EFD" w:rsidP="003B616A">
            <w:pPr>
              <w:rPr>
                <w:sz w:val="24"/>
                <w:szCs w:val="24"/>
              </w:rPr>
            </w:pPr>
            <w:r w:rsidRPr="00760EFD">
              <w:rPr>
                <w:sz w:val="24"/>
                <w:szCs w:val="24"/>
              </w:rPr>
              <w:t>Reddy et al, 2015.</w:t>
            </w:r>
          </w:p>
        </w:tc>
      </w:tr>
      <w:tr w:rsidR="00760EFD" w:rsidRPr="00760EFD" w:rsidTr="00781DD4">
        <w:trPr>
          <w:trHeight w:val="1061"/>
        </w:trPr>
        <w:tc>
          <w:tcPr>
            <w:tcW w:w="540" w:type="dxa"/>
            <w:hideMark/>
          </w:tcPr>
          <w:p w:rsidR="00760EFD" w:rsidRPr="00760EFD" w:rsidRDefault="00760EFD" w:rsidP="003B616A">
            <w:pPr>
              <w:rPr>
                <w:sz w:val="24"/>
                <w:szCs w:val="24"/>
              </w:rPr>
            </w:pPr>
            <w:r w:rsidRPr="00760EFD">
              <w:rPr>
                <w:sz w:val="24"/>
                <w:szCs w:val="24"/>
              </w:rPr>
              <w:t>31</w:t>
            </w:r>
          </w:p>
        </w:tc>
        <w:tc>
          <w:tcPr>
            <w:tcW w:w="1983" w:type="dxa"/>
            <w:hideMark/>
          </w:tcPr>
          <w:p w:rsidR="00760EFD" w:rsidRPr="00760EFD" w:rsidRDefault="00760EFD" w:rsidP="003B616A">
            <w:pPr>
              <w:rPr>
                <w:i/>
                <w:sz w:val="24"/>
                <w:szCs w:val="24"/>
              </w:rPr>
            </w:pPr>
            <w:r w:rsidRPr="00760EFD">
              <w:rPr>
                <w:i/>
                <w:sz w:val="24"/>
                <w:szCs w:val="24"/>
              </w:rPr>
              <w:t>CostusAfer Ker gawl</w:t>
            </w:r>
          </w:p>
        </w:tc>
        <w:tc>
          <w:tcPr>
            <w:tcW w:w="1321" w:type="dxa"/>
            <w:hideMark/>
          </w:tcPr>
          <w:p w:rsidR="00760EFD" w:rsidRPr="00760EFD" w:rsidRDefault="00760EFD" w:rsidP="003B616A">
            <w:pPr>
              <w:rPr>
                <w:sz w:val="24"/>
                <w:szCs w:val="24"/>
              </w:rPr>
            </w:pPr>
            <w:r w:rsidRPr="00760EFD">
              <w:rPr>
                <w:sz w:val="24"/>
                <w:szCs w:val="24"/>
              </w:rPr>
              <w:t>Costaceae</w:t>
            </w:r>
          </w:p>
        </w:tc>
        <w:tc>
          <w:tcPr>
            <w:tcW w:w="1336" w:type="dxa"/>
            <w:hideMark/>
          </w:tcPr>
          <w:p w:rsidR="00760EFD" w:rsidRPr="00760EFD" w:rsidRDefault="00760EFD" w:rsidP="003B616A">
            <w:pPr>
              <w:rPr>
                <w:sz w:val="24"/>
                <w:szCs w:val="24"/>
              </w:rPr>
            </w:pPr>
            <w:r w:rsidRPr="00760EFD">
              <w:rPr>
                <w:sz w:val="24"/>
                <w:szCs w:val="24"/>
              </w:rPr>
              <w:t>Leaf</w:t>
            </w:r>
          </w:p>
        </w:tc>
        <w:tc>
          <w:tcPr>
            <w:tcW w:w="1840" w:type="dxa"/>
            <w:hideMark/>
          </w:tcPr>
          <w:p w:rsidR="00760EFD" w:rsidRPr="00760EFD" w:rsidRDefault="00760EFD" w:rsidP="003B616A">
            <w:pPr>
              <w:rPr>
                <w:sz w:val="24"/>
                <w:szCs w:val="24"/>
              </w:rPr>
            </w:pPr>
            <w:r w:rsidRPr="00760EFD">
              <w:rPr>
                <w:sz w:val="24"/>
                <w:szCs w:val="24"/>
              </w:rPr>
              <w:t>Aqueous leaf extract</w:t>
            </w:r>
          </w:p>
        </w:tc>
        <w:tc>
          <w:tcPr>
            <w:tcW w:w="1638" w:type="dxa"/>
            <w:hideMark/>
          </w:tcPr>
          <w:p w:rsidR="00760EFD" w:rsidRPr="00760EFD" w:rsidRDefault="00760EFD" w:rsidP="003B616A">
            <w:pPr>
              <w:rPr>
                <w:sz w:val="24"/>
                <w:szCs w:val="24"/>
              </w:rPr>
            </w:pPr>
            <w:r w:rsidRPr="00760EFD">
              <w:rPr>
                <w:sz w:val="24"/>
                <w:szCs w:val="24"/>
              </w:rPr>
              <w:t>Wistar albino rats</w:t>
            </w:r>
          </w:p>
        </w:tc>
        <w:tc>
          <w:tcPr>
            <w:tcW w:w="1708" w:type="dxa"/>
            <w:hideMark/>
          </w:tcPr>
          <w:p w:rsidR="00760EFD" w:rsidRPr="00760EFD" w:rsidRDefault="00760EFD" w:rsidP="003B616A">
            <w:pPr>
              <w:rPr>
                <w:sz w:val="24"/>
                <w:szCs w:val="24"/>
              </w:rPr>
            </w:pPr>
            <w:r w:rsidRPr="00760EFD">
              <w:rPr>
                <w:sz w:val="24"/>
                <w:szCs w:val="24"/>
              </w:rPr>
              <w:t>Cyclosporin</w:t>
            </w:r>
          </w:p>
        </w:tc>
        <w:tc>
          <w:tcPr>
            <w:tcW w:w="2698" w:type="dxa"/>
            <w:hideMark/>
          </w:tcPr>
          <w:p w:rsidR="00760EFD" w:rsidRPr="00760EFD" w:rsidRDefault="00760EFD" w:rsidP="00E2026C">
            <w:pPr>
              <w:rPr>
                <w:sz w:val="24"/>
                <w:szCs w:val="24"/>
              </w:rPr>
            </w:pPr>
            <w:r w:rsidRPr="00760EFD">
              <w:rPr>
                <w:sz w:val="24"/>
                <w:szCs w:val="24"/>
              </w:rPr>
              <w:t>Significantly reduced</w:t>
            </w:r>
            <w:r w:rsidR="008B18F3">
              <w:rPr>
                <w:sz w:val="24"/>
                <w:szCs w:val="24"/>
              </w:rPr>
              <w:t xml:space="preserve"> </w:t>
            </w:r>
            <w:r w:rsidRPr="00760EFD">
              <w:rPr>
                <w:sz w:val="24"/>
                <w:szCs w:val="24"/>
              </w:rPr>
              <w:t>(P&lt;0.05) in plasma creatinine, blood urea nitrogen, MDA levels and increased in GSH, SOD, CAT, GST, GPA levels at the dose of 1125 mg/kg.</w:t>
            </w:r>
          </w:p>
        </w:tc>
        <w:tc>
          <w:tcPr>
            <w:tcW w:w="2146" w:type="dxa"/>
            <w:hideMark/>
          </w:tcPr>
          <w:p w:rsidR="00760EFD" w:rsidRPr="00760EFD" w:rsidRDefault="00760EFD" w:rsidP="003B616A">
            <w:pPr>
              <w:rPr>
                <w:sz w:val="24"/>
                <w:szCs w:val="24"/>
              </w:rPr>
            </w:pPr>
            <w:r w:rsidRPr="00760EFD">
              <w:rPr>
                <w:sz w:val="24"/>
                <w:szCs w:val="24"/>
              </w:rPr>
              <w:t>Ezejiofor et al, 2016.</w:t>
            </w:r>
          </w:p>
        </w:tc>
      </w:tr>
      <w:tr w:rsidR="00760EFD" w:rsidRPr="00760EFD" w:rsidTr="00781DD4">
        <w:trPr>
          <w:trHeight w:val="1570"/>
        </w:trPr>
        <w:tc>
          <w:tcPr>
            <w:tcW w:w="540" w:type="dxa"/>
            <w:hideMark/>
          </w:tcPr>
          <w:p w:rsidR="00760EFD" w:rsidRPr="00760EFD" w:rsidRDefault="00760EFD" w:rsidP="003B616A">
            <w:pPr>
              <w:rPr>
                <w:sz w:val="24"/>
                <w:szCs w:val="24"/>
              </w:rPr>
            </w:pPr>
            <w:r w:rsidRPr="00760EFD">
              <w:rPr>
                <w:sz w:val="24"/>
                <w:szCs w:val="24"/>
              </w:rPr>
              <w:t>32</w:t>
            </w:r>
          </w:p>
        </w:tc>
        <w:tc>
          <w:tcPr>
            <w:tcW w:w="1983" w:type="dxa"/>
            <w:hideMark/>
          </w:tcPr>
          <w:p w:rsidR="00760EFD" w:rsidRPr="00760EFD" w:rsidRDefault="00760EFD" w:rsidP="003B616A">
            <w:pPr>
              <w:rPr>
                <w:i/>
                <w:sz w:val="24"/>
                <w:szCs w:val="24"/>
              </w:rPr>
            </w:pPr>
            <w:r w:rsidRPr="00760EFD">
              <w:rPr>
                <w:i/>
                <w:sz w:val="24"/>
                <w:szCs w:val="24"/>
              </w:rPr>
              <w:t>Ipomoea staphylina</w:t>
            </w:r>
          </w:p>
        </w:tc>
        <w:tc>
          <w:tcPr>
            <w:tcW w:w="1321" w:type="dxa"/>
            <w:hideMark/>
          </w:tcPr>
          <w:p w:rsidR="00760EFD" w:rsidRPr="00760EFD" w:rsidRDefault="00760EFD" w:rsidP="003B616A">
            <w:pPr>
              <w:rPr>
                <w:sz w:val="24"/>
                <w:szCs w:val="24"/>
              </w:rPr>
            </w:pPr>
            <w:r w:rsidRPr="00760EFD">
              <w:rPr>
                <w:sz w:val="24"/>
                <w:szCs w:val="24"/>
              </w:rPr>
              <w:t>Convolvulaceae</w:t>
            </w:r>
          </w:p>
        </w:tc>
        <w:tc>
          <w:tcPr>
            <w:tcW w:w="1336" w:type="dxa"/>
            <w:hideMark/>
          </w:tcPr>
          <w:p w:rsidR="00760EFD" w:rsidRPr="00760EFD" w:rsidRDefault="00760EFD" w:rsidP="003B616A">
            <w:pPr>
              <w:rPr>
                <w:sz w:val="24"/>
                <w:szCs w:val="24"/>
              </w:rPr>
            </w:pPr>
            <w:r w:rsidRPr="00760EFD">
              <w:rPr>
                <w:sz w:val="24"/>
                <w:szCs w:val="24"/>
              </w:rPr>
              <w:t>Leaves</w:t>
            </w:r>
          </w:p>
        </w:tc>
        <w:tc>
          <w:tcPr>
            <w:tcW w:w="1840" w:type="dxa"/>
            <w:hideMark/>
          </w:tcPr>
          <w:p w:rsidR="00760EFD" w:rsidRPr="00760EFD" w:rsidRDefault="00760EFD" w:rsidP="003B616A">
            <w:pPr>
              <w:rPr>
                <w:sz w:val="24"/>
                <w:szCs w:val="24"/>
              </w:rPr>
            </w:pPr>
            <w:r w:rsidRPr="00760EFD">
              <w:rPr>
                <w:sz w:val="24"/>
                <w:szCs w:val="24"/>
              </w:rPr>
              <w:t>hydroalcoholic extract</w:t>
            </w:r>
          </w:p>
        </w:tc>
        <w:tc>
          <w:tcPr>
            <w:tcW w:w="1638" w:type="dxa"/>
            <w:hideMark/>
          </w:tcPr>
          <w:p w:rsidR="00760EFD" w:rsidRPr="00760EFD" w:rsidRDefault="00760EFD" w:rsidP="003B616A">
            <w:pPr>
              <w:rPr>
                <w:sz w:val="24"/>
                <w:szCs w:val="24"/>
              </w:rPr>
            </w:pPr>
            <w:r w:rsidRPr="00760EFD">
              <w:rPr>
                <w:sz w:val="24"/>
                <w:szCs w:val="24"/>
              </w:rPr>
              <w:t>Rats</w:t>
            </w:r>
          </w:p>
        </w:tc>
        <w:tc>
          <w:tcPr>
            <w:tcW w:w="1708" w:type="dxa"/>
            <w:hideMark/>
          </w:tcPr>
          <w:p w:rsidR="00760EFD" w:rsidRPr="00760EFD" w:rsidRDefault="00760EFD" w:rsidP="003B616A">
            <w:pPr>
              <w:rPr>
                <w:sz w:val="24"/>
                <w:szCs w:val="24"/>
              </w:rPr>
            </w:pPr>
            <w:r w:rsidRPr="00760EFD">
              <w:rPr>
                <w:sz w:val="24"/>
                <w:szCs w:val="24"/>
              </w:rPr>
              <w:t xml:space="preserve">Gentamicin  </w:t>
            </w:r>
          </w:p>
        </w:tc>
        <w:tc>
          <w:tcPr>
            <w:tcW w:w="2698" w:type="dxa"/>
            <w:hideMark/>
          </w:tcPr>
          <w:p w:rsidR="00760EFD" w:rsidRPr="00760EFD" w:rsidRDefault="00760EFD" w:rsidP="00E2026C">
            <w:pPr>
              <w:rPr>
                <w:sz w:val="24"/>
                <w:szCs w:val="24"/>
              </w:rPr>
            </w:pPr>
            <w:r w:rsidRPr="00760EFD">
              <w:rPr>
                <w:sz w:val="24"/>
                <w:szCs w:val="24"/>
              </w:rPr>
              <w:t>Significantly reduced (P&lt;0.001) in serum creatinine, blood urea, blood urea nitrogen, AST, ALP levels at the dose of 200mg/kg.</w:t>
            </w:r>
          </w:p>
        </w:tc>
        <w:tc>
          <w:tcPr>
            <w:tcW w:w="2146" w:type="dxa"/>
            <w:hideMark/>
          </w:tcPr>
          <w:p w:rsidR="00760EFD" w:rsidRPr="00760EFD" w:rsidRDefault="00760EFD" w:rsidP="003B616A">
            <w:pPr>
              <w:rPr>
                <w:sz w:val="24"/>
                <w:szCs w:val="24"/>
              </w:rPr>
            </w:pPr>
            <w:r w:rsidRPr="00760EFD">
              <w:rPr>
                <w:sz w:val="24"/>
                <w:szCs w:val="24"/>
              </w:rPr>
              <w:t>Bag and Mumtaz</w:t>
            </w:r>
            <w:r w:rsidR="008B18F3" w:rsidRPr="00760EFD">
              <w:rPr>
                <w:sz w:val="24"/>
                <w:szCs w:val="24"/>
              </w:rPr>
              <w:t>, 2013</w:t>
            </w:r>
            <w:r w:rsidRPr="00760EFD">
              <w:rPr>
                <w:sz w:val="24"/>
                <w:szCs w:val="24"/>
              </w:rPr>
              <w:t>.</w:t>
            </w:r>
          </w:p>
        </w:tc>
      </w:tr>
      <w:tr w:rsidR="00760EFD" w:rsidRPr="00760EFD" w:rsidTr="00781DD4">
        <w:trPr>
          <w:trHeight w:val="1232"/>
        </w:trPr>
        <w:tc>
          <w:tcPr>
            <w:tcW w:w="540" w:type="dxa"/>
            <w:hideMark/>
          </w:tcPr>
          <w:p w:rsidR="00760EFD" w:rsidRPr="00760EFD" w:rsidRDefault="00760EFD" w:rsidP="003B616A">
            <w:pPr>
              <w:rPr>
                <w:sz w:val="24"/>
                <w:szCs w:val="24"/>
              </w:rPr>
            </w:pPr>
            <w:r w:rsidRPr="00760EFD">
              <w:rPr>
                <w:sz w:val="24"/>
                <w:szCs w:val="24"/>
              </w:rPr>
              <w:t>33</w:t>
            </w:r>
          </w:p>
        </w:tc>
        <w:tc>
          <w:tcPr>
            <w:tcW w:w="1983" w:type="dxa"/>
            <w:hideMark/>
          </w:tcPr>
          <w:p w:rsidR="00760EFD" w:rsidRPr="00760EFD" w:rsidRDefault="00760EFD" w:rsidP="003B616A">
            <w:pPr>
              <w:rPr>
                <w:i/>
                <w:sz w:val="24"/>
                <w:szCs w:val="24"/>
              </w:rPr>
            </w:pPr>
            <w:r w:rsidRPr="00760EFD">
              <w:rPr>
                <w:i/>
                <w:sz w:val="24"/>
                <w:szCs w:val="24"/>
              </w:rPr>
              <w:t xml:space="preserve">Clitoria ternatea </w:t>
            </w:r>
            <w:r w:rsidRPr="00760EFD">
              <w:rPr>
                <w:sz w:val="24"/>
                <w:szCs w:val="24"/>
              </w:rPr>
              <w:t>Linn</w:t>
            </w:r>
          </w:p>
        </w:tc>
        <w:tc>
          <w:tcPr>
            <w:tcW w:w="1321" w:type="dxa"/>
            <w:hideMark/>
          </w:tcPr>
          <w:p w:rsidR="00760EFD" w:rsidRPr="00760EFD" w:rsidRDefault="00760EFD" w:rsidP="003B616A">
            <w:pPr>
              <w:rPr>
                <w:sz w:val="24"/>
                <w:szCs w:val="24"/>
              </w:rPr>
            </w:pPr>
            <w:r w:rsidRPr="00760EFD">
              <w:rPr>
                <w:sz w:val="24"/>
                <w:szCs w:val="24"/>
              </w:rPr>
              <w:t>Papilionaceae</w:t>
            </w:r>
          </w:p>
        </w:tc>
        <w:tc>
          <w:tcPr>
            <w:tcW w:w="1336" w:type="dxa"/>
            <w:hideMark/>
          </w:tcPr>
          <w:p w:rsidR="00760EFD" w:rsidRPr="00760EFD" w:rsidRDefault="00760EFD" w:rsidP="003B616A">
            <w:pPr>
              <w:rPr>
                <w:sz w:val="24"/>
                <w:szCs w:val="24"/>
              </w:rPr>
            </w:pPr>
            <w:r w:rsidRPr="00760EFD">
              <w:rPr>
                <w:sz w:val="24"/>
                <w:szCs w:val="24"/>
              </w:rPr>
              <w:t>Aerial part</w:t>
            </w:r>
          </w:p>
        </w:tc>
        <w:tc>
          <w:tcPr>
            <w:tcW w:w="1840" w:type="dxa"/>
            <w:hideMark/>
          </w:tcPr>
          <w:p w:rsidR="00760EFD" w:rsidRPr="00760EFD" w:rsidRDefault="00760EFD" w:rsidP="003B616A">
            <w:pPr>
              <w:rPr>
                <w:sz w:val="24"/>
                <w:szCs w:val="24"/>
              </w:rPr>
            </w:pPr>
            <w:r w:rsidRPr="00760EFD">
              <w:rPr>
                <w:sz w:val="24"/>
                <w:szCs w:val="24"/>
              </w:rPr>
              <w:t>Ethanol extract</w:t>
            </w:r>
          </w:p>
        </w:tc>
        <w:tc>
          <w:tcPr>
            <w:tcW w:w="1638" w:type="dxa"/>
            <w:hideMark/>
          </w:tcPr>
          <w:p w:rsidR="00760EFD" w:rsidRPr="00760EFD" w:rsidRDefault="00760EFD" w:rsidP="003B616A">
            <w:pPr>
              <w:rPr>
                <w:sz w:val="24"/>
                <w:szCs w:val="24"/>
              </w:rPr>
            </w:pPr>
            <w:r w:rsidRPr="00760EFD">
              <w:rPr>
                <w:sz w:val="24"/>
                <w:szCs w:val="24"/>
              </w:rPr>
              <w:t>Wister Aibino male rats</w:t>
            </w:r>
          </w:p>
        </w:tc>
        <w:tc>
          <w:tcPr>
            <w:tcW w:w="1708" w:type="dxa"/>
            <w:hideMark/>
          </w:tcPr>
          <w:p w:rsidR="00760EFD" w:rsidRPr="00760EFD" w:rsidRDefault="00760EFD" w:rsidP="003B616A">
            <w:pPr>
              <w:rPr>
                <w:sz w:val="24"/>
                <w:szCs w:val="24"/>
              </w:rPr>
            </w:pPr>
            <w:r w:rsidRPr="00760EFD">
              <w:rPr>
                <w:sz w:val="24"/>
                <w:szCs w:val="24"/>
              </w:rPr>
              <w:t xml:space="preserve">Acetaminophen </w:t>
            </w:r>
          </w:p>
        </w:tc>
        <w:tc>
          <w:tcPr>
            <w:tcW w:w="2698" w:type="dxa"/>
            <w:hideMark/>
          </w:tcPr>
          <w:p w:rsidR="00760EFD" w:rsidRPr="00760EFD" w:rsidRDefault="00760EFD" w:rsidP="00E2026C">
            <w:pPr>
              <w:rPr>
                <w:sz w:val="24"/>
                <w:szCs w:val="24"/>
              </w:rPr>
            </w:pPr>
            <w:r w:rsidRPr="00760EFD">
              <w:rPr>
                <w:sz w:val="24"/>
                <w:szCs w:val="24"/>
              </w:rPr>
              <w:t>Significantly reduced(P&lt;0.01,P&lt;0.05) in uric acid, MDA levels and increased in SOD,CAT,GSH and GPX levels at the dose of 500mg/kg.</w:t>
            </w:r>
          </w:p>
        </w:tc>
        <w:tc>
          <w:tcPr>
            <w:tcW w:w="2146" w:type="dxa"/>
            <w:hideMark/>
          </w:tcPr>
          <w:p w:rsidR="00760EFD" w:rsidRPr="00760EFD" w:rsidRDefault="00760EFD" w:rsidP="003B616A">
            <w:pPr>
              <w:rPr>
                <w:sz w:val="24"/>
                <w:szCs w:val="24"/>
              </w:rPr>
            </w:pPr>
            <w:r w:rsidRPr="00760EFD">
              <w:rPr>
                <w:sz w:val="24"/>
                <w:szCs w:val="24"/>
              </w:rPr>
              <w:t>Sarumathy et al, 2011</w:t>
            </w:r>
            <w:r w:rsidRPr="00760EFD">
              <w:rPr>
                <w:b/>
                <w:bCs/>
                <w:sz w:val="24"/>
                <w:szCs w:val="24"/>
              </w:rPr>
              <w:t>.</w:t>
            </w:r>
          </w:p>
        </w:tc>
      </w:tr>
      <w:tr w:rsidR="00760EFD" w:rsidRPr="00760EFD" w:rsidTr="00781DD4">
        <w:trPr>
          <w:trHeight w:val="1354"/>
        </w:trPr>
        <w:tc>
          <w:tcPr>
            <w:tcW w:w="540" w:type="dxa"/>
            <w:hideMark/>
          </w:tcPr>
          <w:p w:rsidR="00760EFD" w:rsidRPr="00760EFD" w:rsidRDefault="00760EFD" w:rsidP="003B616A">
            <w:pPr>
              <w:rPr>
                <w:sz w:val="24"/>
                <w:szCs w:val="24"/>
              </w:rPr>
            </w:pPr>
            <w:r w:rsidRPr="00760EFD">
              <w:rPr>
                <w:sz w:val="24"/>
                <w:szCs w:val="24"/>
              </w:rPr>
              <w:t>34</w:t>
            </w:r>
          </w:p>
        </w:tc>
        <w:tc>
          <w:tcPr>
            <w:tcW w:w="1983" w:type="dxa"/>
            <w:hideMark/>
          </w:tcPr>
          <w:p w:rsidR="00760EFD" w:rsidRPr="00760EFD" w:rsidRDefault="00760EFD" w:rsidP="003B616A">
            <w:pPr>
              <w:rPr>
                <w:i/>
                <w:sz w:val="24"/>
                <w:szCs w:val="24"/>
              </w:rPr>
            </w:pPr>
            <w:r w:rsidRPr="00760EFD">
              <w:rPr>
                <w:i/>
                <w:sz w:val="24"/>
                <w:szCs w:val="24"/>
              </w:rPr>
              <w:t>Elephantophus</w:t>
            </w:r>
          </w:p>
          <w:p w:rsidR="00760EFD" w:rsidRPr="00760EFD" w:rsidRDefault="00760EFD" w:rsidP="003B616A">
            <w:pPr>
              <w:rPr>
                <w:sz w:val="24"/>
                <w:szCs w:val="24"/>
              </w:rPr>
            </w:pPr>
            <w:r w:rsidRPr="00760EFD">
              <w:rPr>
                <w:i/>
                <w:sz w:val="24"/>
                <w:szCs w:val="24"/>
              </w:rPr>
              <w:t xml:space="preserve">Scaber </w:t>
            </w:r>
            <w:r w:rsidRPr="00760EFD">
              <w:rPr>
                <w:sz w:val="24"/>
                <w:szCs w:val="24"/>
              </w:rPr>
              <w:t>Linn</w:t>
            </w:r>
          </w:p>
        </w:tc>
        <w:tc>
          <w:tcPr>
            <w:tcW w:w="1321" w:type="dxa"/>
            <w:hideMark/>
          </w:tcPr>
          <w:p w:rsidR="00760EFD" w:rsidRPr="00760EFD" w:rsidRDefault="00760EFD" w:rsidP="003B616A">
            <w:pPr>
              <w:rPr>
                <w:sz w:val="24"/>
                <w:szCs w:val="24"/>
              </w:rPr>
            </w:pPr>
            <w:r w:rsidRPr="00760EFD">
              <w:rPr>
                <w:sz w:val="24"/>
                <w:szCs w:val="24"/>
              </w:rPr>
              <w:t>Asteraceae</w:t>
            </w:r>
          </w:p>
        </w:tc>
        <w:tc>
          <w:tcPr>
            <w:tcW w:w="1336" w:type="dxa"/>
            <w:hideMark/>
          </w:tcPr>
          <w:p w:rsidR="00760EFD" w:rsidRPr="00760EFD" w:rsidRDefault="00760EFD" w:rsidP="003B616A">
            <w:pPr>
              <w:rPr>
                <w:sz w:val="24"/>
                <w:szCs w:val="24"/>
              </w:rPr>
            </w:pPr>
            <w:r w:rsidRPr="00760EFD">
              <w:rPr>
                <w:sz w:val="24"/>
                <w:szCs w:val="24"/>
              </w:rPr>
              <w:t>Leaves</w:t>
            </w:r>
          </w:p>
        </w:tc>
        <w:tc>
          <w:tcPr>
            <w:tcW w:w="1840" w:type="dxa"/>
            <w:hideMark/>
          </w:tcPr>
          <w:p w:rsidR="00760EFD" w:rsidRPr="00760EFD" w:rsidRDefault="00760EFD" w:rsidP="003B616A">
            <w:pPr>
              <w:rPr>
                <w:sz w:val="24"/>
                <w:szCs w:val="24"/>
              </w:rPr>
            </w:pPr>
            <w:r w:rsidRPr="00760EFD">
              <w:rPr>
                <w:sz w:val="24"/>
                <w:szCs w:val="24"/>
              </w:rPr>
              <w:t>Ethanolic extract</w:t>
            </w:r>
          </w:p>
        </w:tc>
        <w:tc>
          <w:tcPr>
            <w:tcW w:w="1638" w:type="dxa"/>
            <w:hideMark/>
          </w:tcPr>
          <w:p w:rsidR="00760EFD" w:rsidRPr="00760EFD" w:rsidRDefault="00760EFD" w:rsidP="003B616A">
            <w:pPr>
              <w:rPr>
                <w:sz w:val="24"/>
                <w:szCs w:val="24"/>
              </w:rPr>
            </w:pPr>
            <w:r w:rsidRPr="00760EFD">
              <w:rPr>
                <w:sz w:val="24"/>
                <w:szCs w:val="24"/>
              </w:rPr>
              <w:t>Wister rats</w:t>
            </w:r>
          </w:p>
        </w:tc>
        <w:tc>
          <w:tcPr>
            <w:tcW w:w="1708" w:type="dxa"/>
            <w:hideMark/>
          </w:tcPr>
          <w:p w:rsidR="00760EFD" w:rsidRPr="00760EFD" w:rsidRDefault="00760EFD" w:rsidP="003B616A">
            <w:pPr>
              <w:rPr>
                <w:sz w:val="24"/>
                <w:szCs w:val="24"/>
              </w:rPr>
            </w:pPr>
            <w:r w:rsidRPr="00760EFD">
              <w:rPr>
                <w:sz w:val="24"/>
                <w:szCs w:val="24"/>
              </w:rPr>
              <w:t xml:space="preserve">Gentamicin </w:t>
            </w:r>
          </w:p>
        </w:tc>
        <w:tc>
          <w:tcPr>
            <w:tcW w:w="2698" w:type="dxa"/>
            <w:hideMark/>
          </w:tcPr>
          <w:p w:rsidR="00760EFD" w:rsidRPr="00760EFD" w:rsidRDefault="00760EFD" w:rsidP="00E2026C">
            <w:pPr>
              <w:rPr>
                <w:sz w:val="24"/>
                <w:szCs w:val="24"/>
              </w:rPr>
            </w:pPr>
            <w:r w:rsidRPr="00760EFD">
              <w:rPr>
                <w:sz w:val="24"/>
                <w:szCs w:val="24"/>
              </w:rPr>
              <w:t>Significantly reduced (P&lt;0.01) in serum creatinine, total protein, serum urea levels at the dose of 600mg/kg.</w:t>
            </w:r>
          </w:p>
        </w:tc>
        <w:tc>
          <w:tcPr>
            <w:tcW w:w="2146" w:type="dxa"/>
            <w:hideMark/>
          </w:tcPr>
          <w:p w:rsidR="00760EFD" w:rsidRPr="00760EFD" w:rsidRDefault="009E0665" w:rsidP="003B616A">
            <w:pPr>
              <w:rPr>
                <w:sz w:val="24"/>
                <w:szCs w:val="24"/>
              </w:rPr>
            </w:pPr>
            <w:r>
              <w:rPr>
                <w:sz w:val="24"/>
                <w:szCs w:val="24"/>
              </w:rPr>
              <w:t>Bhusan</w:t>
            </w:r>
            <w:r w:rsidR="00760EFD" w:rsidRPr="00760EFD">
              <w:rPr>
                <w:sz w:val="24"/>
                <w:szCs w:val="24"/>
              </w:rPr>
              <w:t xml:space="preserve"> et al, 2012.</w:t>
            </w:r>
          </w:p>
        </w:tc>
      </w:tr>
      <w:tr w:rsidR="00760EFD" w:rsidRPr="00760EFD" w:rsidTr="00781DD4">
        <w:trPr>
          <w:trHeight w:val="1178"/>
        </w:trPr>
        <w:tc>
          <w:tcPr>
            <w:tcW w:w="540" w:type="dxa"/>
            <w:hideMark/>
          </w:tcPr>
          <w:p w:rsidR="00760EFD" w:rsidRPr="00760EFD" w:rsidRDefault="00760EFD" w:rsidP="003B616A">
            <w:pPr>
              <w:rPr>
                <w:sz w:val="24"/>
                <w:szCs w:val="24"/>
              </w:rPr>
            </w:pPr>
            <w:r w:rsidRPr="00760EFD">
              <w:rPr>
                <w:sz w:val="24"/>
                <w:szCs w:val="24"/>
              </w:rPr>
              <w:t>35</w:t>
            </w:r>
          </w:p>
        </w:tc>
        <w:tc>
          <w:tcPr>
            <w:tcW w:w="1983" w:type="dxa"/>
            <w:hideMark/>
          </w:tcPr>
          <w:p w:rsidR="00760EFD" w:rsidRPr="00760EFD" w:rsidRDefault="00760EFD" w:rsidP="003B616A">
            <w:pPr>
              <w:rPr>
                <w:i/>
                <w:sz w:val="24"/>
                <w:szCs w:val="24"/>
              </w:rPr>
            </w:pPr>
            <w:r w:rsidRPr="00760EFD">
              <w:rPr>
                <w:i/>
                <w:color w:val="131413"/>
                <w:sz w:val="24"/>
                <w:szCs w:val="24"/>
              </w:rPr>
              <w:t>Juglans mollis</w:t>
            </w:r>
          </w:p>
        </w:tc>
        <w:tc>
          <w:tcPr>
            <w:tcW w:w="1321" w:type="dxa"/>
            <w:hideMark/>
          </w:tcPr>
          <w:p w:rsidR="00760EFD" w:rsidRPr="00760EFD" w:rsidRDefault="00760EFD" w:rsidP="003B616A">
            <w:pPr>
              <w:pStyle w:val="Heading1"/>
              <w:keepNext w:val="0"/>
              <w:keepLines w:val="0"/>
              <w:pBdr>
                <w:bottom w:val="single" w:sz="6" w:space="0" w:color="A2A9B1"/>
              </w:pBdr>
              <w:spacing w:before="0"/>
              <w:outlineLvl w:val="0"/>
              <w:rPr>
                <w:rFonts w:ascii="Times New Roman" w:hAnsi="Times New Roman" w:cs="Times New Roman"/>
                <w:sz w:val="24"/>
                <w:szCs w:val="24"/>
              </w:rPr>
            </w:pPr>
            <w:r w:rsidRPr="00760EFD">
              <w:rPr>
                <w:rFonts w:ascii="Times New Roman" w:eastAsia="Times New Roman" w:hAnsi="Times New Roman" w:cs="Times New Roman"/>
                <w:b w:val="0"/>
                <w:bCs w:val="0"/>
                <w:color w:val="auto"/>
                <w:sz w:val="24"/>
                <w:szCs w:val="24"/>
              </w:rPr>
              <w:t>Juglandaceae</w:t>
            </w:r>
          </w:p>
          <w:p w:rsidR="00760EFD" w:rsidRPr="00760EFD" w:rsidRDefault="00760EFD" w:rsidP="003B616A">
            <w:pPr>
              <w:rPr>
                <w:sz w:val="24"/>
                <w:szCs w:val="24"/>
              </w:rPr>
            </w:pPr>
            <w:r w:rsidRPr="00760EFD">
              <w:rPr>
                <w:i/>
                <w:iCs/>
                <w:sz w:val="24"/>
                <w:szCs w:val="24"/>
              </w:rPr>
              <w:t> </w:t>
            </w:r>
          </w:p>
        </w:tc>
        <w:tc>
          <w:tcPr>
            <w:tcW w:w="1336" w:type="dxa"/>
            <w:hideMark/>
          </w:tcPr>
          <w:p w:rsidR="00760EFD" w:rsidRPr="00760EFD" w:rsidRDefault="00760EFD" w:rsidP="003B616A">
            <w:pPr>
              <w:rPr>
                <w:sz w:val="24"/>
                <w:szCs w:val="24"/>
              </w:rPr>
            </w:pPr>
            <w:r w:rsidRPr="00760EFD">
              <w:rPr>
                <w:sz w:val="24"/>
                <w:szCs w:val="24"/>
              </w:rPr>
              <w:t>Bark</w:t>
            </w:r>
          </w:p>
        </w:tc>
        <w:tc>
          <w:tcPr>
            <w:tcW w:w="1840" w:type="dxa"/>
            <w:hideMark/>
          </w:tcPr>
          <w:p w:rsidR="00760EFD" w:rsidRPr="00760EFD" w:rsidRDefault="00760EFD" w:rsidP="003B616A">
            <w:pPr>
              <w:rPr>
                <w:sz w:val="24"/>
                <w:szCs w:val="24"/>
              </w:rPr>
            </w:pPr>
            <w:r w:rsidRPr="00760EFD">
              <w:rPr>
                <w:sz w:val="24"/>
                <w:szCs w:val="24"/>
              </w:rPr>
              <w:t>Methanolic extract</w:t>
            </w:r>
          </w:p>
        </w:tc>
        <w:tc>
          <w:tcPr>
            <w:tcW w:w="1638" w:type="dxa"/>
            <w:hideMark/>
          </w:tcPr>
          <w:p w:rsidR="00760EFD" w:rsidRPr="00760EFD" w:rsidRDefault="00760EFD" w:rsidP="003B616A">
            <w:pPr>
              <w:rPr>
                <w:sz w:val="24"/>
                <w:szCs w:val="24"/>
              </w:rPr>
            </w:pPr>
            <w:r w:rsidRPr="00760EFD">
              <w:rPr>
                <w:sz w:val="24"/>
                <w:szCs w:val="24"/>
              </w:rPr>
              <w:t>Wister rats</w:t>
            </w:r>
          </w:p>
        </w:tc>
        <w:tc>
          <w:tcPr>
            <w:tcW w:w="1708" w:type="dxa"/>
            <w:hideMark/>
          </w:tcPr>
          <w:p w:rsidR="00760EFD" w:rsidRPr="00760EFD" w:rsidRDefault="00760EFD" w:rsidP="003B616A">
            <w:pPr>
              <w:rPr>
                <w:sz w:val="24"/>
                <w:szCs w:val="24"/>
              </w:rPr>
            </w:pPr>
            <w:r w:rsidRPr="00760EFD">
              <w:rPr>
                <w:sz w:val="24"/>
                <w:szCs w:val="24"/>
              </w:rPr>
              <w:t xml:space="preserve">Ischemia –reperfusion </w:t>
            </w:r>
          </w:p>
        </w:tc>
        <w:tc>
          <w:tcPr>
            <w:tcW w:w="2698" w:type="dxa"/>
            <w:hideMark/>
          </w:tcPr>
          <w:p w:rsidR="00760EFD" w:rsidRPr="00760EFD" w:rsidRDefault="00760EFD" w:rsidP="00E2026C">
            <w:pPr>
              <w:rPr>
                <w:sz w:val="24"/>
                <w:szCs w:val="24"/>
              </w:rPr>
            </w:pPr>
            <w:r w:rsidRPr="00760EFD">
              <w:rPr>
                <w:sz w:val="24"/>
                <w:szCs w:val="24"/>
              </w:rPr>
              <w:t>Significantly reduced (P&lt;0.05) in blood urea nitrogen, creatinine, ALT, MDA and increased in SOD levels at the dose of 300mg/kg.</w:t>
            </w:r>
          </w:p>
        </w:tc>
        <w:tc>
          <w:tcPr>
            <w:tcW w:w="2146" w:type="dxa"/>
            <w:hideMark/>
          </w:tcPr>
          <w:p w:rsidR="00760EFD" w:rsidRPr="00760EFD" w:rsidRDefault="00760EFD" w:rsidP="003B616A">
            <w:pPr>
              <w:rPr>
                <w:sz w:val="24"/>
                <w:szCs w:val="24"/>
              </w:rPr>
            </w:pPr>
            <w:r w:rsidRPr="00760EFD">
              <w:rPr>
                <w:color w:val="131413"/>
                <w:sz w:val="24"/>
                <w:szCs w:val="24"/>
              </w:rPr>
              <w:t>Perez-Meseguer et al, 2019.</w:t>
            </w:r>
          </w:p>
        </w:tc>
      </w:tr>
      <w:tr w:rsidR="00760EFD" w:rsidRPr="00760EFD" w:rsidTr="00781DD4">
        <w:tc>
          <w:tcPr>
            <w:tcW w:w="540" w:type="dxa"/>
            <w:hideMark/>
          </w:tcPr>
          <w:p w:rsidR="00760EFD" w:rsidRPr="00760EFD" w:rsidRDefault="00760EFD" w:rsidP="003B616A">
            <w:pPr>
              <w:rPr>
                <w:sz w:val="24"/>
                <w:szCs w:val="24"/>
              </w:rPr>
            </w:pPr>
            <w:r w:rsidRPr="00760EFD">
              <w:rPr>
                <w:sz w:val="24"/>
                <w:szCs w:val="24"/>
              </w:rPr>
              <w:t>36</w:t>
            </w:r>
          </w:p>
        </w:tc>
        <w:tc>
          <w:tcPr>
            <w:tcW w:w="1983" w:type="dxa"/>
            <w:hideMark/>
          </w:tcPr>
          <w:p w:rsidR="00760EFD" w:rsidRPr="00760EFD" w:rsidRDefault="00760EFD" w:rsidP="003B616A">
            <w:pPr>
              <w:rPr>
                <w:i/>
                <w:sz w:val="24"/>
                <w:szCs w:val="24"/>
              </w:rPr>
            </w:pPr>
            <w:r w:rsidRPr="00760EFD">
              <w:rPr>
                <w:i/>
                <w:sz w:val="24"/>
                <w:szCs w:val="24"/>
              </w:rPr>
              <w:t>Kalanchoe</w:t>
            </w:r>
          </w:p>
          <w:p w:rsidR="00760EFD" w:rsidRPr="00760EFD" w:rsidRDefault="00760EFD" w:rsidP="003B616A">
            <w:pPr>
              <w:rPr>
                <w:sz w:val="24"/>
                <w:szCs w:val="24"/>
              </w:rPr>
            </w:pPr>
            <w:r w:rsidRPr="00760EFD">
              <w:rPr>
                <w:i/>
                <w:sz w:val="24"/>
                <w:szCs w:val="24"/>
              </w:rPr>
              <w:t xml:space="preserve">Pinnata </w:t>
            </w:r>
            <w:r w:rsidRPr="00760EFD">
              <w:rPr>
                <w:sz w:val="24"/>
                <w:szCs w:val="24"/>
              </w:rPr>
              <w:t>(Lam.)</w:t>
            </w:r>
            <w:r w:rsidRPr="00760EFD">
              <w:rPr>
                <w:i/>
                <w:sz w:val="24"/>
                <w:szCs w:val="24"/>
              </w:rPr>
              <w:t xml:space="preserve"> </w:t>
            </w:r>
            <w:r w:rsidRPr="00760EFD">
              <w:rPr>
                <w:sz w:val="24"/>
                <w:szCs w:val="24"/>
              </w:rPr>
              <w:t>Pers.</w:t>
            </w:r>
          </w:p>
        </w:tc>
        <w:tc>
          <w:tcPr>
            <w:tcW w:w="1321" w:type="dxa"/>
            <w:hideMark/>
          </w:tcPr>
          <w:p w:rsidR="00760EFD" w:rsidRPr="00760EFD" w:rsidRDefault="00760EFD" w:rsidP="003B616A">
            <w:pPr>
              <w:rPr>
                <w:sz w:val="24"/>
                <w:szCs w:val="24"/>
              </w:rPr>
            </w:pPr>
            <w:r w:rsidRPr="00760EFD">
              <w:rPr>
                <w:iCs/>
                <w:sz w:val="24"/>
                <w:szCs w:val="24"/>
              </w:rPr>
              <w:t>Crassulaceae</w:t>
            </w:r>
          </w:p>
        </w:tc>
        <w:tc>
          <w:tcPr>
            <w:tcW w:w="1336" w:type="dxa"/>
            <w:hideMark/>
          </w:tcPr>
          <w:p w:rsidR="00760EFD" w:rsidRPr="00760EFD" w:rsidRDefault="00760EFD" w:rsidP="003B616A">
            <w:pPr>
              <w:rPr>
                <w:sz w:val="24"/>
                <w:szCs w:val="24"/>
              </w:rPr>
            </w:pPr>
            <w:r w:rsidRPr="00760EFD">
              <w:rPr>
                <w:sz w:val="24"/>
                <w:szCs w:val="24"/>
              </w:rPr>
              <w:t>Leaves</w:t>
            </w:r>
          </w:p>
        </w:tc>
        <w:tc>
          <w:tcPr>
            <w:tcW w:w="1840" w:type="dxa"/>
            <w:hideMark/>
          </w:tcPr>
          <w:p w:rsidR="00760EFD" w:rsidRPr="00760EFD" w:rsidRDefault="00760EFD" w:rsidP="003B616A">
            <w:pPr>
              <w:rPr>
                <w:sz w:val="24"/>
                <w:szCs w:val="24"/>
              </w:rPr>
            </w:pPr>
            <w:r w:rsidRPr="00760EFD">
              <w:rPr>
                <w:sz w:val="24"/>
                <w:szCs w:val="24"/>
              </w:rPr>
              <w:t>Aqueous extract</w:t>
            </w:r>
          </w:p>
        </w:tc>
        <w:tc>
          <w:tcPr>
            <w:tcW w:w="1638" w:type="dxa"/>
            <w:hideMark/>
          </w:tcPr>
          <w:p w:rsidR="00760EFD" w:rsidRPr="00760EFD" w:rsidRDefault="00760EFD" w:rsidP="003B616A">
            <w:pPr>
              <w:rPr>
                <w:sz w:val="24"/>
                <w:szCs w:val="24"/>
              </w:rPr>
            </w:pPr>
            <w:r w:rsidRPr="00760EFD">
              <w:rPr>
                <w:sz w:val="24"/>
                <w:szCs w:val="24"/>
              </w:rPr>
              <w:t>Male albino wister rat</w:t>
            </w:r>
          </w:p>
        </w:tc>
        <w:tc>
          <w:tcPr>
            <w:tcW w:w="1708" w:type="dxa"/>
            <w:hideMark/>
          </w:tcPr>
          <w:p w:rsidR="00760EFD" w:rsidRPr="00760EFD" w:rsidRDefault="00760EFD" w:rsidP="003B616A">
            <w:pPr>
              <w:rPr>
                <w:sz w:val="24"/>
                <w:szCs w:val="24"/>
              </w:rPr>
            </w:pPr>
            <w:r w:rsidRPr="00760EFD">
              <w:rPr>
                <w:sz w:val="24"/>
                <w:szCs w:val="24"/>
              </w:rPr>
              <w:t xml:space="preserve">Gentamicin </w:t>
            </w:r>
          </w:p>
        </w:tc>
        <w:tc>
          <w:tcPr>
            <w:tcW w:w="2698" w:type="dxa"/>
            <w:hideMark/>
          </w:tcPr>
          <w:p w:rsidR="00760EFD" w:rsidRPr="00760EFD" w:rsidRDefault="00760EFD" w:rsidP="00E2026C">
            <w:pPr>
              <w:rPr>
                <w:sz w:val="24"/>
                <w:szCs w:val="24"/>
              </w:rPr>
            </w:pPr>
            <w:r w:rsidRPr="00760EFD">
              <w:rPr>
                <w:sz w:val="24"/>
                <w:szCs w:val="24"/>
              </w:rPr>
              <w:t>Significantly reduced (P&lt;0.05) in plasma creatinine, blood urea nitrogen levels.</w:t>
            </w:r>
          </w:p>
        </w:tc>
        <w:tc>
          <w:tcPr>
            <w:tcW w:w="2146" w:type="dxa"/>
            <w:hideMark/>
          </w:tcPr>
          <w:p w:rsidR="00760EFD" w:rsidRPr="00760EFD" w:rsidRDefault="00760EFD" w:rsidP="003B616A">
            <w:pPr>
              <w:rPr>
                <w:sz w:val="24"/>
                <w:szCs w:val="24"/>
              </w:rPr>
            </w:pPr>
            <w:r w:rsidRPr="00760EFD">
              <w:rPr>
                <w:sz w:val="24"/>
                <w:szCs w:val="24"/>
              </w:rPr>
              <w:t>Harlalka et al, 2007.</w:t>
            </w:r>
          </w:p>
        </w:tc>
      </w:tr>
      <w:tr w:rsidR="00760EFD" w:rsidRPr="00760EFD" w:rsidTr="00781DD4">
        <w:trPr>
          <w:trHeight w:val="1439"/>
        </w:trPr>
        <w:tc>
          <w:tcPr>
            <w:tcW w:w="540" w:type="dxa"/>
            <w:hideMark/>
          </w:tcPr>
          <w:p w:rsidR="00760EFD" w:rsidRPr="00760EFD" w:rsidRDefault="00760EFD" w:rsidP="003B616A">
            <w:pPr>
              <w:rPr>
                <w:sz w:val="24"/>
                <w:szCs w:val="24"/>
              </w:rPr>
            </w:pPr>
            <w:r w:rsidRPr="00760EFD">
              <w:rPr>
                <w:sz w:val="24"/>
                <w:szCs w:val="24"/>
              </w:rPr>
              <w:t>37</w:t>
            </w:r>
          </w:p>
        </w:tc>
        <w:tc>
          <w:tcPr>
            <w:tcW w:w="1983" w:type="dxa"/>
            <w:hideMark/>
          </w:tcPr>
          <w:p w:rsidR="00760EFD" w:rsidRPr="00760EFD" w:rsidRDefault="00760EFD" w:rsidP="003B616A">
            <w:pPr>
              <w:rPr>
                <w:sz w:val="24"/>
                <w:szCs w:val="24"/>
              </w:rPr>
            </w:pPr>
            <w:r w:rsidRPr="00760EFD">
              <w:rPr>
                <w:i/>
                <w:sz w:val="24"/>
                <w:szCs w:val="24"/>
              </w:rPr>
              <w:t>Ginkgo biloba</w:t>
            </w:r>
            <w:r w:rsidRPr="00760EFD">
              <w:rPr>
                <w:sz w:val="24"/>
                <w:szCs w:val="24"/>
              </w:rPr>
              <w:t xml:space="preserve"> L.</w:t>
            </w:r>
          </w:p>
        </w:tc>
        <w:tc>
          <w:tcPr>
            <w:tcW w:w="1321" w:type="dxa"/>
            <w:hideMark/>
          </w:tcPr>
          <w:p w:rsidR="00760EFD" w:rsidRPr="00760EFD" w:rsidRDefault="00760EFD" w:rsidP="003B616A">
            <w:pPr>
              <w:rPr>
                <w:sz w:val="24"/>
                <w:szCs w:val="24"/>
              </w:rPr>
            </w:pPr>
            <w:r w:rsidRPr="00760EFD">
              <w:rPr>
                <w:sz w:val="24"/>
                <w:szCs w:val="24"/>
              </w:rPr>
              <w:t>Ginkgoaceae</w:t>
            </w:r>
          </w:p>
        </w:tc>
        <w:tc>
          <w:tcPr>
            <w:tcW w:w="1336" w:type="dxa"/>
            <w:hideMark/>
          </w:tcPr>
          <w:p w:rsidR="00760EFD" w:rsidRPr="00760EFD" w:rsidRDefault="00760EFD" w:rsidP="003B616A">
            <w:pPr>
              <w:rPr>
                <w:sz w:val="24"/>
                <w:szCs w:val="24"/>
              </w:rPr>
            </w:pPr>
            <w:r w:rsidRPr="00760EFD">
              <w:rPr>
                <w:sz w:val="24"/>
                <w:szCs w:val="24"/>
              </w:rPr>
              <w:t>Leaves</w:t>
            </w:r>
          </w:p>
        </w:tc>
        <w:tc>
          <w:tcPr>
            <w:tcW w:w="1840" w:type="dxa"/>
            <w:hideMark/>
          </w:tcPr>
          <w:p w:rsidR="00760EFD" w:rsidRPr="00760EFD" w:rsidRDefault="00760EFD" w:rsidP="003B616A">
            <w:pPr>
              <w:rPr>
                <w:sz w:val="24"/>
                <w:szCs w:val="24"/>
              </w:rPr>
            </w:pPr>
            <w:r w:rsidRPr="00760EFD">
              <w:rPr>
                <w:sz w:val="24"/>
                <w:szCs w:val="24"/>
              </w:rPr>
              <w:t>Ethnolic extract</w:t>
            </w:r>
          </w:p>
        </w:tc>
        <w:tc>
          <w:tcPr>
            <w:tcW w:w="1638" w:type="dxa"/>
            <w:hideMark/>
          </w:tcPr>
          <w:p w:rsidR="00760EFD" w:rsidRPr="00760EFD" w:rsidRDefault="00760EFD" w:rsidP="003B616A">
            <w:pPr>
              <w:rPr>
                <w:sz w:val="24"/>
                <w:szCs w:val="24"/>
              </w:rPr>
            </w:pPr>
            <w:r w:rsidRPr="00760EFD">
              <w:rPr>
                <w:sz w:val="24"/>
                <w:szCs w:val="24"/>
              </w:rPr>
              <w:t>Wistar albino rats</w:t>
            </w:r>
          </w:p>
        </w:tc>
        <w:tc>
          <w:tcPr>
            <w:tcW w:w="1708" w:type="dxa"/>
            <w:hideMark/>
          </w:tcPr>
          <w:p w:rsidR="00760EFD" w:rsidRPr="00760EFD" w:rsidRDefault="00760EFD" w:rsidP="003B616A">
            <w:pPr>
              <w:rPr>
                <w:sz w:val="24"/>
                <w:szCs w:val="24"/>
              </w:rPr>
            </w:pPr>
            <w:r w:rsidRPr="00760EFD">
              <w:rPr>
                <w:sz w:val="24"/>
                <w:szCs w:val="24"/>
              </w:rPr>
              <w:t>Gentamicin</w:t>
            </w:r>
          </w:p>
        </w:tc>
        <w:tc>
          <w:tcPr>
            <w:tcW w:w="2698" w:type="dxa"/>
            <w:hideMark/>
          </w:tcPr>
          <w:p w:rsidR="00760EFD" w:rsidRPr="00760EFD" w:rsidRDefault="00760EFD" w:rsidP="00E2026C">
            <w:pPr>
              <w:rPr>
                <w:sz w:val="24"/>
                <w:szCs w:val="24"/>
              </w:rPr>
            </w:pPr>
            <w:r w:rsidRPr="00760EFD">
              <w:rPr>
                <w:sz w:val="24"/>
                <w:szCs w:val="24"/>
              </w:rPr>
              <w:t>Significantly reduced (P&lt;0.01) in blood urea nitrogen, serum creatinine, serum uric acid, serum urea</w:t>
            </w:r>
            <w:r w:rsidR="00D95688">
              <w:rPr>
                <w:sz w:val="24"/>
                <w:szCs w:val="24"/>
              </w:rPr>
              <w:t xml:space="preserve"> levels</w:t>
            </w:r>
          </w:p>
        </w:tc>
        <w:tc>
          <w:tcPr>
            <w:tcW w:w="2146" w:type="dxa"/>
            <w:hideMark/>
          </w:tcPr>
          <w:p w:rsidR="00760EFD" w:rsidRPr="00760EFD" w:rsidRDefault="00760EFD" w:rsidP="003B616A">
            <w:pPr>
              <w:rPr>
                <w:sz w:val="24"/>
                <w:szCs w:val="24"/>
              </w:rPr>
            </w:pPr>
            <w:r w:rsidRPr="00760EFD">
              <w:rPr>
                <w:iCs/>
                <w:sz w:val="24"/>
                <w:szCs w:val="24"/>
              </w:rPr>
              <w:t>Mansoor et al, 2015.</w:t>
            </w:r>
          </w:p>
        </w:tc>
      </w:tr>
      <w:tr w:rsidR="00760EFD" w:rsidRPr="00760EFD" w:rsidTr="00781DD4">
        <w:trPr>
          <w:trHeight w:val="1340"/>
        </w:trPr>
        <w:tc>
          <w:tcPr>
            <w:tcW w:w="540" w:type="dxa"/>
            <w:hideMark/>
          </w:tcPr>
          <w:p w:rsidR="00760EFD" w:rsidRPr="00760EFD" w:rsidRDefault="00760EFD" w:rsidP="003B616A">
            <w:pPr>
              <w:rPr>
                <w:sz w:val="24"/>
                <w:szCs w:val="24"/>
              </w:rPr>
            </w:pPr>
            <w:r w:rsidRPr="00760EFD">
              <w:rPr>
                <w:sz w:val="24"/>
                <w:szCs w:val="24"/>
              </w:rPr>
              <w:t>38</w:t>
            </w:r>
          </w:p>
        </w:tc>
        <w:tc>
          <w:tcPr>
            <w:tcW w:w="1983" w:type="dxa"/>
            <w:hideMark/>
          </w:tcPr>
          <w:p w:rsidR="00760EFD" w:rsidRPr="00760EFD" w:rsidRDefault="00760EFD" w:rsidP="003B616A">
            <w:pPr>
              <w:rPr>
                <w:sz w:val="24"/>
                <w:szCs w:val="24"/>
              </w:rPr>
            </w:pPr>
            <w:r w:rsidRPr="00760EFD">
              <w:rPr>
                <w:i/>
                <w:iCs/>
                <w:sz w:val="24"/>
                <w:szCs w:val="24"/>
              </w:rPr>
              <w:t>Trianthema</w:t>
            </w:r>
          </w:p>
          <w:p w:rsidR="00760EFD" w:rsidRPr="00760EFD" w:rsidRDefault="00760EFD" w:rsidP="003B616A">
            <w:pPr>
              <w:rPr>
                <w:sz w:val="24"/>
                <w:szCs w:val="24"/>
              </w:rPr>
            </w:pPr>
            <w:r w:rsidRPr="00760EFD">
              <w:rPr>
                <w:i/>
                <w:iCs/>
                <w:sz w:val="24"/>
                <w:szCs w:val="24"/>
              </w:rPr>
              <w:t xml:space="preserve">Portulacastrum </w:t>
            </w:r>
            <w:r w:rsidRPr="00760EFD">
              <w:rPr>
                <w:iCs/>
                <w:sz w:val="24"/>
                <w:szCs w:val="24"/>
              </w:rPr>
              <w:t>Linn.</w:t>
            </w:r>
          </w:p>
        </w:tc>
        <w:tc>
          <w:tcPr>
            <w:tcW w:w="1321" w:type="dxa"/>
            <w:hideMark/>
          </w:tcPr>
          <w:p w:rsidR="00760EFD" w:rsidRPr="00760EFD" w:rsidRDefault="00760EFD" w:rsidP="003B616A">
            <w:pPr>
              <w:rPr>
                <w:sz w:val="24"/>
                <w:szCs w:val="24"/>
              </w:rPr>
            </w:pPr>
            <w:r w:rsidRPr="00760EFD">
              <w:rPr>
                <w:sz w:val="24"/>
                <w:szCs w:val="24"/>
              </w:rPr>
              <w:t>Aizoaceae</w:t>
            </w:r>
          </w:p>
        </w:tc>
        <w:tc>
          <w:tcPr>
            <w:tcW w:w="1336" w:type="dxa"/>
            <w:hideMark/>
          </w:tcPr>
          <w:p w:rsidR="00760EFD" w:rsidRPr="00760EFD" w:rsidRDefault="00760EFD" w:rsidP="003B616A">
            <w:pPr>
              <w:rPr>
                <w:sz w:val="24"/>
                <w:szCs w:val="24"/>
              </w:rPr>
            </w:pPr>
            <w:r w:rsidRPr="00760EFD">
              <w:rPr>
                <w:sz w:val="24"/>
                <w:szCs w:val="24"/>
              </w:rPr>
              <w:t>Fresh plant sample</w:t>
            </w:r>
          </w:p>
        </w:tc>
        <w:tc>
          <w:tcPr>
            <w:tcW w:w="1840" w:type="dxa"/>
            <w:hideMark/>
          </w:tcPr>
          <w:p w:rsidR="00760EFD" w:rsidRPr="00760EFD" w:rsidRDefault="00760EFD" w:rsidP="003B616A">
            <w:pPr>
              <w:rPr>
                <w:sz w:val="24"/>
                <w:szCs w:val="24"/>
              </w:rPr>
            </w:pPr>
            <w:r w:rsidRPr="00760EFD">
              <w:rPr>
                <w:sz w:val="24"/>
                <w:szCs w:val="24"/>
              </w:rPr>
              <w:t>Powder</w:t>
            </w:r>
          </w:p>
        </w:tc>
        <w:tc>
          <w:tcPr>
            <w:tcW w:w="1638" w:type="dxa"/>
            <w:hideMark/>
          </w:tcPr>
          <w:p w:rsidR="00760EFD" w:rsidRPr="00760EFD" w:rsidRDefault="00760EFD" w:rsidP="003B616A">
            <w:pPr>
              <w:rPr>
                <w:sz w:val="24"/>
                <w:szCs w:val="24"/>
              </w:rPr>
            </w:pPr>
            <w:r w:rsidRPr="00760EFD">
              <w:rPr>
                <w:sz w:val="24"/>
                <w:szCs w:val="24"/>
              </w:rPr>
              <w:t>Male albino rats</w:t>
            </w:r>
          </w:p>
        </w:tc>
        <w:tc>
          <w:tcPr>
            <w:tcW w:w="1708" w:type="dxa"/>
            <w:hideMark/>
          </w:tcPr>
          <w:p w:rsidR="00760EFD" w:rsidRPr="00760EFD" w:rsidRDefault="00760EFD" w:rsidP="003B616A">
            <w:pPr>
              <w:rPr>
                <w:sz w:val="24"/>
                <w:szCs w:val="24"/>
              </w:rPr>
            </w:pPr>
            <w:r w:rsidRPr="00760EFD">
              <w:rPr>
                <w:sz w:val="24"/>
                <w:szCs w:val="24"/>
              </w:rPr>
              <w:t xml:space="preserve">Drug </w:t>
            </w:r>
          </w:p>
        </w:tc>
        <w:tc>
          <w:tcPr>
            <w:tcW w:w="2698" w:type="dxa"/>
            <w:hideMark/>
          </w:tcPr>
          <w:p w:rsidR="00760EFD" w:rsidRPr="00760EFD" w:rsidRDefault="00760EFD" w:rsidP="00E2026C">
            <w:pPr>
              <w:rPr>
                <w:sz w:val="24"/>
                <w:szCs w:val="24"/>
              </w:rPr>
            </w:pPr>
            <w:r w:rsidRPr="00760EFD">
              <w:rPr>
                <w:sz w:val="24"/>
                <w:szCs w:val="24"/>
              </w:rPr>
              <w:t>Significantly reduced in creatinine, urea, uric acid, AST, ALT levels and increased in LPO, SOD, GPX levels at the dose of 100mg/kg.</w:t>
            </w:r>
          </w:p>
        </w:tc>
        <w:tc>
          <w:tcPr>
            <w:tcW w:w="2146" w:type="dxa"/>
            <w:hideMark/>
          </w:tcPr>
          <w:p w:rsidR="00760EFD" w:rsidRPr="00760EFD" w:rsidRDefault="00760EFD" w:rsidP="003B616A">
            <w:pPr>
              <w:rPr>
                <w:sz w:val="24"/>
                <w:szCs w:val="24"/>
              </w:rPr>
            </w:pPr>
            <w:r w:rsidRPr="00760EFD">
              <w:rPr>
                <w:sz w:val="24"/>
                <w:szCs w:val="24"/>
              </w:rPr>
              <w:t>Vallabi and Elango, 2015.</w:t>
            </w:r>
          </w:p>
        </w:tc>
      </w:tr>
      <w:tr w:rsidR="00760EFD" w:rsidRPr="00760EFD" w:rsidTr="00781DD4">
        <w:tc>
          <w:tcPr>
            <w:tcW w:w="540" w:type="dxa"/>
            <w:hideMark/>
          </w:tcPr>
          <w:p w:rsidR="00760EFD" w:rsidRPr="00760EFD" w:rsidRDefault="00760EFD" w:rsidP="003B616A">
            <w:pPr>
              <w:rPr>
                <w:sz w:val="24"/>
                <w:szCs w:val="24"/>
              </w:rPr>
            </w:pPr>
            <w:r w:rsidRPr="00760EFD">
              <w:rPr>
                <w:sz w:val="24"/>
                <w:szCs w:val="24"/>
              </w:rPr>
              <w:t>39</w:t>
            </w:r>
          </w:p>
        </w:tc>
        <w:tc>
          <w:tcPr>
            <w:tcW w:w="1983" w:type="dxa"/>
            <w:hideMark/>
          </w:tcPr>
          <w:p w:rsidR="00760EFD" w:rsidRPr="00760EFD" w:rsidRDefault="00760EFD" w:rsidP="003B616A">
            <w:pPr>
              <w:rPr>
                <w:i/>
                <w:sz w:val="24"/>
                <w:szCs w:val="24"/>
              </w:rPr>
            </w:pPr>
            <w:r w:rsidRPr="00760EFD">
              <w:rPr>
                <w:i/>
                <w:sz w:val="24"/>
                <w:szCs w:val="24"/>
              </w:rPr>
              <w:t>Salacia fruticose Heyne ex Lawson</w:t>
            </w:r>
          </w:p>
        </w:tc>
        <w:tc>
          <w:tcPr>
            <w:tcW w:w="1321" w:type="dxa"/>
            <w:hideMark/>
          </w:tcPr>
          <w:p w:rsidR="00760EFD" w:rsidRPr="00760EFD" w:rsidRDefault="00760EFD" w:rsidP="003B616A">
            <w:pPr>
              <w:rPr>
                <w:sz w:val="24"/>
                <w:szCs w:val="24"/>
              </w:rPr>
            </w:pPr>
            <w:r w:rsidRPr="00760EFD">
              <w:rPr>
                <w:sz w:val="24"/>
                <w:szCs w:val="24"/>
              </w:rPr>
              <w:t>Hippocrateacea</w:t>
            </w:r>
          </w:p>
          <w:p w:rsidR="00760EFD" w:rsidRPr="00760EFD" w:rsidRDefault="00760EFD" w:rsidP="003B616A">
            <w:pPr>
              <w:rPr>
                <w:sz w:val="24"/>
                <w:szCs w:val="24"/>
              </w:rPr>
            </w:pPr>
            <w:r w:rsidRPr="00760EFD">
              <w:rPr>
                <w:sz w:val="24"/>
                <w:szCs w:val="24"/>
              </w:rPr>
              <w:t> </w:t>
            </w:r>
          </w:p>
        </w:tc>
        <w:tc>
          <w:tcPr>
            <w:tcW w:w="1336" w:type="dxa"/>
            <w:hideMark/>
          </w:tcPr>
          <w:p w:rsidR="00760EFD" w:rsidRPr="00760EFD" w:rsidRDefault="00760EFD" w:rsidP="003B616A">
            <w:pPr>
              <w:rPr>
                <w:sz w:val="24"/>
                <w:szCs w:val="24"/>
              </w:rPr>
            </w:pPr>
            <w:r w:rsidRPr="00760EFD">
              <w:rPr>
                <w:sz w:val="24"/>
                <w:szCs w:val="24"/>
              </w:rPr>
              <w:t xml:space="preserve">Fresh of </w:t>
            </w:r>
            <w:r w:rsidRPr="00760EFD">
              <w:rPr>
                <w:i/>
                <w:iCs/>
                <w:sz w:val="24"/>
                <w:szCs w:val="24"/>
              </w:rPr>
              <w:t xml:space="preserve">Salacia fruticosa </w:t>
            </w:r>
            <w:r w:rsidRPr="00760EFD">
              <w:rPr>
                <w:sz w:val="24"/>
                <w:szCs w:val="24"/>
              </w:rPr>
              <w:t>Heyne ex Lawson</w:t>
            </w:r>
          </w:p>
        </w:tc>
        <w:tc>
          <w:tcPr>
            <w:tcW w:w="1840" w:type="dxa"/>
            <w:hideMark/>
          </w:tcPr>
          <w:p w:rsidR="00760EFD" w:rsidRPr="00760EFD" w:rsidRDefault="00760EFD" w:rsidP="003B616A">
            <w:pPr>
              <w:rPr>
                <w:sz w:val="24"/>
                <w:szCs w:val="24"/>
              </w:rPr>
            </w:pPr>
            <w:r w:rsidRPr="00760EFD">
              <w:rPr>
                <w:sz w:val="24"/>
                <w:szCs w:val="24"/>
              </w:rPr>
              <w:t>Ethanol extract</w:t>
            </w:r>
          </w:p>
          <w:p w:rsidR="00760EFD" w:rsidRPr="00760EFD" w:rsidRDefault="00760EFD" w:rsidP="003B616A">
            <w:pPr>
              <w:rPr>
                <w:sz w:val="24"/>
                <w:szCs w:val="24"/>
              </w:rPr>
            </w:pPr>
            <w:r w:rsidRPr="00760EFD">
              <w:rPr>
                <w:sz w:val="24"/>
                <w:szCs w:val="24"/>
              </w:rPr>
              <w:t> </w:t>
            </w:r>
          </w:p>
        </w:tc>
        <w:tc>
          <w:tcPr>
            <w:tcW w:w="1638" w:type="dxa"/>
            <w:hideMark/>
          </w:tcPr>
          <w:p w:rsidR="00760EFD" w:rsidRPr="00760EFD" w:rsidRDefault="00760EFD" w:rsidP="003B616A">
            <w:pPr>
              <w:rPr>
                <w:sz w:val="24"/>
                <w:szCs w:val="24"/>
              </w:rPr>
            </w:pPr>
            <w:r w:rsidRPr="00760EFD">
              <w:rPr>
                <w:sz w:val="24"/>
                <w:szCs w:val="24"/>
              </w:rPr>
              <w:t>Wister albino male rats</w:t>
            </w:r>
          </w:p>
        </w:tc>
        <w:tc>
          <w:tcPr>
            <w:tcW w:w="1708" w:type="dxa"/>
            <w:hideMark/>
          </w:tcPr>
          <w:p w:rsidR="00760EFD" w:rsidRPr="00760EFD" w:rsidRDefault="00760EFD" w:rsidP="003B616A">
            <w:pPr>
              <w:rPr>
                <w:sz w:val="24"/>
                <w:szCs w:val="24"/>
              </w:rPr>
            </w:pPr>
            <w:r w:rsidRPr="00760EFD">
              <w:rPr>
                <w:sz w:val="24"/>
                <w:szCs w:val="24"/>
              </w:rPr>
              <w:t>Acetaminophen</w:t>
            </w:r>
          </w:p>
        </w:tc>
        <w:tc>
          <w:tcPr>
            <w:tcW w:w="2698" w:type="dxa"/>
            <w:hideMark/>
          </w:tcPr>
          <w:p w:rsidR="00760EFD" w:rsidRPr="00760EFD" w:rsidRDefault="00760EFD" w:rsidP="00E2026C">
            <w:pPr>
              <w:rPr>
                <w:sz w:val="24"/>
                <w:szCs w:val="24"/>
              </w:rPr>
            </w:pPr>
            <w:r w:rsidRPr="00760EFD">
              <w:rPr>
                <w:iCs/>
                <w:sz w:val="24"/>
                <w:szCs w:val="24"/>
              </w:rPr>
              <w:t>Significantly reduced (P&lt;0.001,P&lt;0.01) in creatinine, uric acid, blood urea ,MDA levels and increased in SOD, CAT,GPX,GSH levels at the dose of 500mg/kg.</w:t>
            </w:r>
          </w:p>
        </w:tc>
        <w:tc>
          <w:tcPr>
            <w:tcW w:w="2146" w:type="dxa"/>
            <w:hideMark/>
          </w:tcPr>
          <w:p w:rsidR="00760EFD" w:rsidRPr="00760EFD" w:rsidRDefault="00760EFD" w:rsidP="003B616A">
            <w:pPr>
              <w:rPr>
                <w:sz w:val="24"/>
                <w:szCs w:val="24"/>
              </w:rPr>
            </w:pPr>
            <w:r w:rsidRPr="00760EFD">
              <w:rPr>
                <w:sz w:val="24"/>
                <w:szCs w:val="24"/>
              </w:rPr>
              <w:t xml:space="preserve">Rajalingam </w:t>
            </w:r>
            <w:r w:rsidR="00E463C9" w:rsidRPr="00760EFD">
              <w:rPr>
                <w:sz w:val="24"/>
                <w:szCs w:val="24"/>
              </w:rPr>
              <w:t>and Palani</w:t>
            </w:r>
            <w:r w:rsidRPr="00760EFD">
              <w:rPr>
                <w:sz w:val="24"/>
                <w:szCs w:val="24"/>
              </w:rPr>
              <w:t>, 2017.</w:t>
            </w:r>
          </w:p>
        </w:tc>
      </w:tr>
      <w:tr w:rsidR="00760EFD" w:rsidRPr="00760EFD" w:rsidTr="00781DD4">
        <w:trPr>
          <w:trHeight w:val="1430"/>
        </w:trPr>
        <w:tc>
          <w:tcPr>
            <w:tcW w:w="540" w:type="dxa"/>
            <w:hideMark/>
          </w:tcPr>
          <w:p w:rsidR="00760EFD" w:rsidRPr="00760EFD" w:rsidRDefault="00760EFD" w:rsidP="003B616A">
            <w:pPr>
              <w:rPr>
                <w:sz w:val="24"/>
                <w:szCs w:val="24"/>
              </w:rPr>
            </w:pPr>
            <w:r w:rsidRPr="00760EFD">
              <w:rPr>
                <w:sz w:val="24"/>
                <w:szCs w:val="24"/>
              </w:rPr>
              <w:t>40</w:t>
            </w:r>
          </w:p>
        </w:tc>
        <w:tc>
          <w:tcPr>
            <w:tcW w:w="1983" w:type="dxa"/>
            <w:hideMark/>
          </w:tcPr>
          <w:p w:rsidR="00760EFD" w:rsidRPr="00760EFD" w:rsidRDefault="00760EFD" w:rsidP="003B616A">
            <w:pPr>
              <w:rPr>
                <w:sz w:val="24"/>
                <w:szCs w:val="24"/>
              </w:rPr>
            </w:pPr>
            <w:r w:rsidRPr="00760EFD">
              <w:rPr>
                <w:i/>
                <w:sz w:val="24"/>
                <w:szCs w:val="24"/>
              </w:rPr>
              <w:t>Cynodon dactylon</w:t>
            </w:r>
          </w:p>
        </w:tc>
        <w:tc>
          <w:tcPr>
            <w:tcW w:w="1321" w:type="dxa"/>
            <w:hideMark/>
          </w:tcPr>
          <w:p w:rsidR="00760EFD" w:rsidRPr="00760EFD" w:rsidRDefault="00760EFD" w:rsidP="003B616A">
            <w:pPr>
              <w:rPr>
                <w:sz w:val="24"/>
                <w:szCs w:val="24"/>
              </w:rPr>
            </w:pPr>
            <w:r w:rsidRPr="00760EFD">
              <w:rPr>
                <w:sz w:val="24"/>
                <w:szCs w:val="24"/>
              </w:rPr>
              <w:t>Poaceae</w:t>
            </w:r>
          </w:p>
        </w:tc>
        <w:tc>
          <w:tcPr>
            <w:tcW w:w="1336" w:type="dxa"/>
            <w:hideMark/>
          </w:tcPr>
          <w:p w:rsidR="00760EFD" w:rsidRPr="00760EFD" w:rsidRDefault="00760EFD" w:rsidP="003B616A">
            <w:pPr>
              <w:rPr>
                <w:sz w:val="24"/>
                <w:szCs w:val="24"/>
              </w:rPr>
            </w:pPr>
            <w:r w:rsidRPr="00760EFD">
              <w:rPr>
                <w:sz w:val="24"/>
                <w:szCs w:val="24"/>
              </w:rPr>
              <w:t>Whole plant</w:t>
            </w:r>
          </w:p>
        </w:tc>
        <w:tc>
          <w:tcPr>
            <w:tcW w:w="1840" w:type="dxa"/>
            <w:hideMark/>
          </w:tcPr>
          <w:p w:rsidR="00760EFD" w:rsidRPr="00760EFD" w:rsidRDefault="00760EFD" w:rsidP="003B616A">
            <w:pPr>
              <w:rPr>
                <w:sz w:val="24"/>
                <w:szCs w:val="24"/>
              </w:rPr>
            </w:pPr>
            <w:r w:rsidRPr="00760EFD">
              <w:rPr>
                <w:sz w:val="24"/>
                <w:szCs w:val="24"/>
              </w:rPr>
              <w:t xml:space="preserve">Aqueous extract </w:t>
            </w:r>
          </w:p>
        </w:tc>
        <w:tc>
          <w:tcPr>
            <w:tcW w:w="1638" w:type="dxa"/>
            <w:hideMark/>
          </w:tcPr>
          <w:p w:rsidR="00760EFD" w:rsidRPr="00760EFD" w:rsidRDefault="00760EFD" w:rsidP="003B616A">
            <w:pPr>
              <w:rPr>
                <w:sz w:val="24"/>
                <w:szCs w:val="24"/>
              </w:rPr>
            </w:pPr>
            <w:r w:rsidRPr="00760EFD">
              <w:rPr>
                <w:sz w:val="24"/>
                <w:szCs w:val="24"/>
              </w:rPr>
              <w:t>Male albino wistar rat</w:t>
            </w:r>
          </w:p>
        </w:tc>
        <w:tc>
          <w:tcPr>
            <w:tcW w:w="1708" w:type="dxa"/>
            <w:hideMark/>
          </w:tcPr>
          <w:p w:rsidR="00760EFD" w:rsidRPr="00760EFD" w:rsidRDefault="00760EFD" w:rsidP="003B616A">
            <w:pPr>
              <w:rPr>
                <w:sz w:val="24"/>
                <w:szCs w:val="24"/>
              </w:rPr>
            </w:pPr>
            <w:r w:rsidRPr="00760EFD">
              <w:rPr>
                <w:sz w:val="24"/>
                <w:szCs w:val="24"/>
              </w:rPr>
              <w:t>Streptozotocin</w:t>
            </w:r>
          </w:p>
        </w:tc>
        <w:tc>
          <w:tcPr>
            <w:tcW w:w="2698" w:type="dxa"/>
            <w:hideMark/>
          </w:tcPr>
          <w:p w:rsidR="00760EFD" w:rsidRPr="00760EFD" w:rsidRDefault="00760EFD" w:rsidP="00E2026C">
            <w:pPr>
              <w:rPr>
                <w:sz w:val="24"/>
                <w:szCs w:val="24"/>
              </w:rPr>
            </w:pPr>
            <w:r w:rsidRPr="00760EFD">
              <w:rPr>
                <w:sz w:val="24"/>
                <w:szCs w:val="24"/>
              </w:rPr>
              <w:t>Significantly reduced (P&lt;0.001) in serum total protein</w:t>
            </w:r>
            <w:r w:rsidR="00E463C9" w:rsidRPr="00760EFD">
              <w:rPr>
                <w:sz w:val="24"/>
                <w:szCs w:val="24"/>
              </w:rPr>
              <w:t>, serum</w:t>
            </w:r>
            <w:r w:rsidRPr="00760EFD">
              <w:rPr>
                <w:sz w:val="24"/>
                <w:szCs w:val="24"/>
              </w:rPr>
              <w:t xml:space="preserve"> creatinine, blood urea levels and increased in LPO levels.</w:t>
            </w:r>
          </w:p>
        </w:tc>
        <w:tc>
          <w:tcPr>
            <w:tcW w:w="2146" w:type="dxa"/>
            <w:hideMark/>
          </w:tcPr>
          <w:p w:rsidR="00760EFD" w:rsidRPr="00760EFD" w:rsidRDefault="00760EFD" w:rsidP="003B616A">
            <w:pPr>
              <w:rPr>
                <w:sz w:val="24"/>
                <w:szCs w:val="24"/>
              </w:rPr>
            </w:pPr>
            <w:r w:rsidRPr="00760EFD">
              <w:rPr>
                <w:iCs/>
                <w:sz w:val="24"/>
                <w:szCs w:val="24"/>
              </w:rPr>
              <w:t>Madhan et al, 2016.</w:t>
            </w:r>
          </w:p>
        </w:tc>
      </w:tr>
      <w:tr w:rsidR="00760EFD" w:rsidRPr="00760EFD" w:rsidTr="00781DD4">
        <w:trPr>
          <w:trHeight w:val="1129"/>
        </w:trPr>
        <w:tc>
          <w:tcPr>
            <w:tcW w:w="540" w:type="dxa"/>
            <w:hideMark/>
          </w:tcPr>
          <w:p w:rsidR="00760EFD" w:rsidRPr="00760EFD" w:rsidRDefault="00760EFD" w:rsidP="003B616A">
            <w:pPr>
              <w:rPr>
                <w:sz w:val="24"/>
                <w:szCs w:val="24"/>
              </w:rPr>
            </w:pPr>
            <w:r w:rsidRPr="00760EFD">
              <w:rPr>
                <w:sz w:val="24"/>
                <w:szCs w:val="24"/>
              </w:rPr>
              <w:t>41</w:t>
            </w:r>
          </w:p>
        </w:tc>
        <w:tc>
          <w:tcPr>
            <w:tcW w:w="1983" w:type="dxa"/>
            <w:hideMark/>
          </w:tcPr>
          <w:p w:rsidR="00760EFD" w:rsidRPr="00760EFD" w:rsidRDefault="00760EFD" w:rsidP="003B616A">
            <w:pPr>
              <w:rPr>
                <w:i/>
                <w:sz w:val="24"/>
                <w:szCs w:val="24"/>
              </w:rPr>
            </w:pPr>
            <w:r w:rsidRPr="00760EFD">
              <w:rPr>
                <w:i/>
                <w:sz w:val="24"/>
                <w:szCs w:val="24"/>
              </w:rPr>
              <w:t>Bauhinia purpurea</w:t>
            </w:r>
          </w:p>
        </w:tc>
        <w:tc>
          <w:tcPr>
            <w:tcW w:w="1321" w:type="dxa"/>
            <w:hideMark/>
          </w:tcPr>
          <w:p w:rsidR="00760EFD" w:rsidRPr="00760EFD" w:rsidRDefault="00760EFD" w:rsidP="003B616A">
            <w:pPr>
              <w:rPr>
                <w:sz w:val="24"/>
                <w:szCs w:val="24"/>
              </w:rPr>
            </w:pPr>
            <w:r w:rsidRPr="00760EFD">
              <w:rPr>
                <w:sz w:val="24"/>
                <w:szCs w:val="24"/>
              </w:rPr>
              <w:t>Fabaceae</w:t>
            </w:r>
          </w:p>
        </w:tc>
        <w:tc>
          <w:tcPr>
            <w:tcW w:w="1336" w:type="dxa"/>
            <w:hideMark/>
          </w:tcPr>
          <w:p w:rsidR="00760EFD" w:rsidRPr="00760EFD" w:rsidRDefault="00760EFD" w:rsidP="003B616A">
            <w:pPr>
              <w:rPr>
                <w:sz w:val="24"/>
                <w:szCs w:val="24"/>
              </w:rPr>
            </w:pPr>
            <w:r w:rsidRPr="00760EFD">
              <w:rPr>
                <w:sz w:val="24"/>
                <w:szCs w:val="24"/>
              </w:rPr>
              <w:t>Unripe pods and bark</w:t>
            </w:r>
          </w:p>
        </w:tc>
        <w:tc>
          <w:tcPr>
            <w:tcW w:w="1840" w:type="dxa"/>
            <w:hideMark/>
          </w:tcPr>
          <w:p w:rsidR="00760EFD" w:rsidRPr="00760EFD" w:rsidRDefault="00760EFD" w:rsidP="003B616A">
            <w:pPr>
              <w:rPr>
                <w:sz w:val="24"/>
                <w:szCs w:val="24"/>
              </w:rPr>
            </w:pPr>
            <w:r w:rsidRPr="00760EFD">
              <w:rPr>
                <w:sz w:val="24"/>
                <w:szCs w:val="24"/>
              </w:rPr>
              <w:t>Ethanolic Extract</w:t>
            </w:r>
          </w:p>
        </w:tc>
        <w:tc>
          <w:tcPr>
            <w:tcW w:w="1638" w:type="dxa"/>
            <w:hideMark/>
          </w:tcPr>
          <w:p w:rsidR="00760EFD" w:rsidRPr="00760EFD" w:rsidRDefault="00760EFD" w:rsidP="003B616A">
            <w:pPr>
              <w:rPr>
                <w:sz w:val="24"/>
                <w:szCs w:val="24"/>
              </w:rPr>
            </w:pPr>
            <w:r w:rsidRPr="00760EFD">
              <w:rPr>
                <w:sz w:val="24"/>
                <w:szCs w:val="24"/>
              </w:rPr>
              <w:t>Albino rats</w:t>
            </w:r>
          </w:p>
        </w:tc>
        <w:tc>
          <w:tcPr>
            <w:tcW w:w="1708" w:type="dxa"/>
            <w:hideMark/>
          </w:tcPr>
          <w:p w:rsidR="00760EFD" w:rsidRPr="00760EFD" w:rsidRDefault="00760EFD" w:rsidP="003B616A">
            <w:pPr>
              <w:rPr>
                <w:sz w:val="24"/>
                <w:szCs w:val="24"/>
              </w:rPr>
            </w:pPr>
            <w:r w:rsidRPr="00760EFD">
              <w:rPr>
                <w:sz w:val="24"/>
                <w:szCs w:val="24"/>
              </w:rPr>
              <w:t>Cisplatin</w:t>
            </w:r>
          </w:p>
        </w:tc>
        <w:tc>
          <w:tcPr>
            <w:tcW w:w="2698" w:type="dxa"/>
            <w:hideMark/>
          </w:tcPr>
          <w:p w:rsidR="00760EFD" w:rsidRPr="00760EFD" w:rsidRDefault="00760EFD" w:rsidP="00E2026C">
            <w:pPr>
              <w:rPr>
                <w:sz w:val="24"/>
                <w:szCs w:val="24"/>
              </w:rPr>
            </w:pPr>
            <w:r w:rsidRPr="00760EFD">
              <w:rPr>
                <w:sz w:val="24"/>
                <w:szCs w:val="24"/>
              </w:rPr>
              <w:t> Significantly reduced (P&lt;0.01) in serum creatinine, blood urea, creatinine clearance ,</w:t>
            </w:r>
            <w:r w:rsidR="001D3D0D">
              <w:rPr>
                <w:sz w:val="24"/>
                <w:szCs w:val="24"/>
              </w:rPr>
              <w:t xml:space="preserve"> MDA levels</w:t>
            </w:r>
            <w:r w:rsidRPr="00760EFD">
              <w:rPr>
                <w:sz w:val="24"/>
                <w:szCs w:val="24"/>
              </w:rPr>
              <w:t>,</w:t>
            </w:r>
            <w:r w:rsidR="001D3D0D">
              <w:rPr>
                <w:sz w:val="24"/>
                <w:szCs w:val="24"/>
              </w:rPr>
              <w:t xml:space="preserve"> </w:t>
            </w:r>
            <w:r w:rsidRPr="00760EFD">
              <w:rPr>
                <w:sz w:val="24"/>
                <w:szCs w:val="24"/>
              </w:rPr>
              <w:t>and increased in GSH,CAT levels at the dose of 400mg/kg.</w:t>
            </w:r>
          </w:p>
        </w:tc>
        <w:tc>
          <w:tcPr>
            <w:tcW w:w="2146" w:type="dxa"/>
            <w:hideMark/>
          </w:tcPr>
          <w:p w:rsidR="00760EFD" w:rsidRPr="00760EFD" w:rsidRDefault="00760EFD" w:rsidP="003B616A">
            <w:pPr>
              <w:rPr>
                <w:sz w:val="24"/>
                <w:szCs w:val="24"/>
              </w:rPr>
            </w:pPr>
            <w:r w:rsidRPr="00760EFD">
              <w:rPr>
                <w:sz w:val="24"/>
                <w:szCs w:val="24"/>
              </w:rPr>
              <w:t>Rana et al, 2016.</w:t>
            </w:r>
          </w:p>
        </w:tc>
      </w:tr>
      <w:tr w:rsidR="00760EFD" w:rsidRPr="00760EFD" w:rsidTr="00781DD4">
        <w:tc>
          <w:tcPr>
            <w:tcW w:w="540" w:type="dxa"/>
            <w:hideMark/>
          </w:tcPr>
          <w:p w:rsidR="00760EFD" w:rsidRPr="00760EFD" w:rsidRDefault="00760EFD" w:rsidP="003B616A">
            <w:pPr>
              <w:rPr>
                <w:sz w:val="24"/>
                <w:szCs w:val="24"/>
              </w:rPr>
            </w:pPr>
            <w:r w:rsidRPr="00760EFD">
              <w:rPr>
                <w:sz w:val="24"/>
                <w:szCs w:val="24"/>
              </w:rPr>
              <w:t>42</w:t>
            </w:r>
          </w:p>
        </w:tc>
        <w:tc>
          <w:tcPr>
            <w:tcW w:w="1983" w:type="dxa"/>
            <w:hideMark/>
          </w:tcPr>
          <w:p w:rsidR="00760EFD" w:rsidRPr="00760EFD" w:rsidRDefault="00760EFD" w:rsidP="003B616A">
            <w:pPr>
              <w:rPr>
                <w:i/>
                <w:sz w:val="24"/>
                <w:szCs w:val="24"/>
              </w:rPr>
            </w:pPr>
            <w:r w:rsidRPr="00760EFD">
              <w:rPr>
                <w:i/>
                <w:sz w:val="24"/>
                <w:szCs w:val="24"/>
              </w:rPr>
              <w:t xml:space="preserve">Morus Alba </w:t>
            </w:r>
            <w:r w:rsidRPr="00760EFD">
              <w:rPr>
                <w:sz w:val="24"/>
                <w:szCs w:val="24"/>
              </w:rPr>
              <w:t>Linn</w:t>
            </w:r>
          </w:p>
        </w:tc>
        <w:tc>
          <w:tcPr>
            <w:tcW w:w="1321" w:type="dxa"/>
            <w:hideMark/>
          </w:tcPr>
          <w:p w:rsidR="00760EFD" w:rsidRPr="00760EFD" w:rsidRDefault="00760EFD" w:rsidP="003B616A">
            <w:pPr>
              <w:rPr>
                <w:sz w:val="24"/>
                <w:szCs w:val="24"/>
              </w:rPr>
            </w:pPr>
            <w:r w:rsidRPr="00760EFD">
              <w:rPr>
                <w:sz w:val="24"/>
                <w:szCs w:val="24"/>
              </w:rPr>
              <w:t>Moraceae</w:t>
            </w:r>
          </w:p>
        </w:tc>
        <w:tc>
          <w:tcPr>
            <w:tcW w:w="1336" w:type="dxa"/>
            <w:hideMark/>
          </w:tcPr>
          <w:p w:rsidR="00760EFD" w:rsidRPr="00760EFD" w:rsidRDefault="00760EFD" w:rsidP="003B616A">
            <w:pPr>
              <w:rPr>
                <w:sz w:val="24"/>
                <w:szCs w:val="24"/>
              </w:rPr>
            </w:pPr>
            <w:r w:rsidRPr="00760EFD">
              <w:rPr>
                <w:i/>
                <w:iCs/>
                <w:sz w:val="24"/>
                <w:szCs w:val="24"/>
              </w:rPr>
              <w:t xml:space="preserve">M. alba </w:t>
            </w:r>
            <w:r w:rsidRPr="00760EFD">
              <w:rPr>
                <w:sz w:val="24"/>
                <w:szCs w:val="24"/>
              </w:rPr>
              <w:t>L. leaves</w:t>
            </w:r>
          </w:p>
        </w:tc>
        <w:tc>
          <w:tcPr>
            <w:tcW w:w="1840" w:type="dxa"/>
            <w:hideMark/>
          </w:tcPr>
          <w:p w:rsidR="00760EFD" w:rsidRPr="00760EFD" w:rsidRDefault="00760EFD" w:rsidP="003B616A">
            <w:pPr>
              <w:rPr>
                <w:sz w:val="24"/>
                <w:szCs w:val="24"/>
              </w:rPr>
            </w:pPr>
            <w:r w:rsidRPr="00760EFD">
              <w:rPr>
                <w:sz w:val="24"/>
                <w:szCs w:val="24"/>
              </w:rPr>
              <w:t>Hydroalcoholic extract</w:t>
            </w:r>
          </w:p>
        </w:tc>
        <w:tc>
          <w:tcPr>
            <w:tcW w:w="1638" w:type="dxa"/>
            <w:hideMark/>
          </w:tcPr>
          <w:p w:rsidR="00760EFD" w:rsidRPr="00760EFD" w:rsidRDefault="00760EFD" w:rsidP="003B616A">
            <w:pPr>
              <w:rPr>
                <w:sz w:val="24"/>
                <w:szCs w:val="24"/>
              </w:rPr>
            </w:pPr>
            <w:r w:rsidRPr="00760EFD">
              <w:rPr>
                <w:sz w:val="24"/>
                <w:szCs w:val="24"/>
              </w:rPr>
              <w:t>Albino rabbits</w:t>
            </w:r>
          </w:p>
        </w:tc>
        <w:tc>
          <w:tcPr>
            <w:tcW w:w="1708" w:type="dxa"/>
            <w:hideMark/>
          </w:tcPr>
          <w:p w:rsidR="00760EFD" w:rsidRPr="00760EFD" w:rsidRDefault="00760EFD" w:rsidP="003B616A">
            <w:pPr>
              <w:rPr>
                <w:sz w:val="24"/>
                <w:szCs w:val="24"/>
              </w:rPr>
            </w:pPr>
            <w:r w:rsidRPr="00760EFD">
              <w:rPr>
                <w:sz w:val="24"/>
                <w:szCs w:val="24"/>
              </w:rPr>
              <w:t>Isoniazid</w:t>
            </w:r>
          </w:p>
        </w:tc>
        <w:tc>
          <w:tcPr>
            <w:tcW w:w="2698" w:type="dxa"/>
            <w:hideMark/>
          </w:tcPr>
          <w:p w:rsidR="00760EFD" w:rsidRPr="00760EFD" w:rsidRDefault="00760EFD" w:rsidP="00E2026C">
            <w:pPr>
              <w:rPr>
                <w:sz w:val="24"/>
                <w:szCs w:val="24"/>
              </w:rPr>
            </w:pPr>
            <w:r w:rsidRPr="00760EFD">
              <w:rPr>
                <w:sz w:val="24"/>
                <w:szCs w:val="24"/>
              </w:rPr>
              <w:t>Significantly reduced (P&lt;0.05) in serum creatinine, blood urea nitrogen levels at the dose of 800mg/kg.</w:t>
            </w:r>
          </w:p>
        </w:tc>
        <w:tc>
          <w:tcPr>
            <w:tcW w:w="2146" w:type="dxa"/>
            <w:hideMark/>
          </w:tcPr>
          <w:p w:rsidR="00760EFD" w:rsidRPr="00760EFD" w:rsidRDefault="00760EFD" w:rsidP="003B616A">
            <w:pPr>
              <w:rPr>
                <w:sz w:val="24"/>
                <w:szCs w:val="24"/>
              </w:rPr>
            </w:pPr>
            <w:r w:rsidRPr="00760EFD">
              <w:rPr>
                <w:sz w:val="24"/>
                <w:szCs w:val="24"/>
              </w:rPr>
              <w:t>Muhammad et al, 2014.</w:t>
            </w:r>
          </w:p>
        </w:tc>
      </w:tr>
      <w:tr w:rsidR="00760EFD" w:rsidRPr="00760EFD" w:rsidTr="00781DD4">
        <w:trPr>
          <w:trHeight w:val="1952"/>
        </w:trPr>
        <w:tc>
          <w:tcPr>
            <w:tcW w:w="540" w:type="dxa"/>
            <w:hideMark/>
          </w:tcPr>
          <w:p w:rsidR="00760EFD" w:rsidRPr="00760EFD" w:rsidRDefault="00760EFD" w:rsidP="003B616A">
            <w:pPr>
              <w:rPr>
                <w:sz w:val="24"/>
                <w:szCs w:val="24"/>
              </w:rPr>
            </w:pPr>
            <w:r w:rsidRPr="00760EFD">
              <w:rPr>
                <w:sz w:val="24"/>
                <w:szCs w:val="24"/>
              </w:rPr>
              <w:t>43</w:t>
            </w:r>
          </w:p>
        </w:tc>
        <w:tc>
          <w:tcPr>
            <w:tcW w:w="1983" w:type="dxa"/>
            <w:hideMark/>
          </w:tcPr>
          <w:p w:rsidR="00760EFD" w:rsidRPr="00760EFD" w:rsidRDefault="00760EFD" w:rsidP="003B616A">
            <w:pPr>
              <w:rPr>
                <w:i/>
                <w:sz w:val="24"/>
                <w:szCs w:val="24"/>
              </w:rPr>
            </w:pPr>
            <w:r w:rsidRPr="00760EFD">
              <w:rPr>
                <w:i/>
                <w:sz w:val="24"/>
                <w:szCs w:val="24"/>
              </w:rPr>
              <w:t xml:space="preserve">Pterocarpus marsupium </w:t>
            </w:r>
            <w:r w:rsidRPr="00760EFD">
              <w:rPr>
                <w:sz w:val="24"/>
                <w:szCs w:val="24"/>
              </w:rPr>
              <w:t>Roxb.</w:t>
            </w:r>
          </w:p>
        </w:tc>
        <w:tc>
          <w:tcPr>
            <w:tcW w:w="1321" w:type="dxa"/>
            <w:hideMark/>
          </w:tcPr>
          <w:p w:rsidR="00760EFD" w:rsidRPr="00760EFD" w:rsidRDefault="00760EFD" w:rsidP="003B616A">
            <w:pPr>
              <w:rPr>
                <w:sz w:val="24"/>
                <w:szCs w:val="24"/>
              </w:rPr>
            </w:pPr>
            <w:r w:rsidRPr="00760EFD">
              <w:rPr>
                <w:sz w:val="24"/>
                <w:szCs w:val="24"/>
              </w:rPr>
              <w:t>Fabaceae</w:t>
            </w:r>
          </w:p>
        </w:tc>
        <w:tc>
          <w:tcPr>
            <w:tcW w:w="1336" w:type="dxa"/>
            <w:hideMark/>
          </w:tcPr>
          <w:p w:rsidR="00760EFD" w:rsidRPr="00760EFD" w:rsidRDefault="00760EFD" w:rsidP="003B616A">
            <w:pPr>
              <w:rPr>
                <w:sz w:val="24"/>
                <w:szCs w:val="24"/>
              </w:rPr>
            </w:pPr>
            <w:r w:rsidRPr="00760EFD">
              <w:rPr>
                <w:sz w:val="24"/>
                <w:szCs w:val="24"/>
              </w:rPr>
              <w:t xml:space="preserve">Heartwood of </w:t>
            </w:r>
            <w:r w:rsidRPr="00760EFD">
              <w:rPr>
                <w:i/>
                <w:iCs/>
                <w:sz w:val="24"/>
                <w:szCs w:val="24"/>
              </w:rPr>
              <w:t>P. marsupium</w:t>
            </w:r>
          </w:p>
        </w:tc>
        <w:tc>
          <w:tcPr>
            <w:tcW w:w="1840" w:type="dxa"/>
            <w:hideMark/>
          </w:tcPr>
          <w:p w:rsidR="00760EFD" w:rsidRPr="00760EFD" w:rsidRDefault="00760EFD" w:rsidP="003B616A">
            <w:pPr>
              <w:rPr>
                <w:sz w:val="24"/>
                <w:szCs w:val="24"/>
              </w:rPr>
            </w:pPr>
            <w:r w:rsidRPr="00760EFD">
              <w:rPr>
                <w:sz w:val="24"/>
                <w:szCs w:val="24"/>
              </w:rPr>
              <w:t>Alcoholic extract</w:t>
            </w:r>
          </w:p>
        </w:tc>
        <w:tc>
          <w:tcPr>
            <w:tcW w:w="1638" w:type="dxa"/>
            <w:hideMark/>
          </w:tcPr>
          <w:p w:rsidR="00760EFD" w:rsidRPr="00760EFD" w:rsidRDefault="00760EFD" w:rsidP="003B616A">
            <w:pPr>
              <w:rPr>
                <w:sz w:val="24"/>
                <w:szCs w:val="24"/>
              </w:rPr>
            </w:pPr>
            <w:r w:rsidRPr="00760EFD">
              <w:rPr>
                <w:sz w:val="24"/>
                <w:szCs w:val="24"/>
              </w:rPr>
              <w:t>Male Sprague Dawley rats</w:t>
            </w:r>
          </w:p>
        </w:tc>
        <w:tc>
          <w:tcPr>
            <w:tcW w:w="1708" w:type="dxa"/>
            <w:hideMark/>
          </w:tcPr>
          <w:p w:rsidR="00760EFD" w:rsidRPr="00760EFD" w:rsidRDefault="00760EFD" w:rsidP="003B616A">
            <w:pPr>
              <w:rPr>
                <w:sz w:val="24"/>
                <w:szCs w:val="24"/>
              </w:rPr>
            </w:pPr>
            <w:r w:rsidRPr="00760EFD">
              <w:rPr>
                <w:sz w:val="24"/>
                <w:szCs w:val="24"/>
              </w:rPr>
              <w:t>Streptozotocin</w:t>
            </w:r>
          </w:p>
        </w:tc>
        <w:tc>
          <w:tcPr>
            <w:tcW w:w="2698" w:type="dxa"/>
            <w:hideMark/>
          </w:tcPr>
          <w:p w:rsidR="00760EFD" w:rsidRPr="00760EFD" w:rsidRDefault="00760EFD" w:rsidP="00E2026C">
            <w:pPr>
              <w:rPr>
                <w:sz w:val="24"/>
                <w:szCs w:val="24"/>
              </w:rPr>
            </w:pPr>
            <w:r w:rsidRPr="00760EFD">
              <w:rPr>
                <w:sz w:val="24"/>
                <w:szCs w:val="24"/>
              </w:rPr>
              <w:t>Significantly reduced (P&lt;0.05) in creatinine, blood urea nitrogen, uric acid, albumin levels and increased in LPO, CAT,GSH levels at the dose of 400mg/kg.</w:t>
            </w:r>
          </w:p>
        </w:tc>
        <w:tc>
          <w:tcPr>
            <w:tcW w:w="2146" w:type="dxa"/>
            <w:hideMark/>
          </w:tcPr>
          <w:p w:rsidR="00760EFD" w:rsidRPr="00760EFD" w:rsidRDefault="00760EFD" w:rsidP="003B616A">
            <w:pPr>
              <w:rPr>
                <w:sz w:val="24"/>
                <w:szCs w:val="24"/>
              </w:rPr>
            </w:pPr>
            <w:r w:rsidRPr="00760EFD">
              <w:rPr>
                <w:sz w:val="24"/>
                <w:szCs w:val="24"/>
              </w:rPr>
              <w:t>Gupta et al, 2016.</w:t>
            </w:r>
          </w:p>
        </w:tc>
      </w:tr>
      <w:tr w:rsidR="00760EFD" w:rsidRPr="00760EFD" w:rsidTr="00781DD4">
        <w:tc>
          <w:tcPr>
            <w:tcW w:w="540" w:type="dxa"/>
            <w:hideMark/>
          </w:tcPr>
          <w:p w:rsidR="00760EFD" w:rsidRPr="00760EFD" w:rsidRDefault="00760EFD" w:rsidP="003B616A">
            <w:pPr>
              <w:rPr>
                <w:sz w:val="24"/>
                <w:szCs w:val="24"/>
              </w:rPr>
            </w:pPr>
            <w:r w:rsidRPr="00760EFD">
              <w:rPr>
                <w:sz w:val="24"/>
                <w:szCs w:val="24"/>
              </w:rPr>
              <w:t>44</w:t>
            </w:r>
          </w:p>
        </w:tc>
        <w:tc>
          <w:tcPr>
            <w:tcW w:w="1983" w:type="dxa"/>
            <w:hideMark/>
          </w:tcPr>
          <w:p w:rsidR="00760EFD" w:rsidRPr="00760EFD" w:rsidRDefault="00760EFD" w:rsidP="003B616A">
            <w:pPr>
              <w:rPr>
                <w:i/>
                <w:sz w:val="24"/>
                <w:szCs w:val="24"/>
              </w:rPr>
            </w:pPr>
            <w:r w:rsidRPr="00760EFD">
              <w:rPr>
                <w:i/>
                <w:sz w:val="24"/>
                <w:szCs w:val="24"/>
              </w:rPr>
              <w:t>Ziziphus Jujube</w:t>
            </w:r>
            <w:r w:rsidRPr="00760EFD">
              <w:rPr>
                <w:sz w:val="24"/>
                <w:szCs w:val="24"/>
              </w:rPr>
              <w:t xml:space="preserve"> (L)</w:t>
            </w:r>
          </w:p>
        </w:tc>
        <w:tc>
          <w:tcPr>
            <w:tcW w:w="1321" w:type="dxa"/>
            <w:hideMark/>
          </w:tcPr>
          <w:p w:rsidR="00760EFD" w:rsidRPr="00760EFD" w:rsidRDefault="00760EFD" w:rsidP="003B616A">
            <w:pPr>
              <w:rPr>
                <w:sz w:val="24"/>
                <w:szCs w:val="24"/>
              </w:rPr>
            </w:pPr>
            <w:r w:rsidRPr="00760EFD">
              <w:rPr>
                <w:sz w:val="24"/>
                <w:szCs w:val="24"/>
              </w:rPr>
              <w:t>Rhamnaceae</w:t>
            </w:r>
          </w:p>
        </w:tc>
        <w:tc>
          <w:tcPr>
            <w:tcW w:w="1336" w:type="dxa"/>
            <w:hideMark/>
          </w:tcPr>
          <w:p w:rsidR="00760EFD" w:rsidRPr="00760EFD" w:rsidRDefault="00760EFD" w:rsidP="003B616A">
            <w:pPr>
              <w:rPr>
                <w:sz w:val="24"/>
                <w:szCs w:val="24"/>
              </w:rPr>
            </w:pPr>
            <w:r w:rsidRPr="00760EFD">
              <w:rPr>
                <w:sz w:val="24"/>
                <w:szCs w:val="24"/>
              </w:rPr>
              <w:t xml:space="preserve">The fruits of </w:t>
            </w:r>
            <w:r w:rsidRPr="00760EFD">
              <w:rPr>
                <w:i/>
                <w:iCs/>
                <w:sz w:val="24"/>
                <w:szCs w:val="24"/>
              </w:rPr>
              <w:t>Ziziphus jujube</w:t>
            </w:r>
          </w:p>
        </w:tc>
        <w:tc>
          <w:tcPr>
            <w:tcW w:w="1840" w:type="dxa"/>
            <w:hideMark/>
          </w:tcPr>
          <w:p w:rsidR="00760EFD" w:rsidRPr="00760EFD" w:rsidRDefault="00760EFD" w:rsidP="003B616A">
            <w:pPr>
              <w:rPr>
                <w:sz w:val="24"/>
                <w:szCs w:val="24"/>
              </w:rPr>
            </w:pPr>
            <w:r w:rsidRPr="00760EFD">
              <w:rPr>
                <w:sz w:val="24"/>
                <w:szCs w:val="24"/>
              </w:rPr>
              <w:t>Methanol extract</w:t>
            </w:r>
          </w:p>
        </w:tc>
        <w:tc>
          <w:tcPr>
            <w:tcW w:w="1638" w:type="dxa"/>
            <w:hideMark/>
          </w:tcPr>
          <w:p w:rsidR="00760EFD" w:rsidRPr="00760EFD" w:rsidRDefault="00760EFD" w:rsidP="003B616A">
            <w:pPr>
              <w:rPr>
                <w:sz w:val="24"/>
                <w:szCs w:val="24"/>
              </w:rPr>
            </w:pPr>
            <w:r w:rsidRPr="00760EFD">
              <w:rPr>
                <w:sz w:val="24"/>
                <w:szCs w:val="24"/>
              </w:rPr>
              <w:t>Sprague-Dawely rats</w:t>
            </w:r>
          </w:p>
        </w:tc>
        <w:tc>
          <w:tcPr>
            <w:tcW w:w="1708" w:type="dxa"/>
            <w:hideMark/>
          </w:tcPr>
          <w:p w:rsidR="00760EFD" w:rsidRPr="00760EFD" w:rsidRDefault="00760EFD" w:rsidP="003B616A">
            <w:pPr>
              <w:rPr>
                <w:sz w:val="24"/>
                <w:szCs w:val="24"/>
              </w:rPr>
            </w:pPr>
            <w:r w:rsidRPr="00760EFD">
              <w:rPr>
                <w:sz w:val="24"/>
                <w:szCs w:val="24"/>
              </w:rPr>
              <w:t>Cisplatin</w:t>
            </w:r>
          </w:p>
        </w:tc>
        <w:tc>
          <w:tcPr>
            <w:tcW w:w="2698" w:type="dxa"/>
            <w:hideMark/>
          </w:tcPr>
          <w:p w:rsidR="00760EFD" w:rsidRPr="00760EFD" w:rsidRDefault="00760EFD" w:rsidP="00E2026C">
            <w:pPr>
              <w:rPr>
                <w:sz w:val="24"/>
                <w:szCs w:val="24"/>
              </w:rPr>
            </w:pPr>
            <w:r w:rsidRPr="00760EFD">
              <w:rPr>
                <w:sz w:val="24"/>
                <w:szCs w:val="24"/>
              </w:rPr>
              <w:t>Significantly reduced (P&gt;0.001) in creatinine, urea, MDA levels and increased (P&lt;0.005) in CAT, GST levels at the dose of 500m/kg.</w:t>
            </w:r>
          </w:p>
        </w:tc>
        <w:tc>
          <w:tcPr>
            <w:tcW w:w="2146" w:type="dxa"/>
            <w:hideMark/>
          </w:tcPr>
          <w:p w:rsidR="00760EFD" w:rsidRPr="00760EFD" w:rsidRDefault="00E463C9" w:rsidP="003B616A">
            <w:pPr>
              <w:rPr>
                <w:sz w:val="24"/>
                <w:szCs w:val="24"/>
              </w:rPr>
            </w:pPr>
            <w:r w:rsidRPr="00760EFD">
              <w:rPr>
                <w:sz w:val="24"/>
                <w:szCs w:val="24"/>
              </w:rPr>
              <w:t>Tenaiji and Zoubi</w:t>
            </w:r>
            <w:r w:rsidR="00760EFD" w:rsidRPr="00760EFD">
              <w:rPr>
                <w:sz w:val="24"/>
                <w:szCs w:val="24"/>
              </w:rPr>
              <w:t>, 2019.</w:t>
            </w:r>
          </w:p>
        </w:tc>
      </w:tr>
      <w:tr w:rsidR="00760EFD" w:rsidRPr="00760EFD" w:rsidTr="00781DD4">
        <w:trPr>
          <w:trHeight w:val="1403"/>
        </w:trPr>
        <w:tc>
          <w:tcPr>
            <w:tcW w:w="540" w:type="dxa"/>
            <w:hideMark/>
          </w:tcPr>
          <w:p w:rsidR="00760EFD" w:rsidRPr="00760EFD" w:rsidRDefault="00760EFD" w:rsidP="003B616A">
            <w:pPr>
              <w:rPr>
                <w:sz w:val="24"/>
                <w:szCs w:val="24"/>
              </w:rPr>
            </w:pPr>
            <w:r w:rsidRPr="00760EFD">
              <w:rPr>
                <w:sz w:val="24"/>
                <w:szCs w:val="24"/>
              </w:rPr>
              <w:t>45</w:t>
            </w:r>
          </w:p>
        </w:tc>
        <w:tc>
          <w:tcPr>
            <w:tcW w:w="1983" w:type="dxa"/>
            <w:hideMark/>
          </w:tcPr>
          <w:p w:rsidR="00760EFD" w:rsidRPr="00760EFD" w:rsidRDefault="00760EFD" w:rsidP="003B616A">
            <w:pPr>
              <w:rPr>
                <w:i/>
                <w:sz w:val="24"/>
                <w:szCs w:val="24"/>
              </w:rPr>
            </w:pPr>
            <w:r w:rsidRPr="00760EFD">
              <w:rPr>
                <w:i/>
                <w:sz w:val="24"/>
                <w:szCs w:val="24"/>
              </w:rPr>
              <w:t>Ficus religiosa Linn</w:t>
            </w:r>
          </w:p>
        </w:tc>
        <w:tc>
          <w:tcPr>
            <w:tcW w:w="1321" w:type="dxa"/>
            <w:hideMark/>
          </w:tcPr>
          <w:p w:rsidR="00760EFD" w:rsidRPr="00760EFD" w:rsidRDefault="00760EFD" w:rsidP="003B616A">
            <w:pPr>
              <w:rPr>
                <w:sz w:val="24"/>
                <w:szCs w:val="24"/>
              </w:rPr>
            </w:pPr>
            <w:r w:rsidRPr="00760EFD">
              <w:rPr>
                <w:sz w:val="24"/>
                <w:szCs w:val="24"/>
              </w:rPr>
              <w:t>Moraceae</w:t>
            </w:r>
          </w:p>
        </w:tc>
        <w:tc>
          <w:tcPr>
            <w:tcW w:w="1336" w:type="dxa"/>
            <w:hideMark/>
          </w:tcPr>
          <w:p w:rsidR="00760EFD" w:rsidRPr="00760EFD" w:rsidRDefault="00760EFD" w:rsidP="003B616A">
            <w:pPr>
              <w:rPr>
                <w:sz w:val="24"/>
                <w:szCs w:val="24"/>
              </w:rPr>
            </w:pPr>
            <w:r w:rsidRPr="00760EFD">
              <w:rPr>
                <w:sz w:val="24"/>
                <w:szCs w:val="24"/>
              </w:rPr>
              <w:t>Stem Bark</w:t>
            </w:r>
          </w:p>
        </w:tc>
        <w:tc>
          <w:tcPr>
            <w:tcW w:w="1840" w:type="dxa"/>
            <w:hideMark/>
          </w:tcPr>
          <w:p w:rsidR="00760EFD" w:rsidRPr="00760EFD" w:rsidRDefault="00760EFD" w:rsidP="003B616A">
            <w:pPr>
              <w:rPr>
                <w:sz w:val="24"/>
                <w:szCs w:val="24"/>
              </w:rPr>
            </w:pPr>
            <w:r w:rsidRPr="00760EFD">
              <w:rPr>
                <w:sz w:val="24"/>
                <w:szCs w:val="24"/>
              </w:rPr>
              <w:t>Ethanolic and hydroalcoholic extract</w:t>
            </w:r>
          </w:p>
        </w:tc>
        <w:tc>
          <w:tcPr>
            <w:tcW w:w="1638" w:type="dxa"/>
            <w:hideMark/>
          </w:tcPr>
          <w:p w:rsidR="00760EFD" w:rsidRPr="00760EFD" w:rsidRDefault="00760EFD" w:rsidP="003B616A">
            <w:pPr>
              <w:rPr>
                <w:sz w:val="24"/>
                <w:szCs w:val="24"/>
              </w:rPr>
            </w:pPr>
            <w:r w:rsidRPr="00760EFD">
              <w:rPr>
                <w:sz w:val="24"/>
                <w:szCs w:val="24"/>
              </w:rPr>
              <w:t xml:space="preserve">Albino rabbits </w:t>
            </w:r>
          </w:p>
        </w:tc>
        <w:tc>
          <w:tcPr>
            <w:tcW w:w="1708" w:type="dxa"/>
            <w:hideMark/>
          </w:tcPr>
          <w:p w:rsidR="00760EFD" w:rsidRPr="00760EFD" w:rsidRDefault="00760EFD" w:rsidP="003B616A">
            <w:pPr>
              <w:rPr>
                <w:sz w:val="24"/>
                <w:szCs w:val="24"/>
              </w:rPr>
            </w:pPr>
            <w:r w:rsidRPr="00760EFD">
              <w:rPr>
                <w:sz w:val="24"/>
                <w:szCs w:val="24"/>
              </w:rPr>
              <w:t>Isoniazid</w:t>
            </w:r>
          </w:p>
          <w:p w:rsidR="00760EFD" w:rsidRPr="00760EFD" w:rsidRDefault="00760EFD" w:rsidP="003B616A">
            <w:pPr>
              <w:rPr>
                <w:sz w:val="24"/>
                <w:szCs w:val="24"/>
              </w:rPr>
            </w:pPr>
            <w:r w:rsidRPr="00760EFD">
              <w:rPr>
                <w:sz w:val="24"/>
                <w:szCs w:val="24"/>
              </w:rPr>
              <w:t>and Rifampicin</w:t>
            </w:r>
          </w:p>
        </w:tc>
        <w:tc>
          <w:tcPr>
            <w:tcW w:w="2698" w:type="dxa"/>
            <w:hideMark/>
          </w:tcPr>
          <w:p w:rsidR="00760EFD" w:rsidRPr="00760EFD" w:rsidRDefault="00760EFD" w:rsidP="00E2026C">
            <w:pPr>
              <w:rPr>
                <w:sz w:val="24"/>
                <w:szCs w:val="24"/>
              </w:rPr>
            </w:pPr>
            <w:r w:rsidRPr="00760EFD">
              <w:rPr>
                <w:sz w:val="24"/>
                <w:szCs w:val="24"/>
              </w:rPr>
              <w:t>Significantly reduced (P&lt;0.05) in creatinine, blood urea nitrogen levels. Ethanolic extract is more effective than hydroalcoholic extract.</w:t>
            </w:r>
          </w:p>
        </w:tc>
        <w:tc>
          <w:tcPr>
            <w:tcW w:w="2146" w:type="dxa"/>
            <w:hideMark/>
          </w:tcPr>
          <w:p w:rsidR="00760EFD" w:rsidRPr="00760EFD" w:rsidRDefault="00760EFD" w:rsidP="003B616A">
            <w:pPr>
              <w:rPr>
                <w:sz w:val="24"/>
                <w:szCs w:val="24"/>
              </w:rPr>
            </w:pPr>
            <w:r w:rsidRPr="00760EFD">
              <w:rPr>
                <w:sz w:val="24"/>
                <w:szCs w:val="24"/>
              </w:rPr>
              <w:t>Hashmi et al, 2013.</w:t>
            </w:r>
          </w:p>
        </w:tc>
      </w:tr>
      <w:tr w:rsidR="00760EFD" w:rsidRPr="00760EFD" w:rsidTr="00781DD4">
        <w:trPr>
          <w:trHeight w:val="1970"/>
        </w:trPr>
        <w:tc>
          <w:tcPr>
            <w:tcW w:w="540" w:type="dxa"/>
            <w:hideMark/>
          </w:tcPr>
          <w:p w:rsidR="00760EFD" w:rsidRPr="00760EFD" w:rsidRDefault="00760EFD" w:rsidP="003B616A">
            <w:pPr>
              <w:rPr>
                <w:sz w:val="24"/>
                <w:szCs w:val="24"/>
              </w:rPr>
            </w:pPr>
            <w:r w:rsidRPr="00760EFD">
              <w:rPr>
                <w:sz w:val="24"/>
                <w:szCs w:val="24"/>
              </w:rPr>
              <w:t>46</w:t>
            </w:r>
          </w:p>
        </w:tc>
        <w:tc>
          <w:tcPr>
            <w:tcW w:w="1983" w:type="dxa"/>
            <w:hideMark/>
          </w:tcPr>
          <w:p w:rsidR="00760EFD" w:rsidRPr="00760EFD" w:rsidRDefault="00760EFD" w:rsidP="003B616A">
            <w:pPr>
              <w:rPr>
                <w:i/>
                <w:sz w:val="24"/>
                <w:szCs w:val="24"/>
              </w:rPr>
            </w:pPr>
            <w:r w:rsidRPr="00760EFD">
              <w:rPr>
                <w:i/>
                <w:sz w:val="24"/>
                <w:szCs w:val="24"/>
              </w:rPr>
              <w:t>Feijoa Sellowiana</w:t>
            </w:r>
          </w:p>
        </w:tc>
        <w:tc>
          <w:tcPr>
            <w:tcW w:w="1321" w:type="dxa"/>
            <w:hideMark/>
          </w:tcPr>
          <w:p w:rsidR="00760EFD" w:rsidRPr="00760EFD" w:rsidRDefault="00760EFD" w:rsidP="003B616A">
            <w:pPr>
              <w:rPr>
                <w:sz w:val="24"/>
                <w:szCs w:val="24"/>
              </w:rPr>
            </w:pPr>
            <w:r w:rsidRPr="00760EFD">
              <w:rPr>
                <w:sz w:val="24"/>
                <w:szCs w:val="24"/>
              </w:rPr>
              <w:t>Myrtaceae</w:t>
            </w:r>
          </w:p>
        </w:tc>
        <w:tc>
          <w:tcPr>
            <w:tcW w:w="1336" w:type="dxa"/>
            <w:hideMark/>
          </w:tcPr>
          <w:p w:rsidR="00760EFD" w:rsidRPr="00760EFD" w:rsidRDefault="00760EFD" w:rsidP="003B616A">
            <w:pPr>
              <w:rPr>
                <w:sz w:val="24"/>
                <w:szCs w:val="24"/>
              </w:rPr>
            </w:pPr>
            <w:r w:rsidRPr="00760EFD">
              <w:rPr>
                <w:sz w:val="24"/>
                <w:szCs w:val="24"/>
              </w:rPr>
              <w:t>Leaves</w:t>
            </w:r>
          </w:p>
        </w:tc>
        <w:tc>
          <w:tcPr>
            <w:tcW w:w="1840" w:type="dxa"/>
            <w:hideMark/>
          </w:tcPr>
          <w:p w:rsidR="00760EFD" w:rsidRPr="00760EFD" w:rsidRDefault="00760EFD" w:rsidP="003B616A">
            <w:pPr>
              <w:rPr>
                <w:sz w:val="24"/>
                <w:szCs w:val="24"/>
              </w:rPr>
            </w:pPr>
            <w:r w:rsidRPr="00760EFD">
              <w:rPr>
                <w:sz w:val="24"/>
                <w:szCs w:val="24"/>
              </w:rPr>
              <w:t>Aquesous or methanol extract</w:t>
            </w:r>
          </w:p>
          <w:p w:rsidR="00760EFD" w:rsidRPr="00760EFD" w:rsidRDefault="00760EFD" w:rsidP="003B616A">
            <w:pPr>
              <w:rPr>
                <w:sz w:val="24"/>
                <w:szCs w:val="24"/>
              </w:rPr>
            </w:pPr>
            <w:r w:rsidRPr="00760EFD">
              <w:rPr>
                <w:sz w:val="24"/>
                <w:szCs w:val="24"/>
              </w:rPr>
              <w:t> </w:t>
            </w:r>
          </w:p>
        </w:tc>
        <w:tc>
          <w:tcPr>
            <w:tcW w:w="1638" w:type="dxa"/>
            <w:hideMark/>
          </w:tcPr>
          <w:p w:rsidR="00760EFD" w:rsidRPr="00760EFD" w:rsidRDefault="00760EFD" w:rsidP="003B616A">
            <w:pPr>
              <w:rPr>
                <w:sz w:val="24"/>
                <w:szCs w:val="24"/>
              </w:rPr>
            </w:pPr>
            <w:r w:rsidRPr="00760EFD">
              <w:rPr>
                <w:sz w:val="24"/>
                <w:szCs w:val="24"/>
              </w:rPr>
              <w:t>Male albino mice</w:t>
            </w:r>
          </w:p>
        </w:tc>
        <w:tc>
          <w:tcPr>
            <w:tcW w:w="1708" w:type="dxa"/>
            <w:hideMark/>
          </w:tcPr>
          <w:p w:rsidR="00760EFD" w:rsidRPr="00760EFD" w:rsidRDefault="00760EFD" w:rsidP="003B616A">
            <w:pPr>
              <w:rPr>
                <w:sz w:val="24"/>
                <w:szCs w:val="24"/>
              </w:rPr>
            </w:pPr>
            <w:r w:rsidRPr="00760EFD">
              <w:rPr>
                <w:sz w:val="24"/>
                <w:szCs w:val="24"/>
              </w:rPr>
              <w:t>Acute dose of ecstasy (MDMA)</w:t>
            </w:r>
          </w:p>
          <w:p w:rsidR="00760EFD" w:rsidRPr="00760EFD" w:rsidRDefault="00760EFD" w:rsidP="003B616A">
            <w:pPr>
              <w:rPr>
                <w:sz w:val="24"/>
                <w:szCs w:val="24"/>
              </w:rPr>
            </w:pPr>
            <w:r w:rsidRPr="00760EFD">
              <w:rPr>
                <w:sz w:val="24"/>
                <w:szCs w:val="24"/>
              </w:rPr>
              <w:t> </w:t>
            </w:r>
          </w:p>
        </w:tc>
        <w:tc>
          <w:tcPr>
            <w:tcW w:w="2698" w:type="dxa"/>
            <w:hideMark/>
          </w:tcPr>
          <w:p w:rsidR="00760EFD" w:rsidRPr="00760EFD" w:rsidRDefault="00760EFD" w:rsidP="00E2026C">
            <w:pPr>
              <w:rPr>
                <w:sz w:val="24"/>
                <w:szCs w:val="24"/>
              </w:rPr>
            </w:pPr>
            <w:r w:rsidRPr="00760EFD">
              <w:rPr>
                <w:sz w:val="24"/>
                <w:szCs w:val="24"/>
              </w:rPr>
              <w:t xml:space="preserve">Significantly reduced (P&lt;0.001, P&gt;0.05) in serum creatinine, serum urea levels at the dose of 40mg/kg. </w:t>
            </w:r>
            <w:r w:rsidR="00E463C9">
              <w:rPr>
                <w:sz w:val="24"/>
                <w:szCs w:val="24"/>
              </w:rPr>
              <w:t xml:space="preserve"> </w:t>
            </w:r>
            <w:r w:rsidRPr="00760EFD">
              <w:rPr>
                <w:sz w:val="24"/>
                <w:szCs w:val="24"/>
              </w:rPr>
              <w:t>Aqueous extract is more effective than methanol extract.</w:t>
            </w:r>
          </w:p>
        </w:tc>
        <w:tc>
          <w:tcPr>
            <w:tcW w:w="2146" w:type="dxa"/>
            <w:hideMark/>
          </w:tcPr>
          <w:p w:rsidR="00760EFD" w:rsidRPr="00760EFD" w:rsidRDefault="00760EFD" w:rsidP="003B616A">
            <w:pPr>
              <w:rPr>
                <w:sz w:val="24"/>
                <w:szCs w:val="24"/>
              </w:rPr>
            </w:pPr>
            <w:r w:rsidRPr="00760EFD">
              <w:rPr>
                <w:iCs/>
                <w:sz w:val="24"/>
                <w:szCs w:val="24"/>
              </w:rPr>
              <w:t xml:space="preserve">Karami </w:t>
            </w:r>
            <w:r w:rsidRPr="00760EFD">
              <w:rPr>
                <w:sz w:val="24"/>
                <w:szCs w:val="24"/>
              </w:rPr>
              <w:t>et al, 2013.</w:t>
            </w:r>
          </w:p>
        </w:tc>
      </w:tr>
      <w:tr w:rsidR="00760EFD" w:rsidRPr="00760EFD" w:rsidTr="00781DD4">
        <w:tc>
          <w:tcPr>
            <w:tcW w:w="540" w:type="dxa"/>
            <w:hideMark/>
          </w:tcPr>
          <w:p w:rsidR="00760EFD" w:rsidRPr="00760EFD" w:rsidRDefault="00760EFD" w:rsidP="003B616A">
            <w:pPr>
              <w:rPr>
                <w:sz w:val="24"/>
                <w:szCs w:val="24"/>
              </w:rPr>
            </w:pPr>
            <w:r w:rsidRPr="00760EFD">
              <w:rPr>
                <w:sz w:val="24"/>
                <w:szCs w:val="24"/>
              </w:rPr>
              <w:t>47</w:t>
            </w:r>
          </w:p>
        </w:tc>
        <w:tc>
          <w:tcPr>
            <w:tcW w:w="1983" w:type="dxa"/>
            <w:hideMark/>
          </w:tcPr>
          <w:p w:rsidR="00760EFD" w:rsidRPr="00760EFD" w:rsidRDefault="00760EFD" w:rsidP="003B616A">
            <w:pPr>
              <w:rPr>
                <w:i/>
                <w:sz w:val="24"/>
                <w:szCs w:val="24"/>
              </w:rPr>
            </w:pPr>
            <w:r w:rsidRPr="00760EFD">
              <w:rPr>
                <w:i/>
                <w:sz w:val="24"/>
                <w:szCs w:val="24"/>
              </w:rPr>
              <w:t xml:space="preserve">Croton zambesicus </w:t>
            </w:r>
            <w:r w:rsidRPr="00760EFD">
              <w:rPr>
                <w:sz w:val="24"/>
                <w:szCs w:val="24"/>
              </w:rPr>
              <w:t>Muell Arg</w:t>
            </w:r>
            <w:r w:rsidRPr="00760EFD">
              <w:rPr>
                <w:i/>
                <w:sz w:val="24"/>
                <w:szCs w:val="24"/>
              </w:rPr>
              <w:t xml:space="preserve">.  </w:t>
            </w:r>
          </w:p>
        </w:tc>
        <w:tc>
          <w:tcPr>
            <w:tcW w:w="1321" w:type="dxa"/>
            <w:hideMark/>
          </w:tcPr>
          <w:p w:rsidR="00760EFD" w:rsidRPr="00760EFD" w:rsidRDefault="00760EFD" w:rsidP="003B616A">
            <w:pPr>
              <w:rPr>
                <w:sz w:val="24"/>
                <w:szCs w:val="24"/>
              </w:rPr>
            </w:pPr>
            <w:r w:rsidRPr="00760EFD">
              <w:rPr>
                <w:iCs/>
                <w:sz w:val="24"/>
                <w:szCs w:val="24"/>
              </w:rPr>
              <w:t>Euphorbiaceae</w:t>
            </w:r>
          </w:p>
        </w:tc>
        <w:tc>
          <w:tcPr>
            <w:tcW w:w="1336" w:type="dxa"/>
            <w:hideMark/>
          </w:tcPr>
          <w:p w:rsidR="00760EFD" w:rsidRPr="00760EFD" w:rsidRDefault="00760EFD" w:rsidP="003B616A">
            <w:pPr>
              <w:rPr>
                <w:sz w:val="24"/>
                <w:szCs w:val="24"/>
              </w:rPr>
            </w:pPr>
            <w:r w:rsidRPr="00760EFD">
              <w:rPr>
                <w:sz w:val="24"/>
                <w:szCs w:val="24"/>
              </w:rPr>
              <w:t>Root</w:t>
            </w:r>
          </w:p>
        </w:tc>
        <w:tc>
          <w:tcPr>
            <w:tcW w:w="1840" w:type="dxa"/>
            <w:hideMark/>
          </w:tcPr>
          <w:p w:rsidR="00760EFD" w:rsidRPr="00760EFD" w:rsidRDefault="00760EFD" w:rsidP="003B616A">
            <w:pPr>
              <w:rPr>
                <w:sz w:val="24"/>
                <w:szCs w:val="24"/>
              </w:rPr>
            </w:pPr>
            <w:r w:rsidRPr="00760EFD">
              <w:rPr>
                <w:sz w:val="24"/>
                <w:szCs w:val="24"/>
              </w:rPr>
              <w:t>Ethanol extract</w:t>
            </w:r>
          </w:p>
        </w:tc>
        <w:tc>
          <w:tcPr>
            <w:tcW w:w="1638" w:type="dxa"/>
            <w:hideMark/>
          </w:tcPr>
          <w:p w:rsidR="00760EFD" w:rsidRPr="00760EFD" w:rsidRDefault="00760EFD" w:rsidP="003B616A">
            <w:pPr>
              <w:rPr>
                <w:sz w:val="24"/>
                <w:szCs w:val="24"/>
              </w:rPr>
            </w:pPr>
            <w:r w:rsidRPr="00760EFD">
              <w:rPr>
                <w:sz w:val="24"/>
                <w:szCs w:val="24"/>
              </w:rPr>
              <w:t>Both male and female animals (mice and rats</w:t>
            </w:r>
          </w:p>
        </w:tc>
        <w:tc>
          <w:tcPr>
            <w:tcW w:w="1708" w:type="dxa"/>
            <w:hideMark/>
          </w:tcPr>
          <w:p w:rsidR="00760EFD" w:rsidRPr="00760EFD" w:rsidRDefault="00760EFD" w:rsidP="003B616A">
            <w:pPr>
              <w:rPr>
                <w:sz w:val="24"/>
                <w:szCs w:val="24"/>
              </w:rPr>
            </w:pPr>
            <w:r w:rsidRPr="00760EFD">
              <w:rPr>
                <w:sz w:val="24"/>
                <w:szCs w:val="24"/>
              </w:rPr>
              <w:t>Gentamicin</w:t>
            </w:r>
          </w:p>
        </w:tc>
        <w:tc>
          <w:tcPr>
            <w:tcW w:w="2698" w:type="dxa"/>
            <w:hideMark/>
          </w:tcPr>
          <w:p w:rsidR="00760EFD" w:rsidRPr="00760EFD" w:rsidRDefault="00760EFD" w:rsidP="00E2026C">
            <w:pPr>
              <w:rPr>
                <w:sz w:val="24"/>
                <w:szCs w:val="24"/>
              </w:rPr>
            </w:pPr>
            <w:r w:rsidRPr="00760EFD">
              <w:rPr>
                <w:sz w:val="24"/>
                <w:szCs w:val="24"/>
              </w:rPr>
              <w:t>Significantly reduced (P&lt;0.01) in serum creatinine, urea at the dose of 54mg/kg.</w:t>
            </w:r>
          </w:p>
        </w:tc>
        <w:tc>
          <w:tcPr>
            <w:tcW w:w="2146" w:type="dxa"/>
            <w:hideMark/>
          </w:tcPr>
          <w:p w:rsidR="00760EFD" w:rsidRPr="00760EFD" w:rsidRDefault="00760EFD" w:rsidP="003B616A">
            <w:pPr>
              <w:rPr>
                <w:sz w:val="24"/>
                <w:szCs w:val="24"/>
              </w:rPr>
            </w:pPr>
            <w:r w:rsidRPr="00760EFD">
              <w:rPr>
                <w:sz w:val="24"/>
                <w:szCs w:val="24"/>
              </w:rPr>
              <w:t>Okokon et al, 2011.</w:t>
            </w:r>
          </w:p>
        </w:tc>
      </w:tr>
      <w:tr w:rsidR="00760EFD" w:rsidRPr="00760EFD" w:rsidTr="00781DD4">
        <w:trPr>
          <w:trHeight w:val="49"/>
        </w:trPr>
        <w:tc>
          <w:tcPr>
            <w:tcW w:w="540" w:type="dxa"/>
            <w:hideMark/>
          </w:tcPr>
          <w:p w:rsidR="00760EFD" w:rsidRPr="00760EFD" w:rsidRDefault="00760EFD" w:rsidP="003B616A">
            <w:pPr>
              <w:rPr>
                <w:sz w:val="24"/>
                <w:szCs w:val="24"/>
              </w:rPr>
            </w:pPr>
            <w:r w:rsidRPr="00760EFD">
              <w:rPr>
                <w:sz w:val="24"/>
                <w:szCs w:val="24"/>
              </w:rPr>
              <w:t>48</w:t>
            </w:r>
          </w:p>
        </w:tc>
        <w:tc>
          <w:tcPr>
            <w:tcW w:w="1983" w:type="dxa"/>
            <w:hideMark/>
          </w:tcPr>
          <w:p w:rsidR="00760EFD" w:rsidRPr="00760EFD" w:rsidRDefault="00760EFD" w:rsidP="003B616A">
            <w:pPr>
              <w:rPr>
                <w:sz w:val="24"/>
                <w:szCs w:val="24"/>
              </w:rPr>
            </w:pPr>
            <w:r w:rsidRPr="00760EFD">
              <w:rPr>
                <w:i/>
                <w:iCs/>
                <w:sz w:val="24"/>
                <w:szCs w:val="24"/>
              </w:rPr>
              <w:t xml:space="preserve">Ceratonia siliqua </w:t>
            </w:r>
            <w:r w:rsidRPr="00760EFD">
              <w:rPr>
                <w:sz w:val="24"/>
                <w:szCs w:val="24"/>
              </w:rPr>
              <w:t>L.</w:t>
            </w:r>
          </w:p>
        </w:tc>
        <w:tc>
          <w:tcPr>
            <w:tcW w:w="1321" w:type="dxa"/>
            <w:hideMark/>
          </w:tcPr>
          <w:p w:rsidR="00760EFD" w:rsidRPr="00760EFD" w:rsidRDefault="00760EFD" w:rsidP="003B616A">
            <w:pPr>
              <w:rPr>
                <w:sz w:val="24"/>
                <w:szCs w:val="24"/>
              </w:rPr>
            </w:pPr>
            <w:r w:rsidRPr="00760EFD">
              <w:rPr>
                <w:sz w:val="24"/>
                <w:szCs w:val="24"/>
              </w:rPr>
              <w:t>Fabaceae</w:t>
            </w:r>
          </w:p>
        </w:tc>
        <w:tc>
          <w:tcPr>
            <w:tcW w:w="1336" w:type="dxa"/>
            <w:hideMark/>
          </w:tcPr>
          <w:p w:rsidR="00760EFD" w:rsidRPr="00760EFD" w:rsidRDefault="00760EFD" w:rsidP="003B616A">
            <w:pPr>
              <w:rPr>
                <w:sz w:val="24"/>
                <w:szCs w:val="24"/>
              </w:rPr>
            </w:pPr>
            <w:r w:rsidRPr="00760EFD">
              <w:rPr>
                <w:sz w:val="24"/>
                <w:szCs w:val="24"/>
              </w:rPr>
              <w:t>Pods and leaves</w:t>
            </w:r>
          </w:p>
        </w:tc>
        <w:tc>
          <w:tcPr>
            <w:tcW w:w="1840" w:type="dxa"/>
            <w:hideMark/>
          </w:tcPr>
          <w:p w:rsidR="00760EFD" w:rsidRPr="00760EFD" w:rsidRDefault="00760EFD" w:rsidP="003B616A">
            <w:pPr>
              <w:rPr>
                <w:sz w:val="24"/>
                <w:szCs w:val="24"/>
              </w:rPr>
            </w:pPr>
            <w:r w:rsidRPr="00760EFD">
              <w:rPr>
                <w:sz w:val="24"/>
                <w:szCs w:val="24"/>
              </w:rPr>
              <w:t>Ethanol extract</w:t>
            </w:r>
          </w:p>
        </w:tc>
        <w:tc>
          <w:tcPr>
            <w:tcW w:w="1638" w:type="dxa"/>
            <w:hideMark/>
          </w:tcPr>
          <w:p w:rsidR="00760EFD" w:rsidRPr="00760EFD" w:rsidRDefault="00760EFD" w:rsidP="003B616A">
            <w:pPr>
              <w:rPr>
                <w:sz w:val="24"/>
                <w:szCs w:val="24"/>
              </w:rPr>
            </w:pPr>
            <w:r w:rsidRPr="00760EFD">
              <w:rPr>
                <w:sz w:val="24"/>
                <w:szCs w:val="24"/>
              </w:rPr>
              <w:t>Albino male mice</w:t>
            </w:r>
          </w:p>
        </w:tc>
        <w:tc>
          <w:tcPr>
            <w:tcW w:w="1708" w:type="dxa"/>
            <w:hideMark/>
          </w:tcPr>
          <w:p w:rsidR="00760EFD" w:rsidRPr="00760EFD" w:rsidRDefault="00760EFD" w:rsidP="003B616A">
            <w:pPr>
              <w:rPr>
                <w:sz w:val="24"/>
                <w:szCs w:val="24"/>
              </w:rPr>
            </w:pPr>
            <w:r w:rsidRPr="00760EFD">
              <w:rPr>
                <w:sz w:val="24"/>
                <w:szCs w:val="24"/>
              </w:rPr>
              <w:t>Cisplatin</w:t>
            </w:r>
          </w:p>
        </w:tc>
        <w:tc>
          <w:tcPr>
            <w:tcW w:w="2698" w:type="dxa"/>
            <w:hideMark/>
          </w:tcPr>
          <w:p w:rsidR="00760EFD" w:rsidRPr="00760EFD" w:rsidRDefault="00760EFD" w:rsidP="00E2026C">
            <w:pPr>
              <w:rPr>
                <w:sz w:val="24"/>
                <w:szCs w:val="24"/>
              </w:rPr>
            </w:pPr>
            <w:r w:rsidRPr="00760EFD">
              <w:rPr>
                <w:sz w:val="24"/>
                <w:szCs w:val="24"/>
              </w:rPr>
              <w:t>Significantly reduce</w:t>
            </w:r>
            <w:r w:rsidR="00E463C9">
              <w:rPr>
                <w:sz w:val="24"/>
                <w:szCs w:val="24"/>
              </w:rPr>
              <w:t>d (P&lt;0.05) in creatinine , urea</w:t>
            </w:r>
            <w:r w:rsidRPr="00760EFD">
              <w:rPr>
                <w:sz w:val="24"/>
                <w:szCs w:val="24"/>
              </w:rPr>
              <w:t>,</w:t>
            </w:r>
            <w:r w:rsidR="00E463C9">
              <w:rPr>
                <w:sz w:val="24"/>
                <w:szCs w:val="24"/>
              </w:rPr>
              <w:t xml:space="preserve"> </w:t>
            </w:r>
            <w:r w:rsidRPr="00760EFD">
              <w:rPr>
                <w:sz w:val="24"/>
                <w:szCs w:val="24"/>
              </w:rPr>
              <w:t>MDA levels and increased in SOD, CAT,GPX,GSH,GST levels at the dose of 200 mg/kg.</w:t>
            </w:r>
          </w:p>
        </w:tc>
        <w:tc>
          <w:tcPr>
            <w:tcW w:w="2146" w:type="dxa"/>
            <w:hideMark/>
          </w:tcPr>
          <w:p w:rsidR="00760EFD" w:rsidRPr="00760EFD" w:rsidRDefault="00760EFD" w:rsidP="003B616A">
            <w:pPr>
              <w:rPr>
                <w:sz w:val="24"/>
                <w:szCs w:val="24"/>
              </w:rPr>
            </w:pPr>
            <w:r w:rsidRPr="00760EFD">
              <w:rPr>
                <w:sz w:val="24"/>
                <w:szCs w:val="24"/>
              </w:rPr>
              <w:t>Ahmed, 2010.</w:t>
            </w:r>
          </w:p>
        </w:tc>
      </w:tr>
      <w:tr w:rsidR="00760EFD" w:rsidRPr="00760EFD" w:rsidTr="00781DD4">
        <w:trPr>
          <w:trHeight w:val="2240"/>
        </w:trPr>
        <w:tc>
          <w:tcPr>
            <w:tcW w:w="540" w:type="dxa"/>
            <w:tcBorders>
              <w:bottom w:val="single" w:sz="4" w:space="0" w:color="auto"/>
            </w:tcBorders>
            <w:hideMark/>
          </w:tcPr>
          <w:p w:rsidR="00760EFD" w:rsidRPr="00760EFD" w:rsidRDefault="00760EFD" w:rsidP="003B616A">
            <w:pPr>
              <w:rPr>
                <w:sz w:val="24"/>
                <w:szCs w:val="24"/>
              </w:rPr>
            </w:pPr>
            <w:r w:rsidRPr="00760EFD">
              <w:rPr>
                <w:sz w:val="24"/>
                <w:szCs w:val="24"/>
              </w:rPr>
              <w:t>49</w:t>
            </w:r>
          </w:p>
        </w:tc>
        <w:tc>
          <w:tcPr>
            <w:tcW w:w="1983" w:type="dxa"/>
            <w:tcBorders>
              <w:bottom w:val="single" w:sz="4" w:space="0" w:color="auto"/>
            </w:tcBorders>
            <w:hideMark/>
          </w:tcPr>
          <w:p w:rsidR="00760EFD" w:rsidRPr="00760EFD" w:rsidRDefault="00760EFD" w:rsidP="003B616A">
            <w:pPr>
              <w:rPr>
                <w:sz w:val="24"/>
                <w:szCs w:val="24"/>
              </w:rPr>
            </w:pPr>
            <w:r w:rsidRPr="00760EFD">
              <w:rPr>
                <w:i/>
                <w:iCs/>
                <w:sz w:val="24"/>
                <w:szCs w:val="24"/>
              </w:rPr>
              <w:t xml:space="preserve">Dioscoreaalata </w:t>
            </w:r>
            <w:r w:rsidRPr="00760EFD">
              <w:rPr>
                <w:sz w:val="24"/>
                <w:szCs w:val="24"/>
              </w:rPr>
              <w:t xml:space="preserve">and </w:t>
            </w:r>
            <w:r w:rsidRPr="00760EFD">
              <w:rPr>
                <w:i/>
                <w:iCs/>
                <w:sz w:val="24"/>
                <w:szCs w:val="24"/>
              </w:rPr>
              <w:t>Moriengaolifera</w:t>
            </w:r>
          </w:p>
        </w:tc>
        <w:tc>
          <w:tcPr>
            <w:tcW w:w="1321" w:type="dxa"/>
            <w:tcBorders>
              <w:bottom w:val="single" w:sz="4" w:space="0" w:color="auto"/>
            </w:tcBorders>
            <w:hideMark/>
          </w:tcPr>
          <w:p w:rsidR="00760EFD" w:rsidRPr="00760EFD" w:rsidRDefault="00760EFD" w:rsidP="003B616A">
            <w:pPr>
              <w:rPr>
                <w:sz w:val="24"/>
                <w:szCs w:val="24"/>
              </w:rPr>
            </w:pPr>
            <w:r w:rsidRPr="00760EFD">
              <w:rPr>
                <w:sz w:val="24"/>
                <w:szCs w:val="24"/>
              </w:rPr>
              <w:t>Dioscoreaceae and</w:t>
            </w:r>
          </w:p>
          <w:p w:rsidR="00760EFD" w:rsidRPr="00760EFD" w:rsidRDefault="00760EFD" w:rsidP="003B616A">
            <w:pPr>
              <w:rPr>
                <w:sz w:val="24"/>
                <w:szCs w:val="24"/>
              </w:rPr>
            </w:pPr>
            <w:r w:rsidRPr="00760EFD">
              <w:rPr>
                <w:sz w:val="24"/>
                <w:szCs w:val="24"/>
              </w:rPr>
              <w:t>Moringaceae</w:t>
            </w:r>
          </w:p>
        </w:tc>
        <w:tc>
          <w:tcPr>
            <w:tcW w:w="1336" w:type="dxa"/>
            <w:tcBorders>
              <w:bottom w:val="single" w:sz="4" w:space="0" w:color="auto"/>
            </w:tcBorders>
            <w:hideMark/>
          </w:tcPr>
          <w:p w:rsidR="00760EFD" w:rsidRPr="00760EFD" w:rsidRDefault="00760EFD" w:rsidP="003B616A">
            <w:pPr>
              <w:rPr>
                <w:sz w:val="24"/>
                <w:szCs w:val="24"/>
              </w:rPr>
            </w:pPr>
            <w:r w:rsidRPr="00760EFD">
              <w:rPr>
                <w:sz w:val="24"/>
                <w:szCs w:val="24"/>
              </w:rPr>
              <w:t xml:space="preserve">Tuber (parts of </w:t>
            </w:r>
            <w:r w:rsidRPr="00760EFD">
              <w:rPr>
                <w:i/>
                <w:iCs/>
                <w:sz w:val="24"/>
                <w:szCs w:val="24"/>
              </w:rPr>
              <w:t>Dioscoreaalata )</w:t>
            </w:r>
            <w:r w:rsidRPr="00760EFD">
              <w:rPr>
                <w:sz w:val="24"/>
                <w:szCs w:val="24"/>
              </w:rPr>
              <w:t xml:space="preserve">and Seed (pods of </w:t>
            </w:r>
            <w:r w:rsidRPr="00760EFD">
              <w:rPr>
                <w:i/>
                <w:iCs/>
                <w:sz w:val="24"/>
                <w:szCs w:val="24"/>
              </w:rPr>
              <w:t>Moringaoleifera)</w:t>
            </w:r>
          </w:p>
        </w:tc>
        <w:tc>
          <w:tcPr>
            <w:tcW w:w="1840" w:type="dxa"/>
            <w:tcBorders>
              <w:bottom w:val="single" w:sz="4" w:space="0" w:color="auto"/>
            </w:tcBorders>
            <w:hideMark/>
          </w:tcPr>
          <w:p w:rsidR="00760EFD" w:rsidRPr="00760EFD" w:rsidRDefault="00760EFD" w:rsidP="003B616A">
            <w:pPr>
              <w:rPr>
                <w:sz w:val="24"/>
                <w:szCs w:val="24"/>
              </w:rPr>
            </w:pPr>
            <w:r w:rsidRPr="00760EFD">
              <w:rPr>
                <w:sz w:val="24"/>
                <w:szCs w:val="24"/>
              </w:rPr>
              <w:t>Methanolic extract</w:t>
            </w:r>
          </w:p>
        </w:tc>
        <w:tc>
          <w:tcPr>
            <w:tcW w:w="1638" w:type="dxa"/>
            <w:tcBorders>
              <w:bottom w:val="single" w:sz="4" w:space="0" w:color="auto"/>
            </w:tcBorders>
            <w:hideMark/>
          </w:tcPr>
          <w:p w:rsidR="00760EFD" w:rsidRPr="00760EFD" w:rsidRDefault="00760EFD" w:rsidP="003B616A">
            <w:pPr>
              <w:rPr>
                <w:sz w:val="24"/>
                <w:szCs w:val="24"/>
              </w:rPr>
            </w:pPr>
            <w:r w:rsidRPr="00760EFD">
              <w:rPr>
                <w:sz w:val="24"/>
                <w:szCs w:val="24"/>
              </w:rPr>
              <w:t>Swiss albino rat</w:t>
            </w:r>
          </w:p>
        </w:tc>
        <w:tc>
          <w:tcPr>
            <w:tcW w:w="1708" w:type="dxa"/>
            <w:tcBorders>
              <w:bottom w:val="single" w:sz="4" w:space="0" w:color="auto"/>
            </w:tcBorders>
            <w:hideMark/>
          </w:tcPr>
          <w:p w:rsidR="00760EFD" w:rsidRPr="00760EFD" w:rsidRDefault="00760EFD" w:rsidP="003B616A">
            <w:pPr>
              <w:rPr>
                <w:sz w:val="24"/>
                <w:szCs w:val="24"/>
              </w:rPr>
            </w:pPr>
            <w:r w:rsidRPr="00760EFD">
              <w:rPr>
                <w:sz w:val="24"/>
                <w:szCs w:val="24"/>
              </w:rPr>
              <w:t xml:space="preserve">Cisplatin </w:t>
            </w:r>
          </w:p>
        </w:tc>
        <w:tc>
          <w:tcPr>
            <w:tcW w:w="2698" w:type="dxa"/>
            <w:tcBorders>
              <w:bottom w:val="single" w:sz="4" w:space="0" w:color="auto"/>
            </w:tcBorders>
            <w:hideMark/>
          </w:tcPr>
          <w:p w:rsidR="00760EFD" w:rsidRPr="00760EFD" w:rsidRDefault="00760EFD" w:rsidP="00E2026C">
            <w:pPr>
              <w:rPr>
                <w:sz w:val="24"/>
                <w:szCs w:val="24"/>
              </w:rPr>
            </w:pPr>
            <w:r w:rsidRPr="00760EFD">
              <w:rPr>
                <w:sz w:val="24"/>
                <w:szCs w:val="24"/>
              </w:rPr>
              <w:t>Restored re</w:t>
            </w:r>
            <w:r w:rsidR="000072AB">
              <w:rPr>
                <w:sz w:val="24"/>
                <w:szCs w:val="24"/>
              </w:rPr>
              <w:t>nal antioxidant defense system</w:t>
            </w:r>
            <w:r w:rsidRPr="00760EFD">
              <w:rPr>
                <w:sz w:val="24"/>
                <w:szCs w:val="24"/>
              </w:rPr>
              <w:t xml:space="preserve">. </w:t>
            </w:r>
          </w:p>
        </w:tc>
        <w:tc>
          <w:tcPr>
            <w:tcW w:w="2146" w:type="dxa"/>
            <w:tcBorders>
              <w:bottom w:val="single" w:sz="4" w:space="0" w:color="auto"/>
            </w:tcBorders>
            <w:hideMark/>
          </w:tcPr>
          <w:p w:rsidR="00760EFD" w:rsidRPr="00760EFD" w:rsidRDefault="00760EFD" w:rsidP="003B616A">
            <w:pPr>
              <w:rPr>
                <w:sz w:val="24"/>
                <w:szCs w:val="24"/>
              </w:rPr>
            </w:pPr>
            <w:r w:rsidRPr="00760EFD">
              <w:rPr>
                <w:sz w:val="24"/>
                <w:szCs w:val="24"/>
              </w:rPr>
              <w:t>Rahman et al, 2018.</w:t>
            </w:r>
          </w:p>
        </w:tc>
      </w:tr>
      <w:tr w:rsidR="00760EFD" w:rsidRPr="00760EFD" w:rsidTr="00F7225B">
        <w:trPr>
          <w:trHeight w:val="1880"/>
        </w:trPr>
        <w:tc>
          <w:tcPr>
            <w:tcW w:w="540" w:type="dxa"/>
            <w:tcBorders>
              <w:top w:val="single" w:sz="4" w:space="0" w:color="auto"/>
              <w:left w:val="single" w:sz="4" w:space="0" w:color="auto"/>
              <w:bottom w:val="single" w:sz="4" w:space="0" w:color="auto"/>
              <w:right w:val="single" w:sz="4" w:space="0" w:color="auto"/>
            </w:tcBorders>
            <w:hideMark/>
          </w:tcPr>
          <w:p w:rsidR="00760EFD" w:rsidRPr="00760EFD" w:rsidRDefault="00760EFD" w:rsidP="003B616A">
            <w:pPr>
              <w:rPr>
                <w:sz w:val="24"/>
                <w:szCs w:val="24"/>
              </w:rPr>
            </w:pPr>
            <w:r w:rsidRPr="00760EFD">
              <w:rPr>
                <w:sz w:val="24"/>
                <w:szCs w:val="24"/>
              </w:rPr>
              <w:t>50</w:t>
            </w:r>
          </w:p>
        </w:tc>
        <w:tc>
          <w:tcPr>
            <w:tcW w:w="1983" w:type="dxa"/>
            <w:tcBorders>
              <w:top w:val="single" w:sz="4" w:space="0" w:color="auto"/>
              <w:left w:val="single" w:sz="4" w:space="0" w:color="auto"/>
              <w:bottom w:val="single" w:sz="4" w:space="0" w:color="auto"/>
              <w:right w:val="single" w:sz="4" w:space="0" w:color="auto"/>
            </w:tcBorders>
            <w:hideMark/>
          </w:tcPr>
          <w:p w:rsidR="00DE4CA7" w:rsidRPr="00760EFD" w:rsidRDefault="00760EFD" w:rsidP="003B616A">
            <w:pPr>
              <w:rPr>
                <w:i/>
                <w:sz w:val="24"/>
                <w:szCs w:val="24"/>
              </w:rPr>
            </w:pPr>
            <w:r w:rsidRPr="00760EFD">
              <w:rPr>
                <w:i/>
                <w:sz w:val="24"/>
                <w:szCs w:val="24"/>
              </w:rPr>
              <w:t>Amomum subulatum</w:t>
            </w:r>
          </w:p>
          <w:p w:rsidR="00DE4CA7" w:rsidRDefault="00DE4CA7" w:rsidP="003B616A">
            <w:pPr>
              <w:rPr>
                <w:i/>
                <w:sz w:val="24"/>
                <w:szCs w:val="24"/>
              </w:rPr>
            </w:pPr>
          </w:p>
          <w:p w:rsidR="00DE4CA7" w:rsidRDefault="00DE4CA7" w:rsidP="003B616A">
            <w:pPr>
              <w:rPr>
                <w:i/>
                <w:sz w:val="24"/>
                <w:szCs w:val="24"/>
              </w:rPr>
            </w:pPr>
          </w:p>
          <w:p w:rsidR="00DE4CA7" w:rsidRDefault="00DE4CA7" w:rsidP="003B616A">
            <w:pPr>
              <w:rPr>
                <w:i/>
                <w:sz w:val="24"/>
                <w:szCs w:val="24"/>
              </w:rPr>
            </w:pPr>
          </w:p>
          <w:p w:rsidR="00DE4CA7" w:rsidRDefault="00DE4CA7" w:rsidP="003B616A">
            <w:pPr>
              <w:rPr>
                <w:i/>
                <w:sz w:val="24"/>
                <w:szCs w:val="24"/>
              </w:rPr>
            </w:pPr>
          </w:p>
          <w:p w:rsidR="00760EFD" w:rsidRPr="00760EFD" w:rsidRDefault="00760EFD" w:rsidP="003B616A">
            <w:pPr>
              <w:rPr>
                <w:i/>
                <w:sz w:val="24"/>
                <w:szCs w:val="24"/>
              </w:rPr>
            </w:pPr>
          </w:p>
        </w:tc>
        <w:tc>
          <w:tcPr>
            <w:tcW w:w="1321" w:type="dxa"/>
            <w:tcBorders>
              <w:top w:val="single" w:sz="4" w:space="0" w:color="auto"/>
              <w:left w:val="single" w:sz="4" w:space="0" w:color="auto"/>
              <w:bottom w:val="single" w:sz="4" w:space="0" w:color="auto"/>
              <w:right w:val="single" w:sz="4" w:space="0" w:color="auto"/>
            </w:tcBorders>
            <w:hideMark/>
          </w:tcPr>
          <w:p w:rsidR="00760EFD" w:rsidRPr="00760EFD" w:rsidRDefault="00760EFD" w:rsidP="003B616A">
            <w:pPr>
              <w:rPr>
                <w:sz w:val="24"/>
                <w:szCs w:val="24"/>
              </w:rPr>
            </w:pPr>
            <w:r w:rsidRPr="00760EFD">
              <w:rPr>
                <w:sz w:val="24"/>
                <w:szCs w:val="24"/>
              </w:rPr>
              <w:t>Zingiberaceae</w:t>
            </w:r>
          </w:p>
        </w:tc>
        <w:tc>
          <w:tcPr>
            <w:tcW w:w="1336" w:type="dxa"/>
            <w:tcBorders>
              <w:top w:val="single" w:sz="4" w:space="0" w:color="auto"/>
              <w:left w:val="single" w:sz="4" w:space="0" w:color="auto"/>
              <w:bottom w:val="single" w:sz="4" w:space="0" w:color="auto"/>
              <w:right w:val="single" w:sz="4" w:space="0" w:color="auto"/>
            </w:tcBorders>
            <w:hideMark/>
          </w:tcPr>
          <w:p w:rsidR="00760EFD" w:rsidRPr="00760EFD" w:rsidRDefault="00760EFD" w:rsidP="003B616A">
            <w:pPr>
              <w:rPr>
                <w:sz w:val="24"/>
                <w:szCs w:val="24"/>
              </w:rPr>
            </w:pPr>
            <w:r w:rsidRPr="00760EFD">
              <w:rPr>
                <w:sz w:val="24"/>
                <w:szCs w:val="24"/>
              </w:rPr>
              <w:t>Seeds</w:t>
            </w:r>
          </w:p>
        </w:tc>
        <w:tc>
          <w:tcPr>
            <w:tcW w:w="1840" w:type="dxa"/>
            <w:tcBorders>
              <w:top w:val="single" w:sz="4" w:space="0" w:color="auto"/>
              <w:left w:val="single" w:sz="4" w:space="0" w:color="auto"/>
              <w:bottom w:val="single" w:sz="4" w:space="0" w:color="auto"/>
              <w:right w:val="single" w:sz="4" w:space="0" w:color="auto"/>
            </w:tcBorders>
            <w:hideMark/>
          </w:tcPr>
          <w:p w:rsidR="00760EFD" w:rsidRPr="00760EFD" w:rsidRDefault="00760EFD" w:rsidP="003B616A">
            <w:pPr>
              <w:rPr>
                <w:sz w:val="24"/>
                <w:szCs w:val="24"/>
              </w:rPr>
            </w:pPr>
            <w:r w:rsidRPr="00760EFD">
              <w:rPr>
                <w:sz w:val="24"/>
                <w:szCs w:val="24"/>
              </w:rPr>
              <w:t>Ethanolic extract</w:t>
            </w:r>
          </w:p>
        </w:tc>
        <w:tc>
          <w:tcPr>
            <w:tcW w:w="1638" w:type="dxa"/>
            <w:tcBorders>
              <w:top w:val="single" w:sz="4" w:space="0" w:color="auto"/>
              <w:left w:val="single" w:sz="4" w:space="0" w:color="auto"/>
              <w:bottom w:val="single" w:sz="4" w:space="0" w:color="auto"/>
              <w:right w:val="single" w:sz="4" w:space="0" w:color="auto"/>
            </w:tcBorders>
            <w:hideMark/>
          </w:tcPr>
          <w:p w:rsidR="00760EFD" w:rsidRPr="00760EFD" w:rsidRDefault="00760EFD" w:rsidP="003B616A">
            <w:pPr>
              <w:rPr>
                <w:sz w:val="24"/>
                <w:szCs w:val="24"/>
              </w:rPr>
            </w:pPr>
            <w:r w:rsidRPr="00760EFD">
              <w:rPr>
                <w:sz w:val="24"/>
                <w:szCs w:val="24"/>
              </w:rPr>
              <w:t xml:space="preserve">Male Wistar albino rats </w:t>
            </w:r>
          </w:p>
        </w:tc>
        <w:tc>
          <w:tcPr>
            <w:tcW w:w="1708" w:type="dxa"/>
            <w:tcBorders>
              <w:top w:val="single" w:sz="4" w:space="0" w:color="auto"/>
              <w:left w:val="single" w:sz="4" w:space="0" w:color="auto"/>
              <w:bottom w:val="single" w:sz="4" w:space="0" w:color="auto"/>
              <w:right w:val="single" w:sz="4" w:space="0" w:color="auto"/>
            </w:tcBorders>
            <w:hideMark/>
          </w:tcPr>
          <w:p w:rsidR="00760EFD" w:rsidRPr="00760EFD" w:rsidRDefault="00760EFD" w:rsidP="003B616A">
            <w:pPr>
              <w:rPr>
                <w:sz w:val="24"/>
                <w:szCs w:val="24"/>
              </w:rPr>
            </w:pPr>
            <w:r w:rsidRPr="00760EFD">
              <w:rPr>
                <w:sz w:val="24"/>
                <w:szCs w:val="24"/>
              </w:rPr>
              <w:t xml:space="preserve">Cypermethrin </w:t>
            </w:r>
          </w:p>
        </w:tc>
        <w:tc>
          <w:tcPr>
            <w:tcW w:w="2698" w:type="dxa"/>
            <w:tcBorders>
              <w:top w:val="single" w:sz="4" w:space="0" w:color="auto"/>
              <w:left w:val="single" w:sz="4" w:space="0" w:color="auto"/>
              <w:bottom w:val="single" w:sz="4" w:space="0" w:color="auto"/>
              <w:right w:val="single" w:sz="4" w:space="0" w:color="auto"/>
            </w:tcBorders>
            <w:hideMark/>
          </w:tcPr>
          <w:p w:rsidR="00E463C9" w:rsidRDefault="00760EFD" w:rsidP="00E2026C">
            <w:pPr>
              <w:rPr>
                <w:sz w:val="24"/>
                <w:szCs w:val="24"/>
              </w:rPr>
            </w:pPr>
            <w:r w:rsidRPr="00760EFD">
              <w:rPr>
                <w:sz w:val="24"/>
                <w:szCs w:val="24"/>
              </w:rPr>
              <w:t>Significantly reduced (P&lt;0.01, P&lt;0.05) in creatinine, serum urea, LPOMDA, CAT, GPX levels at the dose of 400mg/kg.</w:t>
            </w:r>
          </w:p>
          <w:p w:rsidR="00E463C9" w:rsidRDefault="00E463C9" w:rsidP="00E2026C">
            <w:pPr>
              <w:rPr>
                <w:sz w:val="24"/>
                <w:szCs w:val="24"/>
              </w:rPr>
            </w:pPr>
          </w:p>
          <w:p w:rsidR="00E463C9" w:rsidRDefault="00E463C9" w:rsidP="00E2026C">
            <w:pPr>
              <w:rPr>
                <w:sz w:val="24"/>
                <w:szCs w:val="24"/>
              </w:rPr>
            </w:pPr>
          </w:p>
          <w:p w:rsidR="00E463C9" w:rsidRDefault="00E463C9" w:rsidP="00E2026C">
            <w:pPr>
              <w:rPr>
                <w:sz w:val="24"/>
                <w:szCs w:val="24"/>
              </w:rPr>
            </w:pPr>
          </w:p>
          <w:p w:rsidR="00E463C9" w:rsidRPr="00760EFD" w:rsidRDefault="00E463C9" w:rsidP="00E2026C">
            <w:pPr>
              <w:rPr>
                <w:sz w:val="24"/>
                <w:szCs w:val="24"/>
              </w:rPr>
            </w:pPr>
          </w:p>
        </w:tc>
        <w:tc>
          <w:tcPr>
            <w:tcW w:w="2146" w:type="dxa"/>
            <w:tcBorders>
              <w:top w:val="single" w:sz="4" w:space="0" w:color="auto"/>
              <w:left w:val="single" w:sz="4" w:space="0" w:color="auto"/>
              <w:bottom w:val="single" w:sz="4" w:space="0" w:color="auto"/>
              <w:right w:val="single" w:sz="4" w:space="0" w:color="auto"/>
            </w:tcBorders>
            <w:hideMark/>
          </w:tcPr>
          <w:p w:rsidR="00760EFD" w:rsidRPr="00760EFD" w:rsidRDefault="00760EFD" w:rsidP="00E2026C">
            <w:pPr>
              <w:rPr>
                <w:sz w:val="24"/>
                <w:szCs w:val="24"/>
              </w:rPr>
            </w:pPr>
            <w:r w:rsidRPr="00760EFD">
              <w:rPr>
                <w:sz w:val="24"/>
                <w:szCs w:val="24"/>
              </w:rPr>
              <w:t>Puttanna et al, 2016.</w:t>
            </w:r>
          </w:p>
        </w:tc>
      </w:tr>
      <w:tr w:rsidR="00DE4CA7" w:rsidRPr="00760EFD" w:rsidTr="00781DD4">
        <w:trPr>
          <w:trHeight w:val="1340"/>
        </w:trPr>
        <w:tc>
          <w:tcPr>
            <w:tcW w:w="540" w:type="dxa"/>
            <w:tcBorders>
              <w:top w:val="single" w:sz="4" w:space="0" w:color="auto"/>
              <w:left w:val="single" w:sz="4" w:space="0" w:color="auto"/>
              <w:bottom w:val="single" w:sz="4" w:space="0" w:color="auto"/>
              <w:right w:val="single" w:sz="4" w:space="0" w:color="auto"/>
            </w:tcBorders>
          </w:tcPr>
          <w:p w:rsidR="00DE4CA7" w:rsidRPr="00760EFD" w:rsidRDefault="00DE4CA7" w:rsidP="003B616A">
            <w:pPr>
              <w:rPr>
                <w:sz w:val="24"/>
                <w:szCs w:val="24"/>
              </w:rPr>
            </w:pPr>
            <w:r>
              <w:rPr>
                <w:sz w:val="24"/>
                <w:szCs w:val="24"/>
              </w:rPr>
              <w:t>51</w:t>
            </w:r>
            <w:r w:rsidR="00B12926">
              <w:rPr>
                <w:sz w:val="24"/>
                <w:szCs w:val="24"/>
              </w:rPr>
              <w:t>.</w:t>
            </w:r>
          </w:p>
        </w:tc>
        <w:tc>
          <w:tcPr>
            <w:tcW w:w="1983" w:type="dxa"/>
            <w:tcBorders>
              <w:top w:val="single" w:sz="4" w:space="0" w:color="auto"/>
              <w:left w:val="single" w:sz="4" w:space="0" w:color="auto"/>
              <w:bottom w:val="single" w:sz="4" w:space="0" w:color="auto"/>
              <w:right w:val="single" w:sz="4" w:space="0" w:color="auto"/>
            </w:tcBorders>
          </w:tcPr>
          <w:p w:rsidR="00DE4CA7" w:rsidRPr="00760EFD" w:rsidRDefault="00DE4CA7" w:rsidP="003B616A">
            <w:pPr>
              <w:rPr>
                <w:i/>
                <w:sz w:val="24"/>
                <w:szCs w:val="24"/>
              </w:rPr>
            </w:pPr>
            <w:r w:rsidRPr="00DE4CA7">
              <w:rPr>
                <w:i/>
                <w:sz w:val="24"/>
                <w:szCs w:val="24"/>
              </w:rPr>
              <w:t xml:space="preserve">Abelmoschus esculentus </w:t>
            </w:r>
            <w:r w:rsidRPr="00DE4CA7">
              <w:rPr>
                <w:sz w:val="24"/>
                <w:szCs w:val="24"/>
              </w:rPr>
              <w:t>L</w:t>
            </w:r>
          </w:p>
        </w:tc>
        <w:tc>
          <w:tcPr>
            <w:tcW w:w="1321" w:type="dxa"/>
            <w:tcBorders>
              <w:top w:val="single" w:sz="4" w:space="0" w:color="auto"/>
              <w:left w:val="single" w:sz="4" w:space="0" w:color="auto"/>
              <w:bottom w:val="single" w:sz="4" w:space="0" w:color="auto"/>
              <w:right w:val="single" w:sz="4" w:space="0" w:color="auto"/>
            </w:tcBorders>
          </w:tcPr>
          <w:p w:rsidR="00DE4CA7" w:rsidRPr="00760EFD" w:rsidRDefault="00DE4CA7" w:rsidP="003B616A">
            <w:pPr>
              <w:rPr>
                <w:sz w:val="24"/>
                <w:szCs w:val="24"/>
              </w:rPr>
            </w:pPr>
            <w:r w:rsidRPr="00DE4CA7">
              <w:rPr>
                <w:sz w:val="24"/>
                <w:szCs w:val="24"/>
              </w:rPr>
              <w:t>Malvaceae</w:t>
            </w:r>
          </w:p>
        </w:tc>
        <w:tc>
          <w:tcPr>
            <w:tcW w:w="1336" w:type="dxa"/>
            <w:tcBorders>
              <w:top w:val="single" w:sz="4" w:space="0" w:color="auto"/>
              <w:left w:val="single" w:sz="4" w:space="0" w:color="auto"/>
              <w:bottom w:val="single" w:sz="4" w:space="0" w:color="auto"/>
              <w:right w:val="single" w:sz="4" w:space="0" w:color="auto"/>
            </w:tcBorders>
          </w:tcPr>
          <w:p w:rsidR="00DE4CA7" w:rsidRPr="00760EFD" w:rsidRDefault="00C53A28" w:rsidP="003B616A">
            <w:pPr>
              <w:rPr>
                <w:sz w:val="24"/>
                <w:szCs w:val="24"/>
              </w:rPr>
            </w:pPr>
            <w:r>
              <w:rPr>
                <w:sz w:val="24"/>
                <w:szCs w:val="24"/>
              </w:rPr>
              <w:t>Okra pods</w:t>
            </w:r>
          </w:p>
        </w:tc>
        <w:tc>
          <w:tcPr>
            <w:tcW w:w="1840" w:type="dxa"/>
            <w:tcBorders>
              <w:top w:val="single" w:sz="4" w:space="0" w:color="auto"/>
              <w:left w:val="single" w:sz="4" w:space="0" w:color="auto"/>
              <w:bottom w:val="single" w:sz="4" w:space="0" w:color="auto"/>
              <w:right w:val="single" w:sz="4" w:space="0" w:color="auto"/>
            </w:tcBorders>
          </w:tcPr>
          <w:p w:rsidR="00DE4CA7" w:rsidRPr="00760EFD" w:rsidRDefault="000515B3" w:rsidP="003B616A">
            <w:pPr>
              <w:rPr>
                <w:sz w:val="24"/>
                <w:szCs w:val="24"/>
              </w:rPr>
            </w:pPr>
            <w:r>
              <w:rPr>
                <w:sz w:val="24"/>
                <w:szCs w:val="24"/>
              </w:rPr>
              <w:t>Methanol extract</w:t>
            </w:r>
          </w:p>
        </w:tc>
        <w:tc>
          <w:tcPr>
            <w:tcW w:w="1638" w:type="dxa"/>
            <w:tcBorders>
              <w:top w:val="single" w:sz="4" w:space="0" w:color="auto"/>
              <w:left w:val="single" w:sz="4" w:space="0" w:color="auto"/>
              <w:bottom w:val="single" w:sz="4" w:space="0" w:color="auto"/>
              <w:right w:val="single" w:sz="4" w:space="0" w:color="auto"/>
            </w:tcBorders>
          </w:tcPr>
          <w:p w:rsidR="00DE4CA7" w:rsidRPr="00760EFD" w:rsidRDefault="00C53A28" w:rsidP="003B616A">
            <w:pPr>
              <w:rPr>
                <w:sz w:val="24"/>
                <w:szCs w:val="24"/>
              </w:rPr>
            </w:pPr>
            <w:r>
              <w:rPr>
                <w:sz w:val="24"/>
                <w:szCs w:val="24"/>
              </w:rPr>
              <w:t>Mice</w:t>
            </w:r>
          </w:p>
        </w:tc>
        <w:tc>
          <w:tcPr>
            <w:tcW w:w="1708" w:type="dxa"/>
            <w:tcBorders>
              <w:top w:val="single" w:sz="4" w:space="0" w:color="auto"/>
              <w:left w:val="single" w:sz="4" w:space="0" w:color="auto"/>
              <w:bottom w:val="single" w:sz="4" w:space="0" w:color="auto"/>
              <w:right w:val="single" w:sz="4" w:space="0" w:color="auto"/>
            </w:tcBorders>
          </w:tcPr>
          <w:p w:rsidR="00DE4CA7" w:rsidRPr="00760EFD" w:rsidRDefault="00DE4CA7" w:rsidP="003B616A">
            <w:pPr>
              <w:rPr>
                <w:sz w:val="24"/>
                <w:szCs w:val="24"/>
              </w:rPr>
            </w:pPr>
            <w:r w:rsidRPr="00DE4CA7">
              <w:rPr>
                <w:sz w:val="24"/>
                <w:szCs w:val="24"/>
              </w:rPr>
              <w:t>Sodium nitrate</w:t>
            </w:r>
          </w:p>
        </w:tc>
        <w:tc>
          <w:tcPr>
            <w:tcW w:w="2698" w:type="dxa"/>
            <w:tcBorders>
              <w:top w:val="single" w:sz="4" w:space="0" w:color="auto"/>
              <w:left w:val="single" w:sz="4" w:space="0" w:color="auto"/>
              <w:bottom w:val="single" w:sz="4" w:space="0" w:color="auto"/>
              <w:right w:val="single" w:sz="4" w:space="0" w:color="auto"/>
            </w:tcBorders>
          </w:tcPr>
          <w:p w:rsidR="00DE4CA7" w:rsidRPr="00760EFD" w:rsidRDefault="00DE4CA7" w:rsidP="00E2026C">
            <w:pPr>
              <w:rPr>
                <w:sz w:val="24"/>
                <w:szCs w:val="24"/>
              </w:rPr>
            </w:pPr>
            <w:r w:rsidRPr="00DE4CA7">
              <w:rPr>
                <w:sz w:val="24"/>
                <w:szCs w:val="24"/>
              </w:rPr>
              <w:t>Significant reduction in kidney necrosis, level of BUN, creatinine and increase activity of SOD, CAT levels</w:t>
            </w:r>
            <w:r>
              <w:rPr>
                <w:sz w:val="24"/>
                <w:szCs w:val="24"/>
              </w:rPr>
              <w:t>.</w:t>
            </w:r>
          </w:p>
        </w:tc>
        <w:tc>
          <w:tcPr>
            <w:tcW w:w="2146" w:type="dxa"/>
            <w:tcBorders>
              <w:top w:val="single" w:sz="4" w:space="0" w:color="auto"/>
              <w:left w:val="single" w:sz="4" w:space="0" w:color="auto"/>
              <w:bottom w:val="single" w:sz="4" w:space="0" w:color="auto"/>
              <w:right w:val="single" w:sz="4" w:space="0" w:color="auto"/>
            </w:tcBorders>
          </w:tcPr>
          <w:p w:rsidR="00DE4CA7" w:rsidRPr="00760EFD" w:rsidRDefault="00DE4CA7" w:rsidP="00E2026C">
            <w:pPr>
              <w:rPr>
                <w:sz w:val="24"/>
                <w:szCs w:val="24"/>
              </w:rPr>
            </w:pPr>
            <w:r w:rsidRPr="00DE4CA7">
              <w:rPr>
                <w:sz w:val="24"/>
                <w:szCs w:val="24"/>
              </w:rPr>
              <w:t>Wahyuningsih et al, 2020</w:t>
            </w:r>
            <w:r>
              <w:rPr>
                <w:sz w:val="24"/>
                <w:szCs w:val="24"/>
              </w:rPr>
              <w:t>.</w:t>
            </w:r>
          </w:p>
        </w:tc>
      </w:tr>
      <w:tr w:rsidR="00DE4CA7" w:rsidRPr="00760EFD" w:rsidTr="00781DD4">
        <w:tc>
          <w:tcPr>
            <w:tcW w:w="540" w:type="dxa"/>
            <w:tcBorders>
              <w:top w:val="single" w:sz="4" w:space="0" w:color="auto"/>
              <w:left w:val="single" w:sz="4" w:space="0" w:color="auto"/>
              <w:bottom w:val="nil"/>
              <w:right w:val="single" w:sz="4" w:space="0" w:color="auto"/>
            </w:tcBorders>
          </w:tcPr>
          <w:p w:rsidR="00DE4CA7" w:rsidRPr="00760EFD" w:rsidRDefault="00DE4CA7" w:rsidP="003B616A">
            <w:pPr>
              <w:rPr>
                <w:sz w:val="24"/>
                <w:szCs w:val="24"/>
              </w:rPr>
            </w:pPr>
            <w:r>
              <w:rPr>
                <w:sz w:val="24"/>
                <w:szCs w:val="24"/>
              </w:rPr>
              <w:t>52.</w:t>
            </w:r>
          </w:p>
        </w:tc>
        <w:tc>
          <w:tcPr>
            <w:tcW w:w="1983" w:type="dxa"/>
            <w:tcBorders>
              <w:top w:val="single" w:sz="4" w:space="0" w:color="auto"/>
              <w:left w:val="single" w:sz="4" w:space="0" w:color="auto"/>
              <w:bottom w:val="nil"/>
              <w:right w:val="single" w:sz="4" w:space="0" w:color="auto"/>
            </w:tcBorders>
          </w:tcPr>
          <w:p w:rsidR="00DE4CA7" w:rsidRPr="00760EFD" w:rsidRDefault="00DE4CA7" w:rsidP="003B616A">
            <w:pPr>
              <w:rPr>
                <w:i/>
                <w:sz w:val="24"/>
                <w:szCs w:val="24"/>
              </w:rPr>
            </w:pPr>
            <w:r w:rsidRPr="00DE4CA7">
              <w:rPr>
                <w:i/>
                <w:sz w:val="24"/>
                <w:szCs w:val="24"/>
              </w:rPr>
              <w:t>Corallocarpus epigaea</w:t>
            </w:r>
          </w:p>
        </w:tc>
        <w:tc>
          <w:tcPr>
            <w:tcW w:w="1321" w:type="dxa"/>
            <w:tcBorders>
              <w:top w:val="single" w:sz="4" w:space="0" w:color="auto"/>
              <w:left w:val="single" w:sz="4" w:space="0" w:color="auto"/>
              <w:bottom w:val="single" w:sz="4" w:space="0" w:color="auto"/>
              <w:right w:val="single" w:sz="4" w:space="0" w:color="auto"/>
            </w:tcBorders>
          </w:tcPr>
          <w:p w:rsidR="00DE4CA7" w:rsidRPr="00760EFD" w:rsidRDefault="00B12926" w:rsidP="003B616A">
            <w:pPr>
              <w:rPr>
                <w:sz w:val="24"/>
                <w:szCs w:val="24"/>
              </w:rPr>
            </w:pPr>
            <w:r>
              <w:rPr>
                <w:sz w:val="24"/>
                <w:szCs w:val="24"/>
              </w:rPr>
              <w:t>Cucurbitacae</w:t>
            </w:r>
          </w:p>
        </w:tc>
        <w:tc>
          <w:tcPr>
            <w:tcW w:w="1336" w:type="dxa"/>
            <w:tcBorders>
              <w:top w:val="single" w:sz="4" w:space="0" w:color="auto"/>
              <w:left w:val="single" w:sz="4" w:space="0" w:color="auto"/>
              <w:bottom w:val="single" w:sz="4" w:space="0" w:color="auto"/>
              <w:right w:val="single" w:sz="4" w:space="0" w:color="auto"/>
            </w:tcBorders>
          </w:tcPr>
          <w:p w:rsidR="00DE4CA7" w:rsidRPr="00760EFD" w:rsidRDefault="00C53A28" w:rsidP="003B616A">
            <w:pPr>
              <w:rPr>
                <w:sz w:val="24"/>
                <w:szCs w:val="24"/>
              </w:rPr>
            </w:pPr>
            <w:r>
              <w:rPr>
                <w:sz w:val="24"/>
                <w:szCs w:val="24"/>
              </w:rPr>
              <w:t>R</w:t>
            </w:r>
            <w:r w:rsidRPr="00C53A28">
              <w:rPr>
                <w:sz w:val="24"/>
                <w:szCs w:val="24"/>
              </w:rPr>
              <w:t>hizomes</w:t>
            </w:r>
          </w:p>
        </w:tc>
        <w:tc>
          <w:tcPr>
            <w:tcW w:w="1840" w:type="dxa"/>
            <w:tcBorders>
              <w:top w:val="single" w:sz="4" w:space="0" w:color="auto"/>
              <w:left w:val="single" w:sz="4" w:space="0" w:color="auto"/>
              <w:bottom w:val="single" w:sz="4" w:space="0" w:color="auto"/>
              <w:right w:val="single" w:sz="4" w:space="0" w:color="auto"/>
            </w:tcBorders>
          </w:tcPr>
          <w:p w:rsidR="00DE4CA7" w:rsidRPr="00760EFD" w:rsidRDefault="00B12926" w:rsidP="003B616A">
            <w:pPr>
              <w:rPr>
                <w:sz w:val="24"/>
                <w:szCs w:val="24"/>
              </w:rPr>
            </w:pPr>
            <w:r w:rsidRPr="00B12926">
              <w:rPr>
                <w:sz w:val="24"/>
                <w:szCs w:val="24"/>
              </w:rPr>
              <w:t>Hydroalcoholic extract</w:t>
            </w:r>
          </w:p>
        </w:tc>
        <w:tc>
          <w:tcPr>
            <w:tcW w:w="1638" w:type="dxa"/>
            <w:tcBorders>
              <w:top w:val="single" w:sz="4" w:space="0" w:color="auto"/>
              <w:left w:val="single" w:sz="4" w:space="0" w:color="auto"/>
              <w:right w:val="single" w:sz="4" w:space="0" w:color="auto"/>
            </w:tcBorders>
          </w:tcPr>
          <w:p w:rsidR="00DE4CA7" w:rsidRPr="00760EFD" w:rsidRDefault="00C53A28" w:rsidP="003B616A">
            <w:pPr>
              <w:rPr>
                <w:sz w:val="24"/>
                <w:szCs w:val="24"/>
              </w:rPr>
            </w:pPr>
            <w:r>
              <w:rPr>
                <w:sz w:val="24"/>
                <w:szCs w:val="24"/>
              </w:rPr>
              <w:t>Wistar rats</w:t>
            </w:r>
          </w:p>
        </w:tc>
        <w:tc>
          <w:tcPr>
            <w:tcW w:w="1708" w:type="dxa"/>
            <w:tcBorders>
              <w:top w:val="single" w:sz="4" w:space="0" w:color="auto"/>
              <w:left w:val="single" w:sz="4" w:space="0" w:color="auto"/>
              <w:right w:val="single" w:sz="4" w:space="0" w:color="auto"/>
            </w:tcBorders>
          </w:tcPr>
          <w:p w:rsidR="00DE4CA7" w:rsidRPr="00760EFD" w:rsidRDefault="00B12926" w:rsidP="003B616A">
            <w:pPr>
              <w:rPr>
                <w:sz w:val="24"/>
                <w:szCs w:val="24"/>
              </w:rPr>
            </w:pPr>
            <w:r>
              <w:rPr>
                <w:sz w:val="24"/>
                <w:szCs w:val="24"/>
              </w:rPr>
              <w:t>Cisplatin</w:t>
            </w:r>
          </w:p>
        </w:tc>
        <w:tc>
          <w:tcPr>
            <w:tcW w:w="2698" w:type="dxa"/>
            <w:tcBorders>
              <w:top w:val="single" w:sz="4" w:space="0" w:color="auto"/>
              <w:left w:val="single" w:sz="4" w:space="0" w:color="auto"/>
              <w:right w:val="single" w:sz="4" w:space="0" w:color="auto"/>
            </w:tcBorders>
          </w:tcPr>
          <w:p w:rsidR="00DE4CA7" w:rsidRPr="00760EFD" w:rsidRDefault="00B12926" w:rsidP="008134D2">
            <w:pPr>
              <w:rPr>
                <w:sz w:val="24"/>
                <w:szCs w:val="24"/>
              </w:rPr>
            </w:pPr>
            <w:r>
              <w:rPr>
                <w:sz w:val="24"/>
                <w:szCs w:val="24"/>
              </w:rPr>
              <w:t xml:space="preserve">Increased in SOD,      decrease in </w:t>
            </w:r>
            <w:r w:rsidRPr="00B12926">
              <w:rPr>
                <w:sz w:val="24"/>
                <w:szCs w:val="24"/>
              </w:rPr>
              <w:t>malondialdehyde level</w:t>
            </w:r>
            <w:r>
              <w:rPr>
                <w:sz w:val="24"/>
                <w:szCs w:val="24"/>
              </w:rPr>
              <w:t>.</w:t>
            </w:r>
          </w:p>
        </w:tc>
        <w:tc>
          <w:tcPr>
            <w:tcW w:w="2146" w:type="dxa"/>
            <w:tcBorders>
              <w:top w:val="single" w:sz="4" w:space="0" w:color="auto"/>
              <w:left w:val="single" w:sz="4" w:space="0" w:color="auto"/>
              <w:right w:val="single" w:sz="4" w:space="0" w:color="auto"/>
            </w:tcBorders>
          </w:tcPr>
          <w:p w:rsidR="00DE4CA7" w:rsidRPr="00760EFD" w:rsidRDefault="00F7225B" w:rsidP="00E2026C">
            <w:pPr>
              <w:rPr>
                <w:sz w:val="24"/>
                <w:szCs w:val="24"/>
              </w:rPr>
            </w:pPr>
            <w:r>
              <w:rPr>
                <w:sz w:val="24"/>
                <w:szCs w:val="24"/>
              </w:rPr>
              <w:t>Amruta et al, 2020.</w:t>
            </w:r>
          </w:p>
        </w:tc>
      </w:tr>
      <w:tr w:rsidR="00DE4CA7" w:rsidRPr="00760EFD" w:rsidTr="00781DD4">
        <w:tc>
          <w:tcPr>
            <w:tcW w:w="540" w:type="dxa"/>
            <w:tcBorders>
              <w:top w:val="single" w:sz="4" w:space="0" w:color="auto"/>
              <w:left w:val="single" w:sz="4" w:space="0" w:color="auto"/>
              <w:bottom w:val="nil"/>
              <w:right w:val="single" w:sz="4" w:space="0" w:color="auto"/>
            </w:tcBorders>
          </w:tcPr>
          <w:p w:rsidR="00DE4CA7" w:rsidRPr="00760EFD" w:rsidRDefault="00B12926" w:rsidP="003B616A">
            <w:pPr>
              <w:rPr>
                <w:sz w:val="24"/>
                <w:szCs w:val="24"/>
              </w:rPr>
            </w:pPr>
            <w:r>
              <w:rPr>
                <w:sz w:val="24"/>
                <w:szCs w:val="24"/>
              </w:rPr>
              <w:t>53.</w:t>
            </w:r>
          </w:p>
        </w:tc>
        <w:tc>
          <w:tcPr>
            <w:tcW w:w="1983" w:type="dxa"/>
            <w:tcBorders>
              <w:top w:val="single" w:sz="4" w:space="0" w:color="auto"/>
              <w:left w:val="single" w:sz="4" w:space="0" w:color="auto"/>
              <w:bottom w:val="nil"/>
              <w:right w:val="single" w:sz="4" w:space="0" w:color="auto"/>
            </w:tcBorders>
          </w:tcPr>
          <w:p w:rsidR="00DE4CA7" w:rsidRPr="00760EFD" w:rsidRDefault="00B12926" w:rsidP="003B616A">
            <w:pPr>
              <w:rPr>
                <w:i/>
                <w:sz w:val="24"/>
                <w:szCs w:val="24"/>
              </w:rPr>
            </w:pPr>
            <w:r w:rsidRPr="00B12926">
              <w:rPr>
                <w:i/>
                <w:sz w:val="24"/>
                <w:szCs w:val="24"/>
              </w:rPr>
              <w:t xml:space="preserve">Biophytum sensitivum </w:t>
            </w:r>
            <w:r w:rsidRPr="00B12926">
              <w:rPr>
                <w:sz w:val="24"/>
                <w:szCs w:val="24"/>
              </w:rPr>
              <w:t>Linn</w:t>
            </w:r>
          </w:p>
        </w:tc>
        <w:tc>
          <w:tcPr>
            <w:tcW w:w="1321" w:type="dxa"/>
            <w:tcBorders>
              <w:top w:val="single" w:sz="4" w:space="0" w:color="auto"/>
              <w:left w:val="single" w:sz="4" w:space="0" w:color="auto"/>
              <w:bottom w:val="single" w:sz="4" w:space="0" w:color="auto"/>
              <w:right w:val="single" w:sz="4" w:space="0" w:color="auto"/>
            </w:tcBorders>
          </w:tcPr>
          <w:p w:rsidR="00DE4CA7" w:rsidRPr="00760EFD" w:rsidRDefault="00B12926" w:rsidP="003B616A">
            <w:pPr>
              <w:rPr>
                <w:sz w:val="24"/>
                <w:szCs w:val="24"/>
              </w:rPr>
            </w:pPr>
            <w:r w:rsidRPr="00B12926">
              <w:rPr>
                <w:sz w:val="24"/>
                <w:szCs w:val="24"/>
              </w:rPr>
              <w:t>Oxalidaceae</w:t>
            </w:r>
          </w:p>
        </w:tc>
        <w:tc>
          <w:tcPr>
            <w:tcW w:w="1336" w:type="dxa"/>
            <w:tcBorders>
              <w:top w:val="single" w:sz="4" w:space="0" w:color="auto"/>
              <w:left w:val="single" w:sz="4" w:space="0" w:color="auto"/>
              <w:bottom w:val="single" w:sz="4" w:space="0" w:color="auto"/>
              <w:right w:val="single" w:sz="4" w:space="0" w:color="auto"/>
            </w:tcBorders>
          </w:tcPr>
          <w:p w:rsidR="00DE4CA7" w:rsidRPr="00760EFD" w:rsidRDefault="000D3D4D" w:rsidP="003B616A">
            <w:pPr>
              <w:rPr>
                <w:sz w:val="24"/>
                <w:szCs w:val="24"/>
              </w:rPr>
            </w:pPr>
            <w:r>
              <w:rPr>
                <w:sz w:val="24"/>
                <w:szCs w:val="24"/>
              </w:rPr>
              <w:t>Leaves</w:t>
            </w:r>
          </w:p>
        </w:tc>
        <w:tc>
          <w:tcPr>
            <w:tcW w:w="1840" w:type="dxa"/>
            <w:tcBorders>
              <w:top w:val="single" w:sz="4" w:space="0" w:color="auto"/>
              <w:left w:val="single" w:sz="4" w:space="0" w:color="auto"/>
              <w:bottom w:val="single" w:sz="4" w:space="0" w:color="auto"/>
              <w:right w:val="single" w:sz="4" w:space="0" w:color="auto"/>
            </w:tcBorders>
          </w:tcPr>
          <w:p w:rsidR="00DE4CA7" w:rsidRPr="00760EFD" w:rsidRDefault="00B12926" w:rsidP="003B616A">
            <w:pPr>
              <w:rPr>
                <w:sz w:val="24"/>
                <w:szCs w:val="24"/>
              </w:rPr>
            </w:pPr>
            <w:r w:rsidRPr="00B12926">
              <w:rPr>
                <w:sz w:val="24"/>
                <w:szCs w:val="24"/>
              </w:rPr>
              <w:t>Ethanol</w:t>
            </w:r>
            <w:r w:rsidR="005D71A8">
              <w:rPr>
                <w:sz w:val="24"/>
                <w:szCs w:val="24"/>
              </w:rPr>
              <w:t xml:space="preserve"> extract</w:t>
            </w:r>
          </w:p>
        </w:tc>
        <w:tc>
          <w:tcPr>
            <w:tcW w:w="1638" w:type="dxa"/>
            <w:tcBorders>
              <w:top w:val="single" w:sz="4" w:space="0" w:color="auto"/>
              <w:left w:val="single" w:sz="4" w:space="0" w:color="auto"/>
              <w:right w:val="single" w:sz="4" w:space="0" w:color="auto"/>
            </w:tcBorders>
          </w:tcPr>
          <w:p w:rsidR="00DE4CA7" w:rsidRPr="00760EFD" w:rsidRDefault="005D71A8" w:rsidP="003B616A">
            <w:pPr>
              <w:rPr>
                <w:sz w:val="24"/>
                <w:szCs w:val="24"/>
              </w:rPr>
            </w:pPr>
            <w:r>
              <w:rPr>
                <w:sz w:val="24"/>
                <w:szCs w:val="24"/>
              </w:rPr>
              <w:t>Wistar albino rats</w:t>
            </w:r>
          </w:p>
        </w:tc>
        <w:tc>
          <w:tcPr>
            <w:tcW w:w="1708" w:type="dxa"/>
            <w:tcBorders>
              <w:top w:val="single" w:sz="4" w:space="0" w:color="auto"/>
              <w:left w:val="single" w:sz="4" w:space="0" w:color="auto"/>
              <w:right w:val="single" w:sz="4" w:space="0" w:color="auto"/>
            </w:tcBorders>
          </w:tcPr>
          <w:p w:rsidR="00DE4CA7" w:rsidRPr="00760EFD" w:rsidRDefault="00B12926" w:rsidP="003B616A">
            <w:pPr>
              <w:rPr>
                <w:sz w:val="24"/>
                <w:szCs w:val="24"/>
              </w:rPr>
            </w:pPr>
            <w:r>
              <w:rPr>
                <w:sz w:val="24"/>
                <w:szCs w:val="24"/>
              </w:rPr>
              <w:t>Cisplatin</w:t>
            </w:r>
          </w:p>
        </w:tc>
        <w:tc>
          <w:tcPr>
            <w:tcW w:w="2698" w:type="dxa"/>
            <w:tcBorders>
              <w:top w:val="single" w:sz="4" w:space="0" w:color="auto"/>
              <w:left w:val="single" w:sz="4" w:space="0" w:color="auto"/>
              <w:right w:val="single" w:sz="4" w:space="0" w:color="auto"/>
            </w:tcBorders>
          </w:tcPr>
          <w:p w:rsidR="00DE4CA7" w:rsidRPr="00760EFD" w:rsidRDefault="000072AB" w:rsidP="00E2026C">
            <w:pPr>
              <w:rPr>
                <w:sz w:val="24"/>
                <w:szCs w:val="24"/>
              </w:rPr>
            </w:pPr>
            <w:r>
              <w:rPr>
                <w:sz w:val="24"/>
                <w:szCs w:val="24"/>
              </w:rPr>
              <w:t>Reduced</w:t>
            </w:r>
            <w:r w:rsidRPr="00B12926">
              <w:rPr>
                <w:sz w:val="24"/>
                <w:szCs w:val="24"/>
              </w:rPr>
              <w:t xml:space="preserve"> in</w:t>
            </w:r>
            <w:r w:rsidR="00B12926" w:rsidRPr="00B12926">
              <w:rPr>
                <w:sz w:val="24"/>
                <w:szCs w:val="24"/>
              </w:rPr>
              <w:t xml:space="preserve"> urine excretion of total protein, calcium, low level of serum BUN</w:t>
            </w:r>
            <w:r w:rsidR="00B12926">
              <w:rPr>
                <w:sz w:val="24"/>
                <w:szCs w:val="24"/>
              </w:rPr>
              <w:t>.</w:t>
            </w:r>
          </w:p>
        </w:tc>
        <w:tc>
          <w:tcPr>
            <w:tcW w:w="2146" w:type="dxa"/>
            <w:tcBorders>
              <w:top w:val="single" w:sz="4" w:space="0" w:color="auto"/>
              <w:left w:val="single" w:sz="4" w:space="0" w:color="auto"/>
              <w:bottom w:val="single" w:sz="4" w:space="0" w:color="auto"/>
              <w:right w:val="single" w:sz="4" w:space="0" w:color="auto"/>
            </w:tcBorders>
          </w:tcPr>
          <w:p w:rsidR="00DE4CA7" w:rsidRPr="00E63908" w:rsidRDefault="00B12926" w:rsidP="00E2026C">
            <w:pPr>
              <w:rPr>
                <w:sz w:val="24"/>
                <w:szCs w:val="24"/>
              </w:rPr>
            </w:pPr>
            <w:r w:rsidRPr="00781DD4">
              <w:rPr>
                <w:sz w:val="24"/>
                <w:szCs w:val="24"/>
              </w:rPr>
              <w:t>Abhirama et al, 2017.</w:t>
            </w:r>
          </w:p>
        </w:tc>
      </w:tr>
      <w:tr w:rsidR="00DE4CA7" w:rsidRPr="00760EFD" w:rsidTr="00730089">
        <w:tc>
          <w:tcPr>
            <w:tcW w:w="540" w:type="dxa"/>
            <w:tcBorders>
              <w:top w:val="single" w:sz="4" w:space="0" w:color="auto"/>
              <w:left w:val="single" w:sz="4" w:space="0" w:color="auto"/>
              <w:bottom w:val="nil"/>
              <w:right w:val="single" w:sz="4" w:space="0" w:color="auto"/>
            </w:tcBorders>
          </w:tcPr>
          <w:p w:rsidR="00DE4CA7" w:rsidRPr="00760EFD" w:rsidRDefault="00B12926" w:rsidP="003B616A">
            <w:pPr>
              <w:rPr>
                <w:sz w:val="24"/>
                <w:szCs w:val="24"/>
              </w:rPr>
            </w:pPr>
            <w:r>
              <w:rPr>
                <w:sz w:val="24"/>
                <w:szCs w:val="24"/>
              </w:rPr>
              <w:t>54.</w:t>
            </w:r>
          </w:p>
        </w:tc>
        <w:tc>
          <w:tcPr>
            <w:tcW w:w="1983" w:type="dxa"/>
            <w:tcBorders>
              <w:top w:val="single" w:sz="4" w:space="0" w:color="auto"/>
              <w:left w:val="single" w:sz="4" w:space="0" w:color="auto"/>
              <w:bottom w:val="nil"/>
              <w:right w:val="single" w:sz="4" w:space="0" w:color="auto"/>
            </w:tcBorders>
          </w:tcPr>
          <w:p w:rsidR="00DE4CA7" w:rsidRPr="00760EFD" w:rsidRDefault="008E309B" w:rsidP="003B616A">
            <w:pPr>
              <w:rPr>
                <w:i/>
                <w:sz w:val="24"/>
                <w:szCs w:val="24"/>
              </w:rPr>
            </w:pPr>
            <w:r w:rsidRPr="008E309B">
              <w:rPr>
                <w:i/>
                <w:sz w:val="24"/>
                <w:szCs w:val="24"/>
              </w:rPr>
              <w:t xml:space="preserve">Descurainia sophia </w:t>
            </w:r>
            <w:r w:rsidRPr="00F27C14">
              <w:rPr>
                <w:sz w:val="24"/>
                <w:szCs w:val="24"/>
              </w:rPr>
              <w:t>(L.)</w:t>
            </w:r>
          </w:p>
        </w:tc>
        <w:tc>
          <w:tcPr>
            <w:tcW w:w="1321" w:type="dxa"/>
            <w:tcBorders>
              <w:top w:val="single" w:sz="4" w:space="0" w:color="auto"/>
              <w:left w:val="single" w:sz="4" w:space="0" w:color="auto"/>
              <w:bottom w:val="single" w:sz="4" w:space="0" w:color="auto"/>
              <w:right w:val="single" w:sz="4" w:space="0" w:color="auto"/>
            </w:tcBorders>
          </w:tcPr>
          <w:p w:rsidR="00DE4CA7" w:rsidRPr="00760EFD" w:rsidRDefault="00B12926" w:rsidP="003B616A">
            <w:pPr>
              <w:rPr>
                <w:sz w:val="24"/>
                <w:szCs w:val="24"/>
              </w:rPr>
            </w:pPr>
            <w:r w:rsidRPr="00B12926">
              <w:rPr>
                <w:sz w:val="24"/>
                <w:szCs w:val="24"/>
              </w:rPr>
              <w:t>Cruciferae</w:t>
            </w:r>
          </w:p>
        </w:tc>
        <w:tc>
          <w:tcPr>
            <w:tcW w:w="1336" w:type="dxa"/>
            <w:tcBorders>
              <w:top w:val="single" w:sz="4" w:space="0" w:color="auto"/>
              <w:left w:val="single" w:sz="4" w:space="0" w:color="auto"/>
              <w:bottom w:val="single" w:sz="4" w:space="0" w:color="auto"/>
              <w:right w:val="single" w:sz="4" w:space="0" w:color="auto"/>
            </w:tcBorders>
          </w:tcPr>
          <w:p w:rsidR="00DE4CA7" w:rsidRPr="00760EFD" w:rsidRDefault="004501CE" w:rsidP="003B616A">
            <w:pPr>
              <w:rPr>
                <w:sz w:val="24"/>
                <w:szCs w:val="24"/>
              </w:rPr>
            </w:pPr>
            <w:r>
              <w:rPr>
                <w:sz w:val="24"/>
                <w:szCs w:val="24"/>
              </w:rPr>
              <w:t>Seeds</w:t>
            </w:r>
          </w:p>
        </w:tc>
        <w:tc>
          <w:tcPr>
            <w:tcW w:w="1840" w:type="dxa"/>
            <w:tcBorders>
              <w:top w:val="single" w:sz="4" w:space="0" w:color="auto"/>
              <w:left w:val="single" w:sz="4" w:space="0" w:color="auto"/>
              <w:bottom w:val="single" w:sz="4" w:space="0" w:color="auto"/>
              <w:right w:val="single" w:sz="4" w:space="0" w:color="auto"/>
            </w:tcBorders>
          </w:tcPr>
          <w:p w:rsidR="00DE4CA7" w:rsidRPr="00760EFD" w:rsidRDefault="00B12926" w:rsidP="003B616A">
            <w:pPr>
              <w:rPr>
                <w:sz w:val="24"/>
                <w:szCs w:val="24"/>
              </w:rPr>
            </w:pPr>
            <w:r w:rsidRPr="00B12926">
              <w:rPr>
                <w:sz w:val="24"/>
                <w:szCs w:val="24"/>
              </w:rPr>
              <w:t>Hydroalcoholic extract</w:t>
            </w:r>
          </w:p>
        </w:tc>
        <w:tc>
          <w:tcPr>
            <w:tcW w:w="1638" w:type="dxa"/>
            <w:tcBorders>
              <w:top w:val="single" w:sz="4" w:space="0" w:color="auto"/>
              <w:left w:val="single" w:sz="4" w:space="0" w:color="auto"/>
              <w:right w:val="single" w:sz="4" w:space="0" w:color="auto"/>
            </w:tcBorders>
          </w:tcPr>
          <w:p w:rsidR="00DE4CA7" w:rsidRPr="00760EFD" w:rsidRDefault="000D3D4D" w:rsidP="003B616A">
            <w:pPr>
              <w:rPr>
                <w:sz w:val="24"/>
                <w:szCs w:val="24"/>
              </w:rPr>
            </w:pPr>
            <w:r>
              <w:rPr>
                <w:sz w:val="24"/>
                <w:szCs w:val="24"/>
              </w:rPr>
              <w:t>M</w:t>
            </w:r>
            <w:r w:rsidRPr="000D3D4D">
              <w:rPr>
                <w:sz w:val="24"/>
                <w:szCs w:val="24"/>
              </w:rPr>
              <w:t>ale Wistar rats</w:t>
            </w:r>
          </w:p>
        </w:tc>
        <w:tc>
          <w:tcPr>
            <w:tcW w:w="1708" w:type="dxa"/>
            <w:tcBorders>
              <w:top w:val="single" w:sz="4" w:space="0" w:color="auto"/>
              <w:left w:val="single" w:sz="4" w:space="0" w:color="auto"/>
              <w:right w:val="single" w:sz="4" w:space="0" w:color="auto"/>
            </w:tcBorders>
          </w:tcPr>
          <w:p w:rsidR="00DE4CA7" w:rsidRPr="00760EFD" w:rsidRDefault="008907D8" w:rsidP="003B616A">
            <w:pPr>
              <w:rPr>
                <w:sz w:val="24"/>
                <w:szCs w:val="24"/>
              </w:rPr>
            </w:pPr>
            <w:r w:rsidRPr="008907D8">
              <w:rPr>
                <w:sz w:val="24"/>
                <w:szCs w:val="24"/>
              </w:rPr>
              <w:t>Gentamicin</w:t>
            </w:r>
          </w:p>
        </w:tc>
        <w:tc>
          <w:tcPr>
            <w:tcW w:w="2698" w:type="dxa"/>
            <w:tcBorders>
              <w:top w:val="single" w:sz="4" w:space="0" w:color="auto"/>
              <w:left w:val="single" w:sz="4" w:space="0" w:color="auto"/>
              <w:bottom w:val="single" w:sz="4" w:space="0" w:color="auto"/>
              <w:right w:val="single" w:sz="4" w:space="0" w:color="auto"/>
            </w:tcBorders>
          </w:tcPr>
          <w:p w:rsidR="00DE4CA7" w:rsidRPr="00760EFD" w:rsidRDefault="00F3599F" w:rsidP="00E2026C">
            <w:pPr>
              <w:rPr>
                <w:sz w:val="24"/>
                <w:szCs w:val="24"/>
              </w:rPr>
            </w:pPr>
            <w:r>
              <w:rPr>
                <w:sz w:val="24"/>
                <w:szCs w:val="24"/>
              </w:rPr>
              <w:t xml:space="preserve">Reduced </w:t>
            </w:r>
            <w:r w:rsidR="008907D8" w:rsidRPr="008907D8">
              <w:rPr>
                <w:sz w:val="24"/>
                <w:szCs w:val="24"/>
              </w:rPr>
              <w:t>in serum level of BUN, creatinine, cholesterol, triglycerides, Na excretion and cell death rate</w:t>
            </w:r>
            <w:r w:rsidR="008907D8">
              <w:rPr>
                <w:sz w:val="24"/>
                <w:szCs w:val="24"/>
              </w:rPr>
              <w:t>.</w:t>
            </w:r>
          </w:p>
        </w:tc>
        <w:tc>
          <w:tcPr>
            <w:tcW w:w="2146" w:type="dxa"/>
            <w:tcBorders>
              <w:top w:val="single" w:sz="4" w:space="0" w:color="auto"/>
              <w:left w:val="single" w:sz="4" w:space="0" w:color="auto"/>
              <w:bottom w:val="single" w:sz="4" w:space="0" w:color="auto"/>
              <w:right w:val="single" w:sz="4" w:space="0" w:color="auto"/>
            </w:tcBorders>
          </w:tcPr>
          <w:p w:rsidR="00DE4CA7" w:rsidRPr="007B3AA7" w:rsidRDefault="007B3AA7" w:rsidP="007B3AA7">
            <w:r w:rsidRPr="007B3AA7">
              <w:rPr>
                <w:sz w:val="24"/>
                <w:szCs w:val="24"/>
              </w:rPr>
              <w:t>Askari et al, 2021</w:t>
            </w:r>
            <w:r w:rsidRPr="007B3AA7">
              <w:t>.</w:t>
            </w:r>
          </w:p>
        </w:tc>
      </w:tr>
      <w:tr w:rsidR="00DE4CA7" w:rsidRPr="00760EFD" w:rsidTr="00781DD4">
        <w:tc>
          <w:tcPr>
            <w:tcW w:w="540" w:type="dxa"/>
            <w:tcBorders>
              <w:top w:val="single" w:sz="4" w:space="0" w:color="auto"/>
              <w:left w:val="single" w:sz="4" w:space="0" w:color="auto"/>
              <w:bottom w:val="single" w:sz="4" w:space="0" w:color="auto"/>
              <w:right w:val="single" w:sz="4" w:space="0" w:color="auto"/>
            </w:tcBorders>
          </w:tcPr>
          <w:p w:rsidR="00241B78" w:rsidRPr="00760EFD" w:rsidRDefault="00241B78" w:rsidP="003B616A">
            <w:pPr>
              <w:rPr>
                <w:sz w:val="24"/>
                <w:szCs w:val="24"/>
              </w:rPr>
            </w:pPr>
            <w:r>
              <w:rPr>
                <w:sz w:val="24"/>
                <w:szCs w:val="24"/>
              </w:rPr>
              <w:t>55.</w:t>
            </w:r>
          </w:p>
        </w:tc>
        <w:tc>
          <w:tcPr>
            <w:tcW w:w="1983" w:type="dxa"/>
            <w:tcBorders>
              <w:top w:val="single" w:sz="4" w:space="0" w:color="auto"/>
              <w:left w:val="single" w:sz="4" w:space="0" w:color="auto"/>
              <w:bottom w:val="single" w:sz="4" w:space="0" w:color="auto"/>
              <w:right w:val="single" w:sz="4" w:space="0" w:color="auto"/>
            </w:tcBorders>
          </w:tcPr>
          <w:p w:rsidR="00DE4CA7" w:rsidRPr="00760EFD" w:rsidRDefault="008907D8" w:rsidP="003B616A">
            <w:pPr>
              <w:rPr>
                <w:i/>
                <w:sz w:val="24"/>
                <w:szCs w:val="24"/>
              </w:rPr>
            </w:pPr>
            <w:r w:rsidRPr="008907D8">
              <w:rPr>
                <w:i/>
                <w:sz w:val="24"/>
                <w:szCs w:val="24"/>
              </w:rPr>
              <w:t xml:space="preserve">Sphaeranthus amaranthoides </w:t>
            </w:r>
            <w:r w:rsidRPr="008907D8">
              <w:rPr>
                <w:sz w:val="24"/>
                <w:szCs w:val="24"/>
              </w:rPr>
              <w:t>burm f.</w:t>
            </w:r>
          </w:p>
        </w:tc>
        <w:tc>
          <w:tcPr>
            <w:tcW w:w="1321" w:type="dxa"/>
            <w:tcBorders>
              <w:top w:val="single" w:sz="4" w:space="0" w:color="auto"/>
              <w:left w:val="single" w:sz="4" w:space="0" w:color="auto"/>
              <w:bottom w:val="single" w:sz="4" w:space="0" w:color="auto"/>
              <w:right w:val="single" w:sz="4" w:space="0" w:color="auto"/>
            </w:tcBorders>
          </w:tcPr>
          <w:p w:rsidR="00DE4CA7" w:rsidRPr="00760EFD" w:rsidRDefault="008907D8" w:rsidP="003B616A">
            <w:pPr>
              <w:rPr>
                <w:sz w:val="24"/>
                <w:szCs w:val="24"/>
              </w:rPr>
            </w:pPr>
            <w:r>
              <w:rPr>
                <w:sz w:val="24"/>
                <w:szCs w:val="24"/>
              </w:rPr>
              <w:t>Asteraseae</w:t>
            </w:r>
          </w:p>
        </w:tc>
        <w:tc>
          <w:tcPr>
            <w:tcW w:w="1336" w:type="dxa"/>
            <w:tcBorders>
              <w:top w:val="single" w:sz="4" w:space="0" w:color="auto"/>
              <w:left w:val="single" w:sz="4" w:space="0" w:color="auto"/>
              <w:bottom w:val="single" w:sz="4" w:space="0" w:color="auto"/>
              <w:right w:val="single" w:sz="4" w:space="0" w:color="auto"/>
            </w:tcBorders>
          </w:tcPr>
          <w:p w:rsidR="00DE4CA7" w:rsidRPr="00760EFD" w:rsidRDefault="007174D3" w:rsidP="003B616A">
            <w:pPr>
              <w:rPr>
                <w:sz w:val="24"/>
                <w:szCs w:val="24"/>
              </w:rPr>
            </w:pPr>
            <w:r>
              <w:rPr>
                <w:sz w:val="24"/>
                <w:szCs w:val="24"/>
              </w:rPr>
              <w:t>Whole plant</w:t>
            </w:r>
          </w:p>
        </w:tc>
        <w:tc>
          <w:tcPr>
            <w:tcW w:w="1840" w:type="dxa"/>
            <w:tcBorders>
              <w:top w:val="single" w:sz="4" w:space="0" w:color="auto"/>
              <w:left w:val="single" w:sz="4" w:space="0" w:color="auto"/>
              <w:bottom w:val="single" w:sz="4" w:space="0" w:color="auto"/>
              <w:right w:val="single" w:sz="4" w:space="0" w:color="auto"/>
            </w:tcBorders>
          </w:tcPr>
          <w:p w:rsidR="00DE4CA7" w:rsidRPr="00760EFD" w:rsidRDefault="008907D8" w:rsidP="003B616A">
            <w:pPr>
              <w:rPr>
                <w:sz w:val="24"/>
                <w:szCs w:val="24"/>
              </w:rPr>
            </w:pPr>
            <w:r w:rsidRPr="008907D8">
              <w:rPr>
                <w:sz w:val="24"/>
                <w:szCs w:val="24"/>
              </w:rPr>
              <w:t>Aqueous extract</w:t>
            </w:r>
          </w:p>
        </w:tc>
        <w:tc>
          <w:tcPr>
            <w:tcW w:w="1638" w:type="dxa"/>
            <w:tcBorders>
              <w:top w:val="single" w:sz="4" w:space="0" w:color="auto"/>
              <w:left w:val="single" w:sz="4" w:space="0" w:color="auto"/>
              <w:bottom w:val="single" w:sz="4" w:space="0" w:color="auto"/>
              <w:right w:val="single" w:sz="4" w:space="0" w:color="auto"/>
            </w:tcBorders>
          </w:tcPr>
          <w:p w:rsidR="00DE4CA7" w:rsidRPr="00760EFD" w:rsidRDefault="007174D3" w:rsidP="003B616A">
            <w:pPr>
              <w:rPr>
                <w:sz w:val="24"/>
                <w:szCs w:val="24"/>
              </w:rPr>
            </w:pPr>
            <w:r>
              <w:rPr>
                <w:sz w:val="24"/>
                <w:szCs w:val="24"/>
              </w:rPr>
              <w:t>Wistar albino rat</w:t>
            </w:r>
          </w:p>
        </w:tc>
        <w:tc>
          <w:tcPr>
            <w:tcW w:w="1708" w:type="dxa"/>
            <w:tcBorders>
              <w:top w:val="single" w:sz="4" w:space="0" w:color="auto"/>
              <w:left w:val="single" w:sz="4" w:space="0" w:color="auto"/>
              <w:bottom w:val="single" w:sz="4" w:space="0" w:color="auto"/>
              <w:right w:val="single" w:sz="4" w:space="0" w:color="auto"/>
            </w:tcBorders>
          </w:tcPr>
          <w:p w:rsidR="00DE4CA7" w:rsidRPr="00760EFD" w:rsidRDefault="008907D8" w:rsidP="003B616A">
            <w:pPr>
              <w:rPr>
                <w:sz w:val="24"/>
                <w:szCs w:val="24"/>
              </w:rPr>
            </w:pPr>
            <w:r w:rsidRPr="008907D8">
              <w:rPr>
                <w:sz w:val="24"/>
                <w:szCs w:val="24"/>
              </w:rPr>
              <w:t>Gentamicin</w:t>
            </w:r>
          </w:p>
        </w:tc>
        <w:tc>
          <w:tcPr>
            <w:tcW w:w="2698" w:type="dxa"/>
            <w:tcBorders>
              <w:top w:val="single" w:sz="4" w:space="0" w:color="auto"/>
              <w:left w:val="single" w:sz="4" w:space="0" w:color="auto"/>
              <w:bottom w:val="single" w:sz="4" w:space="0" w:color="auto"/>
              <w:right w:val="single" w:sz="4" w:space="0" w:color="auto"/>
            </w:tcBorders>
          </w:tcPr>
          <w:p w:rsidR="00DE4CA7" w:rsidRPr="00760EFD" w:rsidRDefault="008907D8" w:rsidP="00E2026C">
            <w:pPr>
              <w:rPr>
                <w:sz w:val="24"/>
                <w:szCs w:val="24"/>
              </w:rPr>
            </w:pPr>
            <w:r w:rsidRPr="008907D8">
              <w:rPr>
                <w:sz w:val="24"/>
                <w:szCs w:val="24"/>
              </w:rPr>
              <w:t>Normal level of LDH, GGT, creatinine, BUN and electrolyte in both serum and urine</w:t>
            </w:r>
            <w:r>
              <w:rPr>
                <w:sz w:val="24"/>
                <w:szCs w:val="24"/>
              </w:rPr>
              <w:t>.</w:t>
            </w:r>
          </w:p>
        </w:tc>
        <w:tc>
          <w:tcPr>
            <w:tcW w:w="2146" w:type="dxa"/>
            <w:tcBorders>
              <w:top w:val="nil"/>
              <w:left w:val="single" w:sz="4" w:space="0" w:color="auto"/>
              <w:bottom w:val="single" w:sz="4" w:space="0" w:color="auto"/>
              <w:right w:val="single" w:sz="4" w:space="0" w:color="auto"/>
            </w:tcBorders>
          </w:tcPr>
          <w:p w:rsidR="00DE4CA7" w:rsidRPr="000D5167" w:rsidRDefault="00730089" w:rsidP="00E2026C">
            <w:pPr>
              <w:rPr>
                <w:sz w:val="24"/>
                <w:szCs w:val="24"/>
                <w:highlight w:val="red"/>
              </w:rPr>
            </w:pPr>
            <w:r>
              <w:rPr>
                <w:sz w:val="24"/>
                <w:szCs w:val="24"/>
              </w:rPr>
              <w:t xml:space="preserve">Rethinam et al, </w:t>
            </w:r>
            <w:r w:rsidR="008907D8" w:rsidRPr="00730089">
              <w:rPr>
                <w:sz w:val="24"/>
                <w:szCs w:val="24"/>
              </w:rPr>
              <w:t>2021.</w:t>
            </w:r>
          </w:p>
        </w:tc>
      </w:tr>
      <w:tr w:rsidR="008907D8" w:rsidRPr="00760EFD" w:rsidTr="00781DD4">
        <w:trPr>
          <w:trHeight w:val="405"/>
        </w:trPr>
        <w:tc>
          <w:tcPr>
            <w:tcW w:w="540" w:type="dxa"/>
            <w:tcBorders>
              <w:top w:val="single" w:sz="4" w:space="0" w:color="auto"/>
              <w:left w:val="single" w:sz="4" w:space="0" w:color="auto"/>
              <w:bottom w:val="single" w:sz="4" w:space="0" w:color="auto"/>
              <w:right w:val="single" w:sz="4" w:space="0" w:color="auto"/>
            </w:tcBorders>
          </w:tcPr>
          <w:p w:rsidR="008907D8" w:rsidRPr="00760EFD" w:rsidRDefault="008907D8" w:rsidP="003B616A">
            <w:pPr>
              <w:rPr>
                <w:sz w:val="24"/>
                <w:szCs w:val="24"/>
              </w:rPr>
            </w:pPr>
            <w:r>
              <w:rPr>
                <w:sz w:val="24"/>
                <w:szCs w:val="24"/>
              </w:rPr>
              <w:t>56.</w:t>
            </w:r>
          </w:p>
        </w:tc>
        <w:tc>
          <w:tcPr>
            <w:tcW w:w="1983" w:type="dxa"/>
            <w:tcBorders>
              <w:top w:val="single" w:sz="4" w:space="0" w:color="auto"/>
              <w:left w:val="single" w:sz="4" w:space="0" w:color="auto"/>
              <w:bottom w:val="single" w:sz="4" w:space="0" w:color="auto"/>
              <w:right w:val="single" w:sz="4" w:space="0" w:color="auto"/>
            </w:tcBorders>
          </w:tcPr>
          <w:p w:rsidR="008907D8" w:rsidRPr="00760EFD" w:rsidRDefault="00110265" w:rsidP="003B616A">
            <w:pPr>
              <w:rPr>
                <w:i/>
                <w:sz w:val="24"/>
                <w:szCs w:val="24"/>
              </w:rPr>
            </w:pPr>
            <w:r w:rsidRPr="00110265">
              <w:rPr>
                <w:i/>
                <w:sz w:val="24"/>
                <w:szCs w:val="24"/>
              </w:rPr>
              <w:t xml:space="preserve">Morinda pubescens </w:t>
            </w:r>
            <w:r w:rsidRPr="00110265">
              <w:rPr>
                <w:sz w:val="24"/>
                <w:szCs w:val="24"/>
              </w:rPr>
              <w:t>J.E.Sm</w:t>
            </w:r>
          </w:p>
        </w:tc>
        <w:tc>
          <w:tcPr>
            <w:tcW w:w="1321" w:type="dxa"/>
            <w:tcBorders>
              <w:top w:val="single" w:sz="4" w:space="0" w:color="auto"/>
              <w:left w:val="single" w:sz="4" w:space="0" w:color="auto"/>
              <w:bottom w:val="single" w:sz="4" w:space="0" w:color="auto"/>
              <w:right w:val="single" w:sz="4" w:space="0" w:color="auto"/>
            </w:tcBorders>
          </w:tcPr>
          <w:p w:rsidR="008907D8" w:rsidRPr="00276F2B" w:rsidRDefault="00276F2B" w:rsidP="003B616A">
            <w:pPr>
              <w:rPr>
                <w:sz w:val="24"/>
                <w:szCs w:val="24"/>
              </w:rPr>
            </w:pPr>
            <w:r>
              <w:rPr>
                <w:sz w:val="24"/>
                <w:szCs w:val="24"/>
              </w:rPr>
              <w:t>Rubiaceae</w:t>
            </w:r>
          </w:p>
        </w:tc>
        <w:tc>
          <w:tcPr>
            <w:tcW w:w="1336" w:type="dxa"/>
            <w:tcBorders>
              <w:top w:val="single" w:sz="4" w:space="0" w:color="auto"/>
              <w:left w:val="single" w:sz="4" w:space="0" w:color="auto"/>
              <w:bottom w:val="single" w:sz="4" w:space="0" w:color="auto"/>
              <w:right w:val="single" w:sz="4" w:space="0" w:color="auto"/>
            </w:tcBorders>
          </w:tcPr>
          <w:p w:rsidR="008907D8" w:rsidRPr="00760EFD" w:rsidRDefault="00276F2B" w:rsidP="003B616A">
            <w:pPr>
              <w:rPr>
                <w:sz w:val="24"/>
                <w:szCs w:val="24"/>
              </w:rPr>
            </w:pPr>
            <w:r w:rsidRPr="00276F2B">
              <w:rPr>
                <w:sz w:val="24"/>
                <w:szCs w:val="24"/>
              </w:rPr>
              <w:t xml:space="preserve">The bark of </w:t>
            </w:r>
            <w:r w:rsidRPr="00276F2B">
              <w:rPr>
                <w:i/>
                <w:sz w:val="24"/>
                <w:szCs w:val="24"/>
              </w:rPr>
              <w:t>Morinda pubescens</w:t>
            </w:r>
            <w:r w:rsidRPr="00276F2B">
              <w:rPr>
                <w:sz w:val="24"/>
                <w:szCs w:val="24"/>
              </w:rPr>
              <w:t xml:space="preserve"> J.E.Sm.</w:t>
            </w:r>
          </w:p>
        </w:tc>
        <w:tc>
          <w:tcPr>
            <w:tcW w:w="1840" w:type="dxa"/>
            <w:tcBorders>
              <w:top w:val="single" w:sz="4" w:space="0" w:color="auto"/>
              <w:left w:val="single" w:sz="4" w:space="0" w:color="auto"/>
              <w:bottom w:val="single" w:sz="4" w:space="0" w:color="auto"/>
              <w:right w:val="single" w:sz="4" w:space="0" w:color="auto"/>
            </w:tcBorders>
          </w:tcPr>
          <w:p w:rsidR="008907D8" w:rsidRPr="00760EFD" w:rsidRDefault="004501CE" w:rsidP="003B616A">
            <w:pPr>
              <w:rPr>
                <w:sz w:val="24"/>
                <w:szCs w:val="24"/>
              </w:rPr>
            </w:pPr>
            <w:r>
              <w:rPr>
                <w:sz w:val="24"/>
                <w:szCs w:val="24"/>
              </w:rPr>
              <w:t>Aqueous extract</w:t>
            </w:r>
          </w:p>
        </w:tc>
        <w:tc>
          <w:tcPr>
            <w:tcW w:w="1638" w:type="dxa"/>
            <w:tcBorders>
              <w:top w:val="single" w:sz="4" w:space="0" w:color="auto"/>
              <w:left w:val="single" w:sz="4" w:space="0" w:color="auto"/>
              <w:bottom w:val="single" w:sz="4" w:space="0" w:color="auto"/>
              <w:right w:val="single" w:sz="4" w:space="0" w:color="auto"/>
            </w:tcBorders>
          </w:tcPr>
          <w:p w:rsidR="008907D8" w:rsidRPr="00760EFD" w:rsidRDefault="00276F2B" w:rsidP="003B616A">
            <w:pPr>
              <w:rPr>
                <w:sz w:val="24"/>
                <w:szCs w:val="24"/>
              </w:rPr>
            </w:pPr>
            <w:r>
              <w:rPr>
                <w:sz w:val="24"/>
                <w:szCs w:val="24"/>
              </w:rPr>
              <w:t>Male Wistar rats</w:t>
            </w:r>
          </w:p>
        </w:tc>
        <w:tc>
          <w:tcPr>
            <w:tcW w:w="1708" w:type="dxa"/>
            <w:tcBorders>
              <w:top w:val="single" w:sz="4" w:space="0" w:color="auto"/>
              <w:left w:val="single" w:sz="4" w:space="0" w:color="auto"/>
              <w:bottom w:val="single" w:sz="4" w:space="0" w:color="auto"/>
              <w:right w:val="single" w:sz="4" w:space="0" w:color="auto"/>
            </w:tcBorders>
          </w:tcPr>
          <w:p w:rsidR="008907D8" w:rsidRPr="00276F2B" w:rsidRDefault="00276F2B" w:rsidP="003B616A">
            <w:pPr>
              <w:rPr>
                <w:sz w:val="24"/>
                <w:szCs w:val="24"/>
              </w:rPr>
            </w:pPr>
            <w:r>
              <w:rPr>
                <w:sz w:val="24"/>
                <w:szCs w:val="24"/>
              </w:rPr>
              <w:t>G</w:t>
            </w:r>
            <w:r w:rsidRPr="00276F2B">
              <w:rPr>
                <w:sz w:val="24"/>
                <w:szCs w:val="24"/>
              </w:rPr>
              <w:t>entamicin</w:t>
            </w:r>
          </w:p>
        </w:tc>
        <w:tc>
          <w:tcPr>
            <w:tcW w:w="2698" w:type="dxa"/>
            <w:tcBorders>
              <w:top w:val="single" w:sz="4" w:space="0" w:color="auto"/>
              <w:left w:val="single" w:sz="4" w:space="0" w:color="auto"/>
              <w:bottom w:val="single" w:sz="4" w:space="0" w:color="auto"/>
              <w:right w:val="single" w:sz="4" w:space="0" w:color="auto"/>
            </w:tcBorders>
          </w:tcPr>
          <w:p w:rsidR="008907D8" w:rsidRPr="00760EFD" w:rsidRDefault="00E82D80" w:rsidP="00E82D80">
            <w:pPr>
              <w:rPr>
                <w:sz w:val="24"/>
                <w:szCs w:val="24"/>
              </w:rPr>
            </w:pPr>
            <w:r>
              <w:rPr>
                <w:sz w:val="24"/>
                <w:szCs w:val="24"/>
              </w:rPr>
              <w:t xml:space="preserve">Significantly increased (P&lt;0.05) in Urea, Uric acid,Blood urea nitrogen level and reduced in Albumin and protein level at the dose of 200mg/kg, p.o. </w:t>
            </w:r>
          </w:p>
        </w:tc>
        <w:tc>
          <w:tcPr>
            <w:tcW w:w="2146" w:type="dxa"/>
            <w:tcBorders>
              <w:top w:val="single" w:sz="4" w:space="0" w:color="auto"/>
              <w:left w:val="single" w:sz="4" w:space="0" w:color="auto"/>
              <w:bottom w:val="single" w:sz="4" w:space="0" w:color="auto"/>
              <w:right w:val="single" w:sz="4" w:space="0" w:color="auto"/>
            </w:tcBorders>
          </w:tcPr>
          <w:p w:rsidR="008907D8" w:rsidRPr="002531E6" w:rsidRDefault="00110265" w:rsidP="00E2026C">
            <w:pPr>
              <w:rPr>
                <w:sz w:val="24"/>
                <w:szCs w:val="24"/>
              </w:rPr>
            </w:pPr>
            <w:r>
              <w:rPr>
                <w:sz w:val="24"/>
                <w:szCs w:val="24"/>
              </w:rPr>
              <w:t>Jedage and Manjunath, 2016.</w:t>
            </w:r>
          </w:p>
          <w:p w:rsidR="008907D8" w:rsidRPr="000D5167" w:rsidRDefault="008907D8" w:rsidP="00E2026C">
            <w:pPr>
              <w:rPr>
                <w:sz w:val="24"/>
                <w:szCs w:val="24"/>
                <w:highlight w:val="red"/>
              </w:rPr>
            </w:pPr>
          </w:p>
        </w:tc>
      </w:tr>
      <w:tr w:rsidR="00317169" w:rsidRPr="00760EFD" w:rsidTr="00F7225B">
        <w:trPr>
          <w:trHeight w:val="863"/>
        </w:trPr>
        <w:tc>
          <w:tcPr>
            <w:tcW w:w="540" w:type="dxa"/>
            <w:tcBorders>
              <w:top w:val="nil"/>
              <w:left w:val="single" w:sz="4" w:space="0" w:color="auto"/>
              <w:bottom w:val="single" w:sz="4" w:space="0" w:color="auto"/>
              <w:right w:val="single" w:sz="4" w:space="0" w:color="auto"/>
            </w:tcBorders>
            <w:shd w:val="clear" w:color="auto" w:fill="auto"/>
          </w:tcPr>
          <w:p w:rsidR="00317169" w:rsidRPr="00760EFD" w:rsidRDefault="00317169" w:rsidP="003B616A">
            <w:pPr>
              <w:rPr>
                <w:sz w:val="24"/>
                <w:szCs w:val="24"/>
              </w:rPr>
            </w:pPr>
            <w:r>
              <w:rPr>
                <w:sz w:val="24"/>
                <w:szCs w:val="24"/>
              </w:rPr>
              <w:t>57.</w:t>
            </w:r>
          </w:p>
        </w:tc>
        <w:tc>
          <w:tcPr>
            <w:tcW w:w="1983" w:type="dxa"/>
            <w:tcBorders>
              <w:top w:val="nil"/>
              <w:left w:val="single" w:sz="4" w:space="0" w:color="auto"/>
              <w:bottom w:val="single" w:sz="4" w:space="0" w:color="auto"/>
              <w:right w:val="single" w:sz="4" w:space="0" w:color="auto"/>
            </w:tcBorders>
            <w:shd w:val="clear" w:color="auto" w:fill="auto"/>
          </w:tcPr>
          <w:p w:rsidR="00317169" w:rsidRPr="00317169" w:rsidRDefault="00317169" w:rsidP="003B616A">
            <w:pPr>
              <w:rPr>
                <w:sz w:val="24"/>
                <w:szCs w:val="24"/>
              </w:rPr>
            </w:pPr>
            <w:r w:rsidRPr="00317169">
              <w:rPr>
                <w:sz w:val="24"/>
                <w:szCs w:val="24"/>
              </w:rPr>
              <w:t xml:space="preserve">Plectranthus amboinicus </w:t>
            </w:r>
          </w:p>
          <w:p w:rsidR="00317169" w:rsidRPr="00760EFD" w:rsidRDefault="00317169" w:rsidP="003B616A">
            <w:pPr>
              <w:rPr>
                <w:sz w:val="24"/>
                <w:szCs w:val="24"/>
              </w:rPr>
            </w:pPr>
            <w:r w:rsidRPr="00317169">
              <w:rPr>
                <w:sz w:val="24"/>
                <w:szCs w:val="24"/>
              </w:rPr>
              <w:t>Benth</w:t>
            </w:r>
          </w:p>
        </w:tc>
        <w:tc>
          <w:tcPr>
            <w:tcW w:w="1321" w:type="dxa"/>
            <w:tcBorders>
              <w:top w:val="nil"/>
              <w:left w:val="single" w:sz="4" w:space="0" w:color="auto"/>
              <w:bottom w:val="single" w:sz="4" w:space="0" w:color="auto"/>
              <w:right w:val="single" w:sz="4" w:space="0" w:color="auto"/>
            </w:tcBorders>
            <w:shd w:val="clear" w:color="auto" w:fill="auto"/>
          </w:tcPr>
          <w:p w:rsidR="00317169" w:rsidRPr="00760EFD" w:rsidRDefault="00817623" w:rsidP="003B616A">
            <w:pPr>
              <w:rPr>
                <w:sz w:val="24"/>
                <w:szCs w:val="24"/>
              </w:rPr>
            </w:pPr>
            <w:r>
              <w:rPr>
                <w:sz w:val="24"/>
                <w:szCs w:val="24"/>
              </w:rPr>
              <w:t>L</w:t>
            </w:r>
            <w:r w:rsidR="00317169" w:rsidRPr="00317169">
              <w:rPr>
                <w:sz w:val="24"/>
                <w:szCs w:val="24"/>
              </w:rPr>
              <w:t>amiaceae</w:t>
            </w:r>
          </w:p>
        </w:tc>
        <w:tc>
          <w:tcPr>
            <w:tcW w:w="1336" w:type="dxa"/>
            <w:tcBorders>
              <w:top w:val="nil"/>
              <w:left w:val="single" w:sz="4" w:space="0" w:color="auto"/>
              <w:bottom w:val="single" w:sz="4" w:space="0" w:color="auto"/>
              <w:right w:val="single" w:sz="4" w:space="0" w:color="auto"/>
            </w:tcBorders>
            <w:shd w:val="clear" w:color="auto" w:fill="auto"/>
          </w:tcPr>
          <w:p w:rsidR="00317169" w:rsidRPr="00760EFD" w:rsidRDefault="00AD7EFE" w:rsidP="003B616A">
            <w:pPr>
              <w:rPr>
                <w:sz w:val="24"/>
                <w:szCs w:val="24"/>
              </w:rPr>
            </w:pPr>
            <w:r>
              <w:rPr>
                <w:sz w:val="24"/>
                <w:szCs w:val="24"/>
              </w:rPr>
              <w:t>L</w:t>
            </w:r>
            <w:r w:rsidRPr="00AD7EFE">
              <w:rPr>
                <w:sz w:val="24"/>
                <w:szCs w:val="24"/>
              </w:rPr>
              <w:t>eaves and stem.</w:t>
            </w:r>
          </w:p>
        </w:tc>
        <w:tc>
          <w:tcPr>
            <w:tcW w:w="1840" w:type="dxa"/>
            <w:tcBorders>
              <w:top w:val="nil"/>
              <w:left w:val="single" w:sz="4" w:space="0" w:color="auto"/>
              <w:bottom w:val="single" w:sz="4" w:space="0" w:color="auto"/>
              <w:right w:val="single" w:sz="4" w:space="0" w:color="auto"/>
            </w:tcBorders>
            <w:shd w:val="clear" w:color="auto" w:fill="auto"/>
          </w:tcPr>
          <w:p w:rsidR="00317169" w:rsidRPr="00760EFD" w:rsidRDefault="00317169" w:rsidP="003B616A">
            <w:pPr>
              <w:rPr>
                <w:sz w:val="24"/>
                <w:szCs w:val="24"/>
              </w:rPr>
            </w:pPr>
            <w:r w:rsidRPr="00317169">
              <w:rPr>
                <w:sz w:val="24"/>
                <w:szCs w:val="24"/>
              </w:rPr>
              <w:t>Aqueous extract</w:t>
            </w:r>
          </w:p>
        </w:tc>
        <w:tc>
          <w:tcPr>
            <w:tcW w:w="1638" w:type="dxa"/>
            <w:tcBorders>
              <w:top w:val="single" w:sz="4" w:space="0" w:color="auto"/>
              <w:left w:val="single" w:sz="4" w:space="0" w:color="auto"/>
              <w:bottom w:val="single" w:sz="4" w:space="0" w:color="auto"/>
              <w:right w:val="single" w:sz="4" w:space="0" w:color="auto"/>
            </w:tcBorders>
          </w:tcPr>
          <w:p w:rsidR="00317169" w:rsidRPr="00760EFD" w:rsidRDefault="007174D3" w:rsidP="003B616A">
            <w:pPr>
              <w:rPr>
                <w:sz w:val="24"/>
                <w:szCs w:val="24"/>
              </w:rPr>
            </w:pPr>
            <w:r>
              <w:rPr>
                <w:sz w:val="24"/>
                <w:szCs w:val="24"/>
              </w:rPr>
              <w:t>Wistar albino rat</w:t>
            </w:r>
            <w:r w:rsidR="00F3599F">
              <w:rPr>
                <w:sz w:val="24"/>
                <w:szCs w:val="24"/>
              </w:rPr>
              <w:t>s</w:t>
            </w:r>
          </w:p>
        </w:tc>
        <w:tc>
          <w:tcPr>
            <w:tcW w:w="1708" w:type="dxa"/>
            <w:tcBorders>
              <w:top w:val="single" w:sz="4" w:space="0" w:color="auto"/>
              <w:left w:val="nil"/>
              <w:bottom w:val="single" w:sz="4" w:space="0" w:color="auto"/>
              <w:right w:val="single" w:sz="4" w:space="0" w:color="auto"/>
            </w:tcBorders>
          </w:tcPr>
          <w:p w:rsidR="00317169" w:rsidRPr="00760EFD" w:rsidRDefault="00317169" w:rsidP="003B616A">
            <w:pPr>
              <w:rPr>
                <w:sz w:val="24"/>
                <w:szCs w:val="24"/>
              </w:rPr>
            </w:pPr>
            <w:r w:rsidRPr="00317169">
              <w:rPr>
                <w:sz w:val="24"/>
                <w:szCs w:val="24"/>
              </w:rPr>
              <w:t>Adriamycin</w:t>
            </w:r>
          </w:p>
        </w:tc>
        <w:tc>
          <w:tcPr>
            <w:tcW w:w="2698" w:type="dxa"/>
            <w:tcBorders>
              <w:top w:val="single" w:sz="4" w:space="0" w:color="auto"/>
              <w:left w:val="nil"/>
              <w:bottom w:val="single" w:sz="4" w:space="0" w:color="auto"/>
              <w:right w:val="single" w:sz="4" w:space="0" w:color="auto"/>
            </w:tcBorders>
          </w:tcPr>
          <w:p w:rsidR="00317169" w:rsidRPr="00760EFD" w:rsidRDefault="002B083E" w:rsidP="00E2026C">
            <w:pPr>
              <w:rPr>
                <w:sz w:val="24"/>
                <w:szCs w:val="24"/>
              </w:rPr>
            </w:pPr>
            <w:r w:rsidRPr="00317169">
              <w:rPr>
                <w:sz w:val="24"/>
                <w:szCs w:val="24"/>
              </w:rPr>
              <w:t>Significantly</w:t>
            </w:r>
            <w:r w:rsidR="00D36D7E">
              <w:rPr>
                <w:sz w:val="24"/>
                <w:szCs w:val="24"/>
              </w:rPr>
              <w:t xml:space="preserve">  </w:t>
            </w:r>
            <w:r w:rsidR="00F3599F">
              <w:rPr>
                <w:sz w:val="24"/>
                <w:szCs w:val="24"/>
              </w:rPr>
              <w:t xml:space="preserve"> reduced</w:t>
            </w:r>
            <w:r w:rsidR="00317169" w:rsidRPr="00317169">
              <w:rPr>
                <w:sz w:val="24"/>
                <w:szCs w:val="24"/>
              </w:rPr>
              <w:t xml:space="preserve"> in the serum creatinine level</w:t>
            </w:r>
            <w:r w:rsidR="00317169">
              <w:rPr>
                <w:sz w:val="24"/>
                <w:szCs w:val="24"/>
              </w:rPr>
              <w:t>.</w:t>
            </w:r>
          </w:p>
        </w:tc>
        <w:tc>
          <w:tcPr>
            <w:tcW w:w="2146" w:type="dxa"/>
            <w:tcBorders>
              <w:top w:val="single" w:sz="4" w:space="0" w:color="auto"/>
              <w:left w:val="nil"/>
              <w:bottom w:val="single" w:sz="4" w:space="0" w:color="auto"/>
              <w:right w:val="single" w:sz="4" w:space="0" w:color="auto"/>
            </w:tcBorders>
          </w:tcPr>
          <w:p w:rsidR="00317169" w:rsidRPr="00CE70E6" w:rsidRDefault="00CE70E6" w:rsidP="00E2026C">
            <w:pPr>
              <w:rPr>
                <w:sz w:val="24"/>
                <w:szCs w:val="24"/>
              </w:rPr>
            </w:pPr>
            <w:r>
              <w:rPr>
                <w:sz w:val="24"/>
                <w:szCs w:val="24"/>
              </w:rPr>
              <w:t>Kumar et al, 2020.</w:t>
            </w:r>
          </w:p>
          <w:p w:rsidR="005943D7" w:rsidRPr="000D5167" w:rsidRDefault="005943D7" w:rsidP="00E2026C">
            <w:pPr>
              <w:rPr>
                <w:sz w:val="24"/>
                <w:szCs w:val="24"/>
                <w:highlight w:val="red"/>
              </w:rPr>
            </w:pPr>
          </w:p>
        </w:tc>
      </w:tr>
      <w:tr w:rsidR="00577AB4" w:rsidRPr="00760EFD" w:rsidTr="00781DD4">
        <w:trPr>
          <w:trHeight w:val="217"/>
        </w:trPr>
        <w:tc>
          <w:tcPr>
            <w:tcW w:w="540" w:type="dxa"/>
            <w:tcBorders>
              <w:top w:val="single" w:sz="4" w:space="0" w:color="auto"/>
              <w:left w:val="single" w:sz="4" w:space="0" w:color="auto"/>
              <w:bottom w:val="single" w:sz="4" w:space="0" w:color="auto"/>
              <w:right w:val="single" w:sz="4" w:space="0" w:color="auto"/>
            </w:tcBorders>
            <w:shd w:val="clear" w:color="auto" w:fill="auto"/>
          </w:tcPr>
          <w:p w:rsidR="00577AB4" w:rsidRDefault="00577AB4" w:rsidP="003B616A">
            <w:pPr>
              <w:rPr>
                <w:sz w:val="24"/>
                <w:szCs w:val="24"/>
              </w:rPr>
            </w:pPr>
            <w:r>
              <w:rPr>
                <w:sz w:val="24"/>
                <w:szCs w:val="24"/>
              </w:rPr>
              <w:t>58.</w:t>
            </w: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577AB4" w:rsidRPr="00317169" w:rsidRDefault="00577AB4" w:rsidP="003B616A">
            <w:pPr>
              <w:rPr>
                <w:sz w:val="24"/>
                <w:szCs w:val="24"/>
              </w:rPr>
            </w:pPr>
            <w:r w:rsidRPr="00F3599F">
              <w:rPr>
                <w:rStyle w:val="markedcontent"/>
                <w:i/>
                <w:sz w:val="24"/>
              </w:rPr>
              <w:t>Withania somnifera</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577AB4" w:rsidRDefault="00577AB4" w:rsidP="003B616A">
            <w:pPr>
              <w:rPr>
                <w:sz w:val="24"/>
                <w:szCs w:val="24"/>
              </w:rPr>
            </w:pPr>
            <w:r w:rsidRPr="00F3599F">
              <w:rPr>
                <w:rStyle w:val="markedcontent"/>
                <w:sz w:val="24"/>
              </w:rPr>
              <w:t>Solanceae</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577AB4" w:rsidRDefault="00577AB4" w:rsidP="003B616A">
            <w:pPr>
              <w:rPr>
                <w:sz w:val="24"/>
                <w:szCs w:val="24"/>
              </w:rPr>
            </w:pPr>
            <w:r w:rsidRPr="00F3599F">
              <w:rPr>
                <w:rStyle w:val="markedcontent"/>
                <w:sz w:val="24"/>
              </w:rPr>
              <w:t>Root</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577AB4" w:rsidRDefault="00577AB4" w:rsidP="00E2026C">
            <w:pPr>
              <w:spacing w:line="360" w:lineRule="auto"/>
              <w:jc w:val="both"/>
              <w:rPr>
                <w:rStyle w:val="markedcontent"/>
                <w:sz w:val="24"/>
              </w:rPr>
            </w:pPr>
            <w:r w:rsidRPr="00F3599F">
              <w:rPr>
                <w:rStyle w:val="markedcontent"/>
                <w:sz w:val="24"/>
              </w:rPr>
              <w:t>Aqueous</w:t>
            </w:r>
            <w:r>
              <w:rPr>
                <w:rStyle w:val="markedcontent"/>
                <w:sz w:val="24"/>
              </w:rPr>
              <w:t xml:space="preserve"> extract</w:t>
            </w:r>
          </w:p>
        </w:tc>
        <w:tc>
          <w:tcPr>
            <w:tcW w:w="1638" w:type="dxa"/>
            <w:tcBorders>
              <w:top w:val="single" w:sz="4" w:space="0" w:color="auto"/>
              <w:left w:val="single" w:sz="4" w:space="0" w:color="auto"/>
              <w:bottom w:val="single" w:sz="4" w:space="0" w:color="auto"/>
              <w:right w:val="single" w:sz="4" w:space="0" w:color="auto"/>
            </w:tcBorders>
          </w:tcPr>
          <w:p w:rsidR="00577AB4" w:rsidRDefault="00577AB4" w:rsidP="003B616A">
            <w:pPr>
              <w:rPr>
                <w:sz w:val="24"/>
                <w:szCs w:val="24"/>
              </w:rPr>
            </w:pPr>
            <w:r>
              <w:rPr>
                <w:rStyle w:val="markedcontent"/>
                <w:sz w:val="24"/>
              </w:rPr>
              <w:t>Adult male albino Wistar rats</w:t>
            </w:r>
          </w:p>
        </w:tc>
        <w:tc>
          <w:tcPr>
            <w:tcW w:w="1708" w:type="dxa"/>
            <w:tcBorders>
              <w:top w:val="single" w:sz="4" w:space="0" w:color="auto"/>
              <w:left w:val="nil"/>
              <w:bottom w:val="single" w:sz="4" w:space="0" w:color="auto"/>
              <w:right w:val="single" w:sz="4" w:space="0" w:color="auto"/>
            </w:tcBorders>
          </w:tcPr>
          <w:p w:rsidR="00577AB4" w:rsidRPr="00317169" w:rsidRDefault="00577AB4" w:rsidP="003B616A">
            <w:pPr>
              <w:rPr>
                <w:sz w:val="24"/>
                <w:szCs w:val="24"/>
              </w:rPr>
            </w:pPr>
            <w:r w:rsidRPr="00F3599F">
              <w:rPr>
                <w:rStyle w:val="markedcontent"/>
                <w:sz w:val="24"/>
              </w:rPr>
              <w:t>Gentamicin</w:t>
            </w:r>
          </w:p>
        </w:tc>
        <w:tc>
          <w:tcPr>
            <w:tcW w:w="2698" w:type="dxa"/>
            <w:tcBorders>
              <w:top w:val="single" w:sz="4" w:space="0" w:color="auto"/>
              <w:left w:val="nil"/>
              <w:bottom w:val="single" w:sz="4" w:space="0" w:color="auto"/>
              <w:right w:val="single" w:sz="4" w:space="0" w:color="auto"/>
            </w:tcBorders>
          </w:tcPr>
          <w:p w:rsidR="00577AB4" w:rsidRDefault="00577AB4" w:rsidP="00E2026C">
            <w:pPr>
              <w:rPr>
                <w:rStyle w:val="markedcontent"/>
                <w:sz w:val="24"/>
              </w:rPr>
            </w:pPr>
            <w:r>
              <w:rPr>
                <w:rStyle w:val="markedcontent"/>
                <w:sz w:val="24"/>
              </w:rPr>
              <w:t xml:space="preserve">Significantly increased (P&lt;0.05) in urea, creatinine, urinary protein levels at the dose of 500mg/kg.       </w:t>
            </w:r>
          </w:p>
        </w:tc>
        <w:tc>
          <w:tcPr>
            <w:tcW w:w="2146" w:type="dxa"/>
            <w:tcBorders>
              <w:top w:val="single" w:sz="4" w:space="0" w:color="auto"/>
              <w:left w:val="nil"/>
              <w:bottom w:val="single" w:sz="4" w:space="0" w:color="auto"/>
              <w:right w:val="single" w:sz="4" w:space="0" w:color="auto"/>
            </w:tcBorders>
          </w:tcPr>
          <w:p w:rsidR="00577AB4" w:rsidRPr="00317169" w:rsidRDefault="00577AB4" w:rsidP="00E2026C">
            <w:pPr>
              <w:rPr>
                <w:sz w:val="24"/>
                <w:szCs w:val="24"/>
              </w:rPr>
            </w:pPr>
            <w:r w:rsidRPr="00FD0E9C">
              <w:rPr>
                <w:rStyle w:val="markedcontent"/>
                <w:sz w:val="24"/>
              </w:rPr>
              <w:t>Jeyanthi</w:t>
            </w:r>
            <w:r>
              <w:rPr>
                <w:rStyle w:val="markedcontent"/>
                <w:sz w:val="24"/>
              </w:rPr>
              <w:t xml:space="preserve"> and </w:t>
            </w:r>
            <w:r w:rsidRPr="00FD0E9C">
              <w:rPr>
                <w:rStyle w:val="markedcontent"/>
                <w:sz w:val="24"/>
              </w:rPr>
              <w:t>Subramanian</w:t>
            </w:r>
            <w:r>
              <w:rPr>
                <w:rStyle w:val="markedcontent"/>
                <w:sz w:val="24"/>
              </w:rPr>
              <w:t>, 2009.</w:t>
            </w:r>
          </w:p>
        </w:tc>
      </w:tr>
      <w:tr w:rsidR="00577AB4" w:rsidRPr="00760EFD" w:rsidTr="00781DD4">
        <w:trPr>
          <w:trHeight w:val="149"/>
        </w:trPr>
        <w:tc>
          <w:tcPr>
            <w:tcW w:w="540" w:type="dxa"/>
            <w:tcBorders>
              <w:top w:val="single" w:sz="4" w:space="0" w:color="auto"/>
              <w:left w:val="single" w:sz="4" w:space="0" w:color="auto"/>
              <w:bottom w:val="single" w:sz="4" w:space="0" w:color="auto"/>
              <w:right w:val="single" w:sz="4" w:space="0" w:color="auto"/>
            </w:tcBorders>
            <w:shd w:val="clear" w:color="auto" w:fill="auto"/>
          </w:tcPr>
          <w:p w:rsidR="00577AB4" w:rsidRDefault="00577AB4" w:rsidP="003B616A">
            <w:pPr>
              <w:rPr>
                <w:sz w:val="24"/>
                <w:szCs w:val="24"/>
              </w:rPr>
            </w:pPr>
            <w:r>
              <w:rPr>
                <w:sz w:val="24"/>
                <w:szCs w:val="24"/>
              </w:rPr>
              <w:t>59.</w:t>
            </w: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577AB4" w:rsidRDefault="00577AB4" w:rsidP="00E2026C">
            <w:pPr>
              <w:spacing w:line="360" w:lineRule="auto"/>
              <w:rPr>
                <w:rStyle w:val="markedcontent"/>
                <w:sz w:val="24"/>
              </w:rPr>
            </w:pPr>
            <w:r w:rsidRPr="001A40C7">
              <w:rPr>
                <w:rStyle w:val="markedcontent"/>
                <w:i/>
                <w:sz w:val="24"/>
              </w:rPr>
              <w:t>Cassia auriculata</w:t>
            </w:r>
            <w:r w:rsidRPr="001A40C7">
              <w:rPr>
                <w:rStyle w:val="markedcontent"/>
                <w:sz w:val="24"/>
              </w:rPr>
              <w:t xml:space="preserve"> Linn.</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577AB4" w:rsidRDefault="00577AB4" w:rsidP="003B616A">
            <w:pPr>
              <w:rPr>
                <w:sz w:val="24"/>
                <w:szCs w:val="24"/>
              </w:rPr>
            </w:pPr>
            <w:r>
              <w:rPr>
                <w:rStyle w:val="markedcontent"/>
                <w:sz w:val="24"/>
              </w:rPr>
              <w:t>Caesalpiniaceae</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577AB4" w:rsidRDefault="00577AB4" w:rsidP="003B616A">
            <w:pPr>
              <w:rPr>
                <w:sz w:val="24"/>
                <w:szCs w:val="24"/>
              </w:rPr>
            </w:pPr>
            <w:r w:rsidRPr="001A40C7">
              <w:rPr>
                <w:rStyle w:val="markedcontent"/>
                <w:sz w:val="24"/>
              </w:rPr>
              <w:t>Root</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577AB4" w:rsidRPr="00317169" w:rsidRDefault="00577AB4" w:rsidP="003B616A">
            <w:pPr>
              <w:rPr>
                <w:sz w:val="24"/>
                <w:szCs w:val="24"/>
              </w:rPr>
            </w:pPr>
            <w:r>
              <w:rPr>
                <w:rStyle w:val="markedcontent"/>
                <w:sz w:val="24"/>
              </w:rPr>
              <w:t>E</w:t>
            </w:r>
            <w:r w:rsidRPr="001A40C7">
              <w:rPr>
                <w:rStyle w:val="markedcontent"/>
                <w:sz w:val="24"/>
              </w:rPr>
              <w:t>thanol extract</w:t>
            </w:r>
          </w:p>
        </w:tc>
        <w:tc>
          <w:tcPr>
            <w:tcW w:w="1638" w:type="dxa"/>
            <w:tcBorders>
              <w:top w:val="single" w:sz="4" w:space="0" w:color="auto"/>
              <w:left w:val="single" w:sz="4" w:space="0" w:color="auto"/>
              <w:bottom w:val="single" w:sz="4" w:space="0" w:color="auto"/>
              <w:right w:val="single" w:sz="4" w:space="0" w:color="auto"/>
            </w:tcBorders>
          </w:tcPr>
          <w:p w:rsidR="00577AB4" w:rsidRDefault="00577AB4" w:rsidP="003B616A">
            <w:pPr>
              <w:rPr>
                <w:sz w:val="24"/>
                <w:szCs w:val="24"/>
              </w:rPr>
            </w:pPr>
            <w:r w:rsidRPr="00316E03">
              <w:rPr>
                <w:rStyle w:val="markedcontent"/>
                <w:sz w:val="24"/>
              </w:rPr>
              <w:t>Male albino rats.</w:t>
            </w:r>
          </w:p>
        </w:tc>
        <w:tc>
          <w:tcPr>
            <w:tcW w:w="1708" w:type="dxa"/>
            <w:tcBorders>
              <w:top w:val="single" w:sz="4" w:space="0" w:color="auto"/>
              <w:left w:val="nil"/>
              <w:bottom w:val="single" w:sz="4" w:space="0" w:color="auto"/>
              <w:right w:val="single" w:sz="4" w:space="0" w:color="auto"/>
            </w:tcBorders>
          </w:tcPr>
          <w:p w:rsidR="00577AB4" w:rsidRPr="00317169" w:rsidRDefault="00577AB4" w:rsidP="003B616A">
            <w:pPr>
              <w:rPr>
                <w:sz w:val="24"/>
                <w:szCs w:val="24"/>
              </w:rPr>
            </w:pPr>
            <w:r w:rsidRPr="001A40C7">
              <w:rPr>
                <w:rStyle w:val="markedcontent"/>
                <w:sz w:val="24"/>
              </w:rPr>
              <w:t>Cisplatin</w:t>
            </w:r>
            <w:r>
              <w:rPr>
                <w:rStyle w:val="markedcontent"/>
                <w:sz w:val="24"/>
              </w:rPr>
              <w:t xml:space="preserve"> and</w:t>
            </w:r>
            <w:r w:rsidRPr="001A40C7">
              <w:rPr>
                <w:rStyle w:val="markedcontent"/>
                <w:sz w:val="24"/>
              </w:rPr>
              <w:t xml:space="preserve"> gentamicin</w:t>
            </w:r>
          </w:p>
        </w:tc>
        <w:tc>
          <w:tcPr>
            <w:tcW w:w="2698" w:type="dxa"/>
            <w:tcBorders>
              <w:top w:val="single" w:sz="4" w:space="0" w:color="auto"/>
              <w:left w:val="nil"/>
              <w:bottom w:val="single" w:sz="4" w:space="0" w:color="auto"/>
              <w:right w:val="single" w:sz="4" w:space="0" w:color="auto"/>
            </w:tcBorders>
          </w:tcPr>
          <w:p w:rsidR="00577AB4" w:rsidRPr="00317169" w:rsidRDefault="00577AB4" w:rsidP="00E2026C">
            <w:pPr>
              <w:rPr>
                <w:sz w:val="24"/>
                <w:szCs w:val="24"/>
              </w:rPr>
            </w:pPr>
            <w:r>
              <w:rPr>
                <w:rStyle w:val="markedcontent"/>
                <w:sz w:val="24"/>
              </w:rPr>
              <w:t xml:space="preserve">Reduced in </w:t>
            </w:r>
            <w:r w:rsidRPr="00316E03">
              <w:rPr>
                <w:rStyle w:val="markedcontent"/>
                <w:sz w:val="24"/>
              </w:rPr>
              <w:t>blood urea and serum creatinine</w:t>
            </w:r>
            <w:r>
              <w:rPr>
                <w:rStyle w:val="markedcontent"/>
                <w:sz w:val="24"/>
              </w:rPr>
              <w:t xml:space="preserve"> levels.</w:t>
            </w:r>
          </w:p>
        </w:tc>
        <w:tc>
          <w:tcPr>
            <w:tcW w:w="2146" w:type="dxa"/>
            <w:tcBorders>
              <w:top w:val="single" w:sz="4" w:space="0" w:color="auto"/>
              <w:left w:val="nil"/>
              <w:bottom w:val="single" w:sz="4" w:space="0" w:color="auto"/>
              <w:right w:val="single" w:sz="4" w:space="0" w:color="auto"/>
            </w:tcBorders>
          </w:tcPr>
          <w:p w:rsidR="00577AB4" w:rsidRPr="00317169" w:rsidRDefault="00577AB4" w:rsidP="00E2026C">
            <w:pPr>
              <w:rPr>
                <w:sz w:val="24"/>
                <w:szCs w:val="24"/>
              </w:rPr>
            </w:pPr>
            <w:r w:rsidRPr="00316E03">
              <w:rPr>
                <w:rStyle w:val="markedcontent"/>
                <w:sz w:val="24"/>
              </w:rPr>
              <w:t>Annie</w:t>
            </w:r>
            <w:r>
              <w:rPr>
                <w:rStyle w:val="markedcontent"/>
                <w:sz w:val="24"/>
              </w:rPr>
              <w:t xml:space="preserve"> et al, 2005.</w:t>
            </w:r>
          </w:p>
        </w:tc>
      </w:tr>
      <w:tr w:rsidR="00577AB4" w:rsidRPr="00760EFD" w:rsidTr="00781DD4">
        <w:trPr>
          <w:trHeight w:val="113"/>
        </w:trPr>
        <w:tc>
          <w:tcPr>
            <w:tcW w:w="540" w:type="dxa"/>
            <w:tcBorders>
              <w:top w:val="single" w:sz="4" w:space="0" w:color="auto"/>
              <w:left w:val="single" w:sz="4" w:space="0" w:color="auto"/>
              <w:bottom w:val="single" w:sz="4" w:space="0" w:color="auto"/>
              <w:right w:val="single" w:sz="4" w:space="0" w:color="auto"/>
            </w:tcBorders>
            <w:shd w:val="clear" w:color="auto" w:fill="auto"/>
          </w:tcPr>
          <w:p w:rsidR="00577AB4" w:rsidRPr="002B083E" w:rsidRDefault="00577AB4" w:rsidP="003B616A">
            <w:pPr>
              <w:rPr>
                <w:sz w:val="24"/>
                <w:szCs w:val="24"/>
              </w:rPr>
            </w:pPr>
            <w:r w:rsidRPr="002B083E">
              <w:rPr>
                <w:sz w:val="24"/>
                <w:szCs w:val="24"/>
              </w:rPr>
              <w:t>60.</w:t>
            </w: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577AB4" w:rsidRPr="002B083E" w:rsidRDefault="00577AB4" w:rsidP="003B616A">
            <w:pPr>
              <w:rPr>
                <w:sz w:val="24"/>
                <w:szCs w:val="24"/>
              </w:rPr>
            </w:pPr>
            <w:r w:rsidRPr="002B083E">
              <w:rPr>
                <w:rStyle w:val="markedcontent"/>
                <w:i/>
                <w:sz w:val="24"/>
              </w:rPr>
              <w:t>Viscum articulatum</w:t>
            </w:r>
            <w:r w:rsidRPr="002B083E">
              <w:rPr>
                <w:rStyle w:val="markedcontent"/>
                <w:sz w:val="24"/>
              </w:rPr>
              <w:t xml:space="preserve"> Burm. f.</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577AB4" w:rsidRPr="002B083E" w:rsidRDefault="00577AB4" w:rsidP="003B616A">
            <w:pPr>
              <w:rPr>
                <w:sz w:val="24"/>
                <w:szCs w:val="24"/>
              </w:rPr>
            </w:pPr>
            <w:r w:rsidRPr="002B083E">
              <w:rPr>
                <w:rStyle w:val="markedcontent"/>
                <w:sz w:val="24"/>
              </w:rPr>
              <w:t>Viscaceae</w:t>
            </w:r>
          </w:p>
        </w:tc>
        <w:tc>
          <w:tcPr>
            <w:tcW w:w="1336" w:type="dxa"/>
            <w:tcBorders>
              <w:top w:val="single" w:sz="4" w:space="0" w:color="auto"/>
              <w:left w:val="single" w:sz="4" w:space="0" w:color="auto"/>
              <w:bottom w:val="single" w:sz="4" w:space="0" w:color="auto"/>
              <w:right w:val="single" w:sz="4" w:space="0" w:color="auto"/>
            </w:tcBorders>
            <w:shd w:val="clear" w:color="auto" w:fill="auto"/>
          </w:tcPr>
          <w:p w:rsidR="00577AB4" w:rsidRPr="002B083E" w:rsidRDefault="00577AB4" w:rsidP="003B616A">
            <w:pPr>
              <w:rPr>
                <w:sz w:val="24"/>
                <w:szCs w:val="24"/>
              </w:rPr>
            </w:pPr>
            <w:r w:rsidRPr="002B083E">
              <w:rPr>
                <w:rStyle w:val="markedcontent"/>
                <w:sz w:val="24"/>
              </w:rPr>
              <w:t>Plant</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577AB4" w:rsidRPr="002B083E" w:rsidRDefault="00577AB4" w:rsidP="003B616A">
            <w:pPr>
              <w:rPr>
                <w:sz w:val="24"/>
                <w:szCs w:val="24"/>
              </w:rPr>
            </w:pPr>
            <w:r w:rsidRPr="002B083E">
              <w:rPr>
                <w:rStyle w:val="markedcontent"/>
                <w:sz w:val="24"/>
              </w:rPr>
              <w:t>Chloroform  extract</w:t>
            </w:r>
          </w:p>
        </w:tc>
        <w:tc>
          <w:tcPr>
            <w:tcW w:w="1638" w:type="dxa"/>
            <w:tcBorders>
              <w:top w:val="single" w:sz="4" w:space="0" w:color="auto"/>
              <w:left w:val="single" w:sz="4" w:space="0" w:color="auto"/>
              <w:bottom w:val="single" w:sz="4" w:space="0" w:color="auto"/>
              <w:right w:val="single" w:sz="4" w:space="0" w:color="auto"/>
            </w:tcBorders>
          </w:tcPr>
          <w:p w:rsidR="00577AB4" w:rsidRPr="002B083E" w:rsidRDefault="00577AB4" w:rsidP="003B616A">
            <w:pPr>
              <w:rPr>
                <w:sz w:val="24"/>
                <w:szCs w:val="24"/>
              </w:rPr>
            </w:pPr>
            <w:r w:rsidRPr="002B083E">
              <w:rPr>
                <w:rStyle w:val="markedcontent"/>
                <w:sz w:val="24"/>
              </w:rPr>
              <w:t>Male albino Wistar rats</w:t>
            </w:r>
          </w:p>
        </w:tc>
        <w:tc>
          <w:tcPr>
            <w:tcW w:w="1708" w:type="dxa"/>
            <w:tcBorders>
              <w:top w:val="single" w:sz="4" w:space="0" w:color="auto"/>
              <w:left w:val="nil"/>
              <w:bottom w:val="single" w:sz="4" w:space="0" w:color="auto"/>
              <w:right w:val="single" w:sz="4" w:space="0" w:color="auto"/>
            </w:tcBorders>
          </w:tcPr>
          <w:p w:rsidR="00577AB4" w:rsidRPr="002B083E" w:rsidRDefault="00577AB4" w:rsidP="003B616A">
            <w:pPr>
              <w:rPr>
                <w:sz w:val="24"/>
                <w:szCs w:val="24"/>
              </w:rPr>
            </w:pPr>
            <w:r w:rsidRPr="002B083E">
              <w:rPr>
                <w:rStyle w:val="markedcontent"/>
                <w:sz w:val="24"/>
              </w:rPr>
              <w:t>Gentamicin</w:t>
            </w:r>
          </w:p>
        </w:tc>
        <w:tc>
          <w:tcPr>
            <w:tcW w:w="2698" w:type="dxa"/>
            <w:tcBorders>
              <w:top w:val="single" w:sz="4" w:space="0" w:color="auto"/>
              <w:left w:val="nil"/>
              <w:bottom w:val="single" w:sz="4" w:space="0" w:color="auto"/>
              <w:right w:val="single" w:sz="4" w:space="0" w:color="auto"/>
            </w:tcBorders>
          </w:tcPr>
          <w:p w:rsidR="00577AB4" w:rsidRPr="002B083E" w:rsidRDefault="00577AB4" w:rsidP="00E2026C">
            <w:pPr>
              <w:rPr>
                <w:rStyle w:val="markedcontent"/>
                <w:sz w:val="24"/>
              </w:rPr>
            </w:pPr>
            <w:r w:rsidRPr="002B083E">
              <w:rPr>
                <w:rStyle w:val="markedcontent"/>
                <w:sz w:val="24"/>
              </w:rPr>
              <w:t>Significantly reduced in serum albumin, serum urea, serum creatinine, urine creatinine, urine urea, urine albumin levels at the dose of 80mg/kg.</w:t>
            </w:r>
          </w:p>
        </w:tc>
        <w:tc>
          <w:tcPr>
            <w:tcW w:w="2146" w:type="dxa"/>
            <w:tcBorders>
              <w:top w:val="single" w:sz="4" w:space="0" w:color="auto"/>
              <w:left w:val="nil"/>
              <w:bottom w:val="single" w:sz="4" w:space="0" w:color="auto"/>
              <w:right w:val="single" w:sz="4" w:space="0" w:color="auto"/>
            </w:tcBorders>
          </w:tcPr>
          <w:p w:rsidR="00577AB4" w:rsidRPr="002B083E" w:rsidRDefault="00BC4B71" w:rsidP="00E2026C">
            <w:pPr>
              <w:rPr>
                <w:color w:val="000000" w:themeColor="text1"/>
                <w:sz w:val="24"/>
                <w:szCs w:val="24"/>
              </w:rPr>
            </w:pPr>
            <w:r>
              <w:rPr>
                <w:color w:val="000000" w:themeColor="text1"/>
                <w:sz w:val="24"/>
                <w:szCs w:val="24"/>
              </w:rPr>
              <w:t>Patil et al, 2009.</w:t>
            </w:r>
          </w:p>
        </w:tc>
      </w:tr>
    </w:tbl>
    <w:p w:rsidR="008907D8" w:rsidRDefault="008907D8" w:rsidP="00C8572A">
      <w:pPr>
        <w:spacing w:line="360" w:lineRule="auto"/>
        <w:jc w:val="both"/>
        <w:rPr>
          <w:rStyle w:val="markedcontent"/>
          <w:rFonts w:ascii="Times New Roman" w:hAnsi="Times New Roman" w:cs="Times New Roman"/>
          <w:sz w:val="24"/>
          <w:szCs w:val="20"/>
        </w:rPr>
      </w:pPr>
    </w:p>
    <w:p w:rsidR="00781DD4" w:rsidRDefault="00781DD4" w:rsidP="00781DD4">
      <w:pPr>
        <w:tabs>
          <w:tab w:val="left" w:pos="6780"/>
        </w:tabs>
        <w:spacing w:line="360" w:lineRule="auto"/>
        <w:jc w:val="both"/>
        <w:rPr>
          <w:rStyle w:val="markedcontent"/>
          <w:rFonts w:ascii="Times New Roman" w:hAnsi="Times New Roman" w:cs="Times New Roman"/>
          <w:sz w:val="24"/>
          <w:szCs w:val="20"/>
        </w:rPr>
      </w:pPr>
      <w:r>
        <w:rPr>
          <w:rStyle w:val="markedcontent"/>
          <w:rFonts w:ascii="Times New Roman" w:hAnsi="Times New Roman" w:cs="Times New Roman"/>
          <w:sz w:val="24"/>
          <w:szCs w:val="20"/>
        </w:rPr>
        <w:tab/>
      </w:r>
    </w:p>
    <w:p w:rsidR="00781DD4" w:rsidRDefault="00781DD4" w:rsidP="00781DD4">
      <w:pPr>
        <w:tabs>
          <w:tab w:val="left" w:pos="2805"/>
        </w:tabs>
        <w:rPr>
          <w:rFonts w:ascii="Times New Roman" w:hAnsi="Times New Roman" w:cs="Times New Roman"/>
          <w:sz w:val="24"/>
          <w:szCs w:val="20"/>
        </w:rPr>
      </w:pPr>
      <w:r>
        <w:rPr>
          <w:rFonts w:ascii="Times New Roman" w:hAnsi="Times New Roman" w:cs="Times New Roman"/>
          <w:sz w:val="24"/>
          <w:szCs w:val="20"/>
        </w:rPr>
        <w:tab/>
      </w:r>
    </w:p>
    <w:p w:rsidR="00317169" w:rsidRPr="00781DD4" w:rsidRDefault="00781DD4" w:rsidP="00781DD4">
      <w:pPr>
        <w:tabs>
          <w:tab w:val="left" w:pos="2805"/>
        </w:tabs>
        <w:rPr>
          <w:rFonts w:ascii="Times New Roman" w:hAnsi="Times New Roman" w:cs="Times New Roman"/>
          <w:sz w:val="24"/>
          <w:szCs w:val="20"/>
        </w:rPr>
        <w:sectPr w:rsidR="00317169" w:rsidRPr="00781DD4" w:rsidSect="00D95688">
          <w:pgSz w:w="16834" w:h="11909" w:orient="landscape" w:code="9"/>
          <w:pgMar w:top="720" w:right="893" w:bottom="720" w:left="720" w:header="720" w:footer="720" w:gutter="0"/>
          <w:cols w:space="720"/>
          <w:docGrid w:linePitch="360"/>
        </w:sectPr>
      </w:pPr>
      <w:r>
        <w:rPr>
          <w:rFonts w:ascii="Times New Roman" w:hAnsi="Times New Roman" w:cs="Times New Roman"/>
          <w:sz w:val="24"/>
          <w:szCs w:val="20"/>
        </w:rPr>
        <w:tab/>
      </w:r>
    </w:p>
    <w:p w:rsidR="00A62E71" w:rsidRPr="004930B9" w:rsidRDefault="002A03FD" w:rsidP="003B616A">
      <w:pPr>
        <w:jc w:val="center"/>
        <w:rPr>
          <w:sz w:val="24"/>
        </w:rPr>
      </w:pPr>
      <w:r>
        <w:rPr>
          <w:rFonts w:ascii="Times New Roman" w:hAnsi="Times New Roman" w:cs="Times New Roman"/>
          <w:b/>
          <w:color w:val="000000" w:themeColor="text1"/>
          <w:sz w:val="32"/>
          <w:szCs w:val="24"/>
        </w:rPr>
        <w:t>Table 2</w:t>
      </w:r>
      <w:r w:rsidR="00A62E71" w:rsidRPr="004930B9">
        <w:rPr>
          <w:rFonts w:ascii="Times New Roman" w:hAnsi="Times New Roman" w:cs="Times New Roman"/>
          <w:b/>
          <w:color w:val="000000" w:themeColor="text1"/>
          <w:sz w:val="32"/>
          <w:szCs w:val="24"/>
        </w:rPr>
        <w:t>:</w:t>
      </w:r>
      <w:r w:rsidR="00A62E71" w:rsidRPr="004930B9">
        <w:rPr>
          <w:rFonts w:ascii="Times New Roman" w:hAnsi="Times New Roman" w:cs="Times New Roman"/>
          <w:color w:val="000000" w:themeColor="text1"/>
          <w:sz w:val="32"/>
          <w:szCs w:val="24"/>
        </w:rPr>
        <w:t xml:space="preserve"> </w:t>
      </w:r>
      <w:r w:rsidR="006F40D0">
        <w:rPr>
          <w:rFonts w:ascii="Times New Roman" w:eastAsia="Times New Roman" w:hAnsi="Times New Roman" w:cs="Times New Roman"/>
          <w:b/>
          <w:bCs/>
          <w:color w:val="000000" w:themeColor="text1"/>
          <w:sz w:val="32"/>
          <w:szCs w:val="24"/>
        </w:rPr>
        <w:t>Nephro</w:t>
      </w:r>
      <w:r w:rsidR="00A62E71" w:rsidRPr="004930B9">
        <w:rPr>
          <w:rFonts w:ascii="Times New Roman" w:eastAsia="Times New Roman" w:hAnsi="Times New Roman" w:cs="Times New Roman"/>
          <w:b/>
          <w:bCs/>
          <w:color w:val="000000" w:themeColor="text1"/>
          <w:sz w:val="32"/>
          <w:szCs w:val="24"/>
        </w:rPr>
        <w:t xml:space="preserve">protective effects of some </w:t>
      </w:r>
      <w:r w:rsidR="00F51E57">
        <w:rPr>
          <w:rFonts w:ascii="Times New Roman" w:eastAsia="Times New Roman" w:hAnsi="Times New Roman" w:cs="Times New Roman"/>
          <w:b/>
          <w:bCs/>
          <w:color w:val="000000" w:themeColor="text1"/>
          <w:sz w:val="32"/>
          <w:szCs w:val="24"/>
        </w:rPr>
        <w:t>phytocompounds</w:t>
      </w:r>
    </w:p>
    <w:tbl>
      <w:tblPr>
        <w:tblStyle w:val="TableGrid"/>
        <w:tblW w:w="0" w:type="auto"/>
        <w:tblInd w:w="108" w:type="dxa"/>
        <w:tblLayout w:type="fixed"/>
        <w:tblLook w:val="04A0" w:firstRow="1" w:lastRow="0" w:firstColumn="1" w:lastColumn="0" w:noHBand="0" w:noVBand="1"/>
      </w:tblPr>
      <w:tblGrid>
        <w:gridCol w:w="571"/>
        <w:gridCol w:w="2310"/>
        <w:gridCol w:w="2070"/>
        <w:gridCol w:w="3150"/>
        <w:gridCol w:w="1529"/>
      </w:tblGrid>
      <w:tr w:rsidR="00A62E71" w:rsidRPr="00312BF9" w:rsidTr="003B616A">
        <w:trPr>
          <w:trHeight w:val="889"/>
        </w:trPr>
        <w:tc>
          <w:tcPr>
            <w:tcW w:w="571" w:type="dxa"/>
          </w:tcPr>
          <w:p w:rsidR="00A62E71" w:rsidRPr="00312BF9" w:rsidRDefault="00A62E71" w:rsidP="002C48B1">
            <w:pPr>
              <w:jc w:val="center"/>
              <w:rPr>
                <w:rFonts w:ascii="Times New Roman" w:hAnsi="Times New Roman" w:cs="Times New Roman"/>
                <w:b/>
                <w:sz w:val="24"/>
                <w:szCs w:val="24"/>
              </w:rPr>
            </w:pPr>
            <w:r w:rsidRPr="00312BF9">
              <w:rPr>
                <w:rFonts w:ascii="Times New Roman" w:hAnsi="Times New Roman" w:cs="Times New Roman"/>
                <w:b/>
                <w:sz w:val="24"/>
                <w:szCs w:val="24"/>
              </w:rPr>
              <w:t>Sl No.</w:t>
            </w:r>
          </w:p>
        </w:tc>
        <w:tc>
          <w:tcPr>
            <w:tcW w:w="2310" w:type="dxa"/>
          </w:tcPr>
          <w:p w:rsidR="00A62E71" w:rsidRPr="009540B0" w:rsidRDefault="00A62E71" w:rsidP="002C48B1">
            <w:pPr>
              <w:jc w:val="center"/>
              <w:rPr>
                <w:rFonts w:ascii="Times New Roman" w:hAnsi="Times New Roman" w:cs="Times New Roman"/>
                <w:b/>
                <w:sz w:val="24"/>
                <w:szCs w:val="24"/>
              </w:rPr>
            </w:pPr>
            <w:r w:rsidRPr="009540B0">
              <w:rPr>
                <w:rFonts w:ascii="Times New Roman" w:hAnsi="Times New Roman" w:cs="Times New Roman"/>
                <w:b/>
                <w:sz w:val="24"/>
                <w:szCs w:val="24"/>
              </w:rPr>
              <w:t>Class of compounds/Specific compound</w:t>
            </w:r>
          </w:p>
        </w:tc>
        <w:tc>
          <w:tcPr>
            <w:tcW w:w="2070" w:type="dxa"/>
          </w:tcPr>
          <w:p w:rsidR="00A62E71" w:rsidRPr="009540B0" w:rsidRDefault="00A62E71" w:rsidP="002C48B1">
            <w:pPr>
              <w:jc w:val="center"/>
              <w:rPr>
                <w:rFonts w:ascii="Times New Roman" w:hAnsi="Times New Roman" w:cs="Times New Roman"/>
                <w:b/>
                <w:sz w:val="24"/>
                <w:szCs w:val="24"/>
              </w:rPr>
            </w:pPr>
            <w:r w:rsidRPr="009540B0">
              <w:rPr>
                <w:rFonts w:ascii="Times New Roman" w:hAnsi="Times New Roman" w:cs="Times New Roman"/>
                <w:b/>
                <w:sz w:val="24"/>
                <w:szCs w:val="24"/>
              </w:rPr>
              <w:t>Source</w:t>
            </w:r>
          </w:p>
        </w:tc>
        <w:tc>
          <w:tcPr>
            <w:tcW w:w="3150" w:type="dxa"/>
          </w:tcPr>
          <w:p w:rsidR="00A62E71" w:rsidRPr="009540B0" w:rsidRDefault="00A62E71" w:rsidP="002C48B1">
            <w:pPr>
              <w:jc w:val="center"/>
              <w:rPr>
                <w:rFonts w:ascii="Times New Roman" w:hAnsi="Times New Roman" w:cs="Times New Roman"/>
                <w:b/>
                <w:sz w:val="24"/>
                <w:szCs w:val="24"/>
              </w:rPr>
            </w:pPr>
            <w:r w:rsidRPr="009540B0">
              <w:rPr>
                <w:rFonts w:ascii="Times New Roman" w:hAnsi="Times New Roman" w:cs="Times New Roman"/>
                <w:b/>
                <w:sz w:val="24"/>
                <w:szCs w:val="24"/>
              </w:rPr>
              <w:t>Possible Mechanism of Nephroprotection</w:t>
            </w:r>
          </w:p>
        </w:tc>
        <w:tc>
          <w:tcPr>
            <w:tcW w:w="1529" w:type="dxa"/>
          </w:tcPr>
          <w:p w:rsidR="00A62E71" w:rsidRPr="009540B0" w:rsidRDefault="00A62E71" w:rsidP="002C48B1">
            <w:pPr>
              <w:jc w:val="center"/>
              <w:rPr>
                <w:rFonts w:ascii="Times New Roman" w:hAnsi="Times New Roman" w:cs="Times New Roman"/>
                <w:b/>
                <w:sz w:val="24"/>
                <w:szCs w:val="24"/>
              </w:rPr>
            </w:pPr>
            <w:r w:rsidRPr="009540B0">
              <w:rPr>
                <w:rFonts w:ascii="Times New Roman" w:hAnsi="Times New Roman" w:cs="Times New Roman"/>
                <w:b/>
                <w:sz w:val="24"/>
                <w:szCs w:val="24"/>
              </w:rPr>
              <w:t>References</w:t>
            </w:r>
          </w:p>
        </w:tc>
      </w:tr>
      <w:tr w:rsidR="00A62E71" w:rsidRPr="00312BF9" w:rsidTr="003B616A">
        <w:trPr>
          <w:trHeight w:val="609"/>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1</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Azadirachtin, nimbolide</w:t>
            </w:r>
          </w:p>
        </w:tc>
        <w:tc>
          <w:tcPr>
            <w:tcW w:w="2070" w:type="dxa"/>
          </w:tcPr>
          <w:p w:rsidR="00A62E71" w:rsidRPr="00312BF9" w:rsidRDefault="00A62E71" w:rsidP="002C48B1">
            <w:pPr>
              <w:rPr>
                <w:rFonts w:ascii="Times New Roman" w:hAnsi="Times New Roman" w:cs="Times New Roman"/>
                <w:i/>
                <w:sz w:val="24"/>
                <w:szCs w:val="24"/>
              </w:rPr>
            </w:pPr>
            <w:r w:rsidRPr="00312BF9">
              <w:rPr>
                <w:rFonts w:ascii="Times New Roman" w:hAnsi="Times New Roman" w:cs="Times New Roman"/>
                <w:i/>
                <w:sz w:val="24"/>
                <w:szCs w:val="24"/>
              </w:rPr>
              <w:t>Azadirachta indica</w:t>
            </w:r>
          </w:p>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A. Juss.</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 xml:space="preserve">Reduction of Oxidative damage </w:t>
            </w:r>
          </w:p>
        </w:tc>
        <w:tc>
          <w:tcPr>
            <w:tcW w:w="1529" w:type="dxa"/>
          </w:tcPr>
          <w:p w:rsidR="00A62E71" w:rsidRPr="00312BF9" w:rsidRDefault="00A62E71" w:rsidP="002C48B1">
            <w:pPr>
              <w:jc w:val="both"/>
              <w:rPr>
                <w:rFonts w:ascii="Times New Roman" w:hAnsi="Times New Roman" w:cs="Times New Roman"/>
                <w:sz w:val="24"/>
                <w:szCs w:val="24"/>
              </w:rPr>
            </w:pPr>
            <w:r w:rsidRPr="00312BF9">
              <w:rPr>
                <w:rFonts w:ascii="Times New Roman" w:hAnsi="Times New Roman" w:cs="Times New Roman"/>
                <w:sz w:val="24"/>
                <w:szCs w:val="24"/>
              </w:rPr>
              <w:t>Alzohairy, 2016</w:t>
            </w:r>
          </w:p>
        </w:tc>
      </w:tr>
      <w:tr w:rsidR="00A62E71" w:rsidRPr="00312BF9" w:rsidTr="003B616A">
        <w:trPr>
          <w:trHeight w:val="592"/>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2</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eastAsia="MyriadPro-Regular" w:hAnsi="Times New Roman" w:cs="Times New Roman"/>
                <w:sz w:val="24"/>
                <w:szCs w:val="24"/>
              </w:rPr>
              <w:t>Flavonoids, phenol</w:t>
            </w:r>
          </w:p>
        </w:tc>
        <w:tc>
          <w:tcPr>
            <w:tcW w:w="2070" w:type="dxa"/>
          </w:tcPr>
          <w:p w:rsidR="00A62E71" w:rsidRPr="00312BF9" w:rsidRDefault="00A62E71" w:rsidP="002C48B1">
            <w:pPr>
              <w:autoSpaceDE w:val="0"/>
              <w:autoSpaceDN w:val="0"/>
              <w:adjustRightInd w:val="0"/>
              <w:rPr>
                <w:rFonts w:ascii="Times New Roman" w:eastAsia="MyriadPro-Regular" w:hAnsi="Times New Roman" w:cs="Times New Roman"/>
                <w:i/>
                <w:iCs/>
                <w:sz w:val="24"/>
                <w:szCs w:val="24"/>
              </w:rPr>
            </w:pPr>
            <w:r w:rsidRPr="00312BF9">
              <w:rPr>
                <w:rFonts w:ascii="Times New Roman" w:eastAsia="MyriadPro-Regular" w:hAnsi="Times New Roman" w:cs="Times New Roman"/>
                <w:i/>
                <w:iCs/>
                <w:sz w:val="24"/>
                <w:szCs w:val="24"/>
              </w:rPr>
              <w:t>Cassia</w:t>
            </w:r>
          </w:p>
          <w:p w:rsidR="00A62E71" w:rsidRPr="00312BF9" w:rsidRDefault="00A62E71" w:rsidP="002C48B1">
            <w:pPr>
              <w:rPr>
                <w:rFonts w:ascii="Times New Roman" w:hAnsi="Times New Roman" w:cs="Times New Roman"/>
                <w:sz w:val="24"/>
                <w:szCs w:val="24"/>
              </w:rPr>
            </w:pPr>
            <w:r w:rsidRPr="00312BF9">
              <w:rPr>
                <w:rFonts w:ascii="Times New Roman" w:eastAsia="MyriadPro-Regular" w:hAnsi="Times New Roman" w:cs="Times New Roman"/>
                <w:i/>
                <w:iCs/>
                <w:sz w:val="24"/>
                <w:szCs w:val="24"/>
              </w:rPr>
              <w:t>auriculata</w:t>
            </w:r>
            <w:r w:rsidRPr="00312BF9">
              <w:rPr>
                <w:rFonts w:ascii="Times New Roman" w:eastAsia="MyriadPro-Regular" w:hAnsi="Times New Roman" w:cs="Times New Roman"/>
                <w:iCs/>
                <w:sz w:val="24"/>
                <w:szCs w:val="24"/>
              </w:rPr>
              <w:t xml:space="preserve"> L.</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Antioxidant and free-radical-scavenging property</w:t>
            </w:r>
          </w:p>
        </w:tc>
        <w:tc>
          <w:tcPr>
            <w:tcW w:w="1529"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Annie, et al, 2005</w:t>
            </w:r>
          </w:p>
        </w:tc>
      </w:tr>
      <w:tr w:rsidR="00A62E71" w:rsidRPr="00312BF9" w:rsidTr="003B616A">
        <w:trPr>
          <w:trHeight w:val="1218"/>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3</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Alkaloids, Phenols, Flavonoids</w:t>
            </w:r>
          </w:p>
        </w:tc>
        <w:tc>
          <w:tcPr>
            <w:tcW w:w="2070" w:type="dxa"/>
          </w:tcPr>
          <w:p w:rsidR="00A62E71" w:rsidRPr="00312BF9" w:rsidRDefault="00A62E71" w:rsidP="002C48B1">
            <w:pPr>
              <w:rPr>
                <w:rFonts w:ascii="Times New Roman" w:hAnsi="Times New Roman" w:cs="Times New Roman"/>
                <w:i/>
                <w:sz w:val="24"/>
                <w:szCs w:val="24"/>
              </w:rPr>
            </w:pPr>
            <w:r w:rsidRPr="00312BF9">
              <w:rPr>
                <w:rFonts w:ascii="Times New Roman" w:hAnsi="Times New Roman" w:cs="Times New Roman"/>
                <w:i/>
                <w:sz w:val="24"/>
                <w:szCs w:val="24"/>
              </w:rPr>
              <w:t xml:space="preserve">Foeniculum vulgare </w:t>
            </w:r>
            <w:r w:rsidRPr="00312BF9">
              <w:rPr>
                <w:rFonts w:ascii="Times New Roman" w:hAnsi="Times New Roman" w:cs="Times New Roman"/>
                <w:sz w:val="24"/>
                <w:szCs w:val="24"/>
              </w:rPr>
              <w:t>Mill</w:t>
            </w:r>
            <w:r w:rsidRPr="00312BF9">
              <w:rPr>
                <w:rFonts w:ascii="Times New Roman" w:hAnsi="Times New Roman" w:cs="Times New Roman"/>
                <w:i/>
                <w:sz w:val="24"/>
                <w:szCs w:val="24"/>
              </w:rPr>
              <w:t xml:space="preserve">, Solanum Nigrum </w:t>
            </w:r>
            <w:r w:rsidRPr="00312BF9">
              <w:rPr>
                <w:rFonts w:ascii="Times New Roman" w:hAnsi="Times New Roman" w:cs="Times New Roman"/>
                <w:sz w:val="24"/>
                <w:szCs w:val="24"/>
              </w:rPr>
              <w:t>Linn</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Free radical scavenging and antioxidant activity</w:t>
            </w:r>
          </w:p>
        </w:tc>
        <w:tc>
          <w:tcPr>
            <w:tcW w:w="1529"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Shaheen et al, 2014</w:t>
            </w:r>
          </w:p>
        </w:tc>
      </w:tr>
      <w:tr w:rsidR="00A62E71" w:rsidRPr="00312BF9" w:rsidTr="003B616A">
        <w:trPr>
          <w:trHeight w:val="889"/>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4</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eastAsia="MyriadPro-Regular" w:hAnsi="Times New Roman" w:cs="Times New Roman"/>
                <w:sz w:val="24"/>
                <w:szCs w:val="24"/>
              </w:rPr>
              <w:t>C-glycosyl flavones, proanthocynidin</w:t>
            </w:r>
          </w:p>
        </w:tc>
        <w:tc>
          <w:tcPr>
            <w:tcW w:w="2070" w:type="dxa"/>
          </w:tcPr>
          <w:p w:rsidR="00A62E71" w:rsidRPr="00312BF9" w:rsidRDefault="00A62E71" w:rsidP="002C48B1">
            <w:pPr>
              <w:autoSpaceDE w:val="0"/>
              <w:autoSpaceDN w:val="0"/>
              <w:adjustRightInd w:val="0"/>
              <w:rPr>
                <w:rFonts w:ascii="Times New Roman" w:hAnsi="Times New Roman" w:cs="Times New Roman"/>
                <w:i/>
                <w:iCs/>
                <w:sz w:val="24"/>
                <w:szCs w:val="24"/>
              </w:rPr>
            </w:pPr>
            <w:r w:rsidRPr="00312BF9">
              <w:rPr>
                <w:rFonts w:ascii="Times New Roman" w:hAnsi="Times New Roman" w:cs="Times New Roman"/>
                <w:i/>
                <w:iCs/>
                <w:sz w:val="24"/>
                <w:szCs w:val="24"/>
              </w:rPr>
              <w:t>Biophytum sensitivum</w:t>
            </w:r>
          </w:p>
          <w:p w:rsidR="00A62E71" w:rsidRPr="00312BF9" w:rsidRDefault="00A62E71" w:rsidP="002C48B1">
            <w:pPr>
              <w:rPr>
                <w:rFonts w:ascii="Times New Roman" w:hAnsi="Times New Roman" w:cs="Times New Roman"/>
                <w:sz w:val="24"/>
                <w:szCs w:val="24"/>
              </w:rPr>
            </w:pPr>
            <w:r w:rsidRPr="00312BF9">
              <w:rPr>
                <w:rFonts w:ascii="Times New Roman" w:eastAsia="MyriadPro-Regular" w:hAnsi="Times New Roman" w:cs="Times New Roman"/>
                <w:sz w:val="24"/>
                <w:szCs w:val="24"/>
              </w:rPr>
              <w:t>(Linn.) DC</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 xml:space="preserve">Antioxidant activity </w:t>
            </w:r>
          </w:p>
        </w:tc>
        <w:tc>
          <w:tcPr>
            <w:tcW w:w="1529" w:type="dxa"/>
          </w:tcPr>
          <w:p w:rsidR="00A62E71" w:rsidRPr="00312BF9" w:rsidRDefault="00A62E71" w:rsidP="002C48B1">
            <w:pPr>
              <w:rPr>
                <w:rFonts w:ascii="Times New Roman" w:hAnsi="Times New Roman" w:cs="Times New Roman"/>
                <w:sz w:val="24"/>
                <w:szCs w:val="24"/>
              </w:rPr>
            </w:pPr>
            <w:r w:rsidRPr="00312BF9">
              <w:rPr>
                <w:rStyle w:val="markedcontent"/>
                <w:rFonts w:ascii="Times New Roman" w:hAnsi="Times New Roman" w:cs="Times New Roman"/>
                <w:sz w:val="24"/>
                <w:szCs w:val="24"/>
              </w:rPr>
              <w:t>Chandavarkar et al, 2017</w:t>
            </w:r>
          </w:p>
        </w:tc>
      </w:tr>
      <w:tr w:rsidR="00A62E71" w:rsidRPr="00312BF9" w:rsidTr="003B616A">
        <w:trPr>
          <w:trHeight w:val="1218"/>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5</w:t>
            </w:r>
          </w:p>
        </w:tc>
        <w:tc>
          <w:tcPr>
            <w:tcW w:w="2310" w:type="dxa"/>
          </w:tcPr>
          <w:p w:rsidR="00A62E71" w:rsidRPr="00312BF9" w:rsidRDefault="00A62E71" w:rsidP="002C48B1">
            <w:pPr>
              <w:autoSpaceDE w:val="0"/>
              <w:autoSpaceDN w:val="0"/>
              <w:adjustRightInd w:val="0"/>
              <w:rPr>
                <w:rFonts w:ascii="Times New Roman" w:eastAsia="MyriadPro-Regular" w:hAnsi="Times New Roman" w:cs="Times New Roman"/>
                <w:sz w:val="24"/>
                <w:szCs w:val="24"/>
              </w:rPr>
            </w:pPr>
            <w:r w:rsidRPr="00312BF9">
              <w:rPr>
                <w:rFonts w:ascii="Times New Roman" w:eastAsia="MyriadPro-Regular" w:hAnsi="Times New Roman" w:cs="Times New Roman"/>
                <w:sz w:val="24"/>
                <w:szCs w:val="24"/>
              </w:rPr>
              <w:t>Emodin, monomethyl,</w:t>
            </w:r>
          </w:p>
          <w:p w:rsidR="00A62E71" w:rsidRPr="00312BF9" w:rsidRDefault="00A62E71" w:rsidP="002C48B1">
            <w:pPr>
              <w:autoSpaceDE w:val="0"/>
              <w:autoSpaceDN w:val="0"/>
              <w:adjustRightInd w:val="0"/>
              <w:rPr>
                <w:rFonts w:ascii="Times New Roman" w:eastAsia="MyriadPro-Regular" w:hAnsi="Times New Roman" w:cs="Times New Roman"/>
                <w:sz w:val="24"/>
                <w:szCs w:val="24"/>
              </w:rPr>
            </w:pPr>
            <w:r w:rsidRPr="00312BF9">
              <w:rPr>
                <w:rFonts w:ascii="Times New Roman" w:eastAsia="MyriadPro-Regular" w:hAnsi="Times New Roman" w:cs="Times New Roman"/>
                <w:sz w:val="24"/>
                <w:szCs w:val="24"/>
              </w:rPr>
              <w:t>ether, tannin, aloe</w:t>
            </w:r>
          </w:p>
          <w:p w:rsidR="00A62E71" w:rsidRPr="00312BF9" w:rsidRDefault="00A62E71" w:rsidP="002C48B1">
            <w:pPr>
              <w:rPr>
                <w:rFonts w:ascii="Times New Roman" w:hAnsi="Times New Roman" w:cs="Times New Roman"/>
                <w:sz w:val="24"/>
                <w:szCs w:val="24"/>
              </w:rPr>
            </w:pPr>
            <w:r w:rsidRPr="00312BF9">
              <w:rPr>
                <w:rFonts w:ascii="Times New Roman" w:eastAsia="MyriadPro-Regular" w:hAnsi="Times New Roman" w:cs="Times New Roman"/>
                <w:sz w:val="24"/>
                <w:szCs w:val="24"/>
              </w:rPr>
              <w:t>emodinrhein</w:t>
            </w:r>
          </w:p>
        </w:tc>
        <w:tc>
          <w:tcPr>
            <w:tcW w:w="2070" w:type="dxa"/>
          </w:tcPr>
          <w:p w:rsidR="00A62E71" w:rsidRPr="00312BF9" w:rsidRDefault="00A62E71" w:rsidP="002C48B1">
            <w:pPr>
              <w:rPr>
                <w:rFonts w:ascii="Times New Roman" w:hAnsi="Times New Roman" w:cs="Times New Roman"/>
                <w:i/>
                <w:sz w:val="24"/>
                <w:szCs w:val="24"/>
              </w:rPr>
            </w:pPr>
            <w:r w:rsidRPr="00312BF9">
              <w:rPr>
                <w:rFonts w:ascii="Times New Roman" w:hAnsi="Times New Roman" w:cs="Times New Roman"/>
                <w:i/>
                <w:sz w:val="24"/>
                <w:szCs w:val="24"/>
              </w:rPr>
              <w:t xml:space="preserve">Rheum emodi </w:t>
            </w:r>
            <w:r w:rsidRPr="00312BF9">
              <w:rPr>
                <w:rFonts w:ascii="Times New Roman" w:hAnsi="Times New Roman" w:cs="Times New Roman"/>
                <w:sz w:val="24"/>
                <w:szCs w:val="24"/>
              </w:rPr>
              <w:t>Wall.exMeiss</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Antioxidant activity</w:t>
            </w:r>
          </w:p>
        </w:tc>
        <w:tc>
          <w:tcPr>
            <w:tcW w:w="1529"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bCs/>
                <w:sz w:val="24"/>
                <w:szCs w:val="24"/>
              </w:rPr>
              <w:t>Malik et al, 2016</w:t>
            </w:r>
          </w:p>
        </w:tc>
      </w:tr>
      <w:tr w:rsidR="00A62E71" w:rsidRPr="00312BF9" w:rsidTr="003B616A">
        <w:trPr>
          <w:trHeight w:val="592"/>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6</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Phenols, steroids</w:t>
            </w:r>
          </w:p>
        </w:tc>
        <w:tc>
          <w:tcPr>
            <w:tcW w:w="207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i/>
                <w:sz w:val="24"/>
                <w:szCs w:val="24"/>
              </w:rPr>
              <w:t>Curculigo orchioides</w:t>
            </w:r>
            <w:r w:rsidRPr="00312BF9">
              <w:rPr>
                <w:rFonts w:ascii="Times New Roman" w:hAnsi="Times New Roman" w:cs="Times New Roman"/>
                <w:sz w:val="24"/>
                <w:szCs w:val="24"/>
              </w:rPr>
              <w:t xml:space="preserve"> Gaertn</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Antioxidant activity</w:t>
            </w:r>
          </w:p>
        </w:tc>
        <w:tc>
          <w:tcPr>
            <w:tcW w:w="1529"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Murali, 2015</w:t>
            </w:r>
          </w:p>
        </w:tc>
      </w:tr>
      <w:tr w:rsidR="00A62E71" w:rsidRPr="00312BF9" w:rsidTr="003B616A">
        <w:trPr>
          <w:trHeight w:val="609"/>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7</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Aloin</w:t>
            </w:r>
          </w:p>
        </w:tc>
        <w:tc>
          <w:tcPr>
            <w:tcW w:w="207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i/>
                <w:sz w:val="24"/>
                <w:szCs w:val="24"/>
              </w:rPr>
              <w:t xml:space="preserve">Aloe barbadensis </w:t>
            </w:r>
            <w:r w:rsidRPr="00312BF9">
              <w:rPr>
                <w:rFonts w:ascii="Times New Roman" w:eastAsia="MyriadPro-Regular" w:hAnsi="Times New Roman" w:cs="Times New Roman"/>
                <w:sz w:val="24"/>
                <w:szCs w:val="24"/>
              </w:rPr>
              <w:t>Burm.f</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Normalized oxidative stress</w:t>
            </w:r>
          </w:p>
        </w:tc>
        <w:tc>
          <w:tcPr>
            <w:tcW w:w="1529"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Iftikhar et al, 2015</w:t>
            </w:r>
          </w:p>
        </w:tc>
      </w:tr>
      <w:tr w:rsidR="00A62E71" w:rsidRPr="00312BF9" w:rsidTr="003B616A">
        <w:trPr>
          <w:trHeight w:val="905"/>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8</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Pentosan, vitamin A, vitamin</w:t>
            </w:r>
          </w:p>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C, phytosterols</w:t>
            </w:r>
          </w:p>
        </w:tc>
        <w:tc>
          <w:tcPr>
            <w:tcW w:w="207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i/>
                <w:sz w:val="24"/>
                <w:szCs w:val="24"/>
              </w:rPr>
              <w:t>Dolichos biflorus</w:t>
            </w:r>
            <w:r w:rsidRPr="00312BF9">
              <w:rPr>
                <w:rFonts w:ascii="Times New Roman" w:hAnsi="Times New Roman" w:cs="Times New Roman"/>
                <w:sz w:val="24"/>
                <w:szCs w:val="24"/>
              </w:rPr>
              <w:t xml:space="preserve"> sensu auct non L.</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Antioxidant activity</w:t>
            </w:r>
          </w:p>
        </w:tc>
        <w:tc>
          <w:tcPr>
            <w:tcW w:w="1529"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Saha and Verma, 2015</w:t>
            </w:r>
          </w:p>
        </w:tc>
      </w:tr>
      <w:tr w:rsidR="00A62E71" w:rsidRPr="00312BF9" w:rsidTr="003B616A">
        <w:trPr>
          <w:trHeight w:val="592"/>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9</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Crocin</w:t>
            </w:r>
          </w:p>
        </w:tc>
        <w:tc>
          <w:tcPr>
            <w:tcW w:w="207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i/>
                <w:sz w:val="24"/>
                <w:szCs w:val="24"/>
              </w:rPr>
              <w:t>Crocus sativus</w:t>
            </w:r>
            <w:r w:rsidRPr="00312BF9">
              <w:rPr>
                <w:rFonts w:ascii="Times New Roman" w:hAnsi="Times New Roman" w:cs="Times New Roman"/>
                <w:sz w:val="24"/>
                <w:szCs w:val="24"/>
              </w:rPr>
              <w:t xml:space="preserve"> L.</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Reduction of oxidative stress</w:t>
            </w:r>
          </w:p>
        </w:tc>
        <w:tc>
          <w:tcPr>
            <w:tcW w:w="1529" w:type="dxa"/>
          </w:tcPr>
          <w:p w:rsidR="00A62E71" w:rsidRPr="00312BF9" w:rsidRDefault="00A62E71" w:rsidP="002C48B1">
            <w:pPr>
              <w:pStyle w:val="Default"/>
              <w:rPr>
                <w:rFonts w:ascii="Times New Roman" w:hAnsi="Times New Roman" w:cs="Times New Roman"/>
              </w:rPr>
            </w:pPr>
            <w:r w:rsidRPr="00312BF9">
              <w:rPr>
                <w:rFonts w:ascii="Times New Roman" w:hAnsi="Times New Roman" w:cs="Times New Roman"/>
              </w:rPr>
              <w:t xml:space="preserve">Naghizadeh et al, 2010 </w:t>
            </w:r>
          </w:p>
        </w:tc>
      </w:tr>
      <w:tr w:rsidR="00A62E71" w:rsidRPr="00312BF9" w:rsidTr="003B616A">
        <w:trPr>
          <w:trHeight w:val="592"/>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10</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Curcumin</w:t>
            </w:r>
          </w:p>
        </w:tc>
        <w:tc>
          <w:tcPr>
            <w:tcW w:w="2070" w:type="dxa"/>
          </w:tcPr>
          <w:p w:rsidR="00A62E71" w:rsidRPr="00312BF9" w:rsidRDefault="00A62E71" w:rsidP="002C48B1">
            <w:pPr>
              <w:rPr>
                <w:rFonts w:ascii="Times New Roman" w:hAnsi="Times New Roman" w:cs="Times New Roman"/>
                <w:i/>
                <w:sz w:val="24"/>
                <w:szCs w:val="24"/>
              </w:rPr>
            </w:pPr>
            <w:r w:rsidRPr="00312BF9">
              <w:rPr>
                <w:rFonts w:ascii="Times New Roman" w:hAnsi="Times New Roman" w:cs="Times New Roman"/>
                <w:i/>
                <w:sz w:val="24"/>
                <w:szCs w:val="24"/>
              </w:rPr>
              <w:t>Curcuma longa</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Suppression of oxidative stress</w:t>
            </w:r>
          </w:p>
        </w:tc>
        <w:tc>
          <w:tcPr>
            <w:tcW w:w="1529" w:type="dxa"/>
          </w:tcPr>
          <w:p w:rsidR="00A62E71" w:rsidRPr="00312BF9" w:rsidRDefault="00A62E71" w:rsidP="002C48B1">
            <w:pPr>
              <w:jc w:val="both"/>
              <w:rPr>
                <w:rFonts w:ascii="Times New Roman" w:hAnsi="Times New Roman" w:cs="Times New Roman"/>
                <w:sz w:val="24"/>
                <w:szCs w:val="24"/>
              </w:rPr>
            </w:pPr>
            <w:r w:rsidRPr="00312BF9">
              <w:rPr>
                <w:rFonts w:ascii="Times New Roman" w:hAnsi="Times New Roman" w:cs="Times New Roman"/>
                <w:sz w:val="24"/>
                <w:szCs w:val="24"/>
              </w:rPr>
              <w:t>Venkatesan et al, 2000</w:t>
            </w:r>
          </w:p>
        </w:tc>
      </w:tr>
      <w:tr w:rsidR="00A62E71" w:rsidRPr="00312BF9" w:rsidTr="003B616A">
        <w:trPr>
          <w:trHeight w:val="905"/>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11</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Quercetin</w:t>
            </w:r>
          </w:p>
        </w:tc>
        <w:tc>
          <w:tcPr>
            <w:tcW w:w="207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i/>
                <w:sz w:val="24"/>
                <w:szCs w:val="24"/>
              </w:rPr>
              <w:t>Phoenix dactylifera</w:t>
            </w:r>
            <w:r w:rsidRPr="00312BF9">
              <w:rPr>
                <w:rFonts w:ascii="Times New Roman" w:hAnsi="Times New Roman" w:cs="Times New Roman"/>
                <w:sz w:val="24"/>
                <w:szCs w:val="24"/>
              </w:rPr>
              <w:t xml:space="preserve"> L.</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Antioxidant and free radicals scavenging activity</w:t>
            </w:r>
          </w:p>
        </w:tc>
        <w:tc>
          <w:tcPr>
            <w:tcW w:w="1529" w:type="dxa"/>
          </w:tcPr>
          <w:p w:rsidR="00A62E71" w:rsidRPr="00312BF9" w:rsidRDefault="007243EA" w:rsidP="002C48B1">
            <w:pPr>
              <w:rPr>
                <w:rFonts w:ascii="Times New Roman" w:hAnsi="Times New Roman" w:cs="Times New Roman"/>
                <w:sz w:val="24"/>
                <w:szCs w:val="24"/>
              </w:rPr>
            </w:pPr>
            <w:r w:rsidRPr="003E3B6C">
              <w:rPr>
                <w:rFonts w:ascii="Times New Roman" w:hAnsi="Times New Roman" w:cs="Times New Roman"/>
                <w:color w:val="000000" w:themeColor="text1"/>
                <w:sz w:val="24"/>
                <w:szCs w:val="24"/>
              </w:rPr>
              <w:t>Abdel</w:t>
            </w:r>
            <w:r>
              <w:rPr>
                <w:rFonts w:ascii="Times New Roman" w:hAnsi="Times New Roman" w:cs="Times New Roman"/>
                <w:sz w:val="24"/>
                <w:szCs w:val="24"/>
              </w:rPr>
              <w:t>-</w:t>
            </w:r>
            <w:r w:rsidR="00A62E71" w:rsidRPr="00312BF9">
              <w:rPr>
                <w:rFonts w:ascii="Times New Roman" w:hAnsi="Times New Roman" w:cs="Times New Roman"/>
                <w:sz w:val="24"/>
                <w:szCs w:val="24"/>
              </w:rPr>
              <w:t>Raheem et al, 2009</w:t>
            </w:r>
          </w:p>
        </w:tc>
      </w:tr>
      <w:tr w:rsidR="00A62E71" w:rsidRPr="00312BF9" w:rsidTr="003B616A">
        <w:trPr>
          <w:trHeight w:val="905"/>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12</w:t>
            </w:r>
          </w:p>
        </w:tc>
        <w:tc>
          <w:tcPr>
            <w:tcW w:w="2310" w:type="dxa"/>
          </w:tcPr>
          <w:p w:rsidR="00A62E71" w:rsidRPr="00312BF9" w:rsidRDefault="00A62E71" w:rsidP="002C48B1">
            <w:pPr>
              <w:pStyle w:val="Default"/>
              <w:rPr>
                <w:rFonts w:ascii="Times New Roman" w:hAnsi="Times New Roman" w:cs="Times New Roman"/>
              </w:rPr>
            </w:pPr>
            <w:r w:rsidRPr="00312BF9">
              <w:rPr>
                <w:rFonts w:ascii="Times New Roman" w:hAnsi="Times New Roman" w:cs="Times New Roman"/>
              </w:rPr>
              <w:t xml:space="preserve">Solasodine </w:t>
            </w:r>
          </w:p>
          <w:p w:rsidR="00A62E71" w:rsidRPr="00312BF9" w:rsidRDefault="00A62E71" w:rsidP="002C48B1">
            <w:pPr>
              <w:rPr>
                <w:rFonts w:ascii="Times New Roman" w:hAnsi="Times New Roman" w:cs="Times New Roman"/>
                <w:sz w:val="24"/>
                <w:szCs w:val="24"/>
              </w:rPr>
            </w:pPr>
          </w:p>
        </w:tc>
        <w:tc>
          <w:tcPr>
            <w:tcW w:w="207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i/>
                <w:sz w:val="24"/>
                <w:szCs w:val="24"/>
              </w:rPr>
              <w:t>Solanum</w:t>
            </w:r>
            <w:r w:rsidRPr="00312BF9">
              <w:rPr>
                <w:rFonts w:ascii="Times New Roman" w:hAnsi="Times New Roman" w:cs="Times New Roman"/>
                <w:i/>
                <w:sz w:val="24"/>
                <w:szCs w:val="24"/>
              </w:rPr>
              <w:br/>
              <w:t>xanthocarpum</w:t>
            </w:r>
            <w:r w:rsidRPr="00312BF9">
              <w:rPr>
                <w:rFonts w:ascii="Times New Roman" w:hAnsi="Times New Roman" w:cs="Times New Roman"/>
                <w:sz w:val="24"/>
                <w:szCs w:val="24"/>
              </w:rPr>
              <w:t xml:space="preserve"> Schrad. &amp; Wendl.</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Inhibition of CaOx crystal formation</w:t>
            </w:r>
          </w:p>
        </w:tc>
        <w:tc>
          <w:tcPr>
            <w:tcW w:w="1529"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Patel et al, 2012</w:t>
            </w:r>
          </w:p>
        </w:tc>
      </w:tr>
      <w:tr w:rsidR="00A62E71" w:rsidRPr="00312BF9" w:rsidTr="003B616A">
        <w:trPr>
          <w:trHeight w:val="905"/>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13</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Gingerols</w:t>
            </w:r>
          </w:p>
        </w:tc>
        <w:tc>
          <w:tcPr>
            <w:tcW w:w="207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i/>
                <w:sz w:val="24"/>
                <w:szCs w:val="24"/>
              </w:rPr>
              <w:t xml:space="preserve">Zingiber officinale </w:t>
            </w:r>
            <w:r w:rsidRPr="00312BF9">
              <w:rPr>
                <w:rFonts w:ascii="Times New Roman" w:hAnsi="Times New Roman" w:cs="Times New Roman"/>
                <w:sz w:val="24"/>
                <w:szCs w:val="24"/>
              </w:rPr>
              <w:t>Roscoe</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Prevent the decline of Antioxidant activity</w:t>
            </w:r>
          </w:p>
        </w:tc>
        <w:tc>
          <w:tcPr>
            <w:tcW w:w="1529" w:type="dxa"/>
          </w:tcPr>
          <w:p w:rsidR="00A62E71" w:rsidRPr="00312BF9" w:rsidRDefault="00A62E71" w:rsidP="002C48B1">
            <w:pPr>
              <w:pStyle w:val="Default"/>
              <w:rPr>
                <w:rFonts w:ascii="Times New Roman" w:hAnsi="Times New Roman" w:cs="Times New Roman"/>
              </w:rPr>
            </w:pPr>
            <w:r w:rsidRPr="00312BF9">
              <w:rPr>
                <w:rFonts w:ascii="Times New Roman" w:hAnsi="Times New Roman" w:cs="Times New Roman"/>
              </w:rPr>
              <w:t xml:space="preserve">Ajith et al, 2008 </w:t>
            </w:r>
          </w:p>
          <w:p w:rsidR="00A62E71" w:rsidRPr="00312BF9" w:rsidRDefault="00A62E71" w:rsidP="002C48B1">
            <w:pPr>
              <w:rPr>
                <w:rFonts w:ascii="Times New Roman" w:hAnsi="Times New Roman" w:cs="Times New Roman"/>
                <w:sz w:val="24"/>
                <w:szCs w:val="24"/>
              </w:rPr>
            </w:pPr>
          </w:p>
        </w:tc>
      </w:tr>
      <w:tr w:rsidR="00A62E71" w:rsidRPr="00312BF9" w:rsidTr="003B616A">
        <w:trPr>
          <w:trHeight w:val="592"/>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14</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Rutin</w:t>
            </w:r>
          </w:p>
        </w:tc>
        <w:tc>
          <w:tcPr>
            <w:tcW w:w="2070" w:type="dxa"/>
          </w:tcPr>
          <w:p w:rsidR="00A62E71" w:rsidRPr="00312BF9" w:rsidRDefault="00A62E71" w:rsidP="002C48B1">
            <w:pPr>
              <w:rPr>
                <w:rFonts w:ascii="Times New Roman" w:hAnsi="Times New Roman" w:cs="Times New Roman"/>
                <w:sz w:val="24"/>
                <w:szCs w:val="24"/>
              </w:rPr>
            </w:pP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Modulation of oxidative stress</w:t>
            </w:r>
          </w:p>
        </w:tc>
        <w:tc>
          <w:tcPr>
            <w:tcW w:w="1529"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Radwan and Fattah, 2017</w:t>
            </w:r>
          </w:p>
        </w:tc>
      </w:tr>
      <w:tr w:rsidR="00A62E71" w:rsidRPr="00312BF9" w:rsidTr="003B616A">
        <w:trPr>
          <w:trHeight w:val="609"/>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15</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Apigenin and myricetin</w:t>
            </w:r>
          </w:p>
        </w:tc>
        <w:tc>
          <w:tcPr>
            <w:tcW w:w="207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Tea, berries, fruits and vegetables</w:t>
            </w: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Antioxidant and anti-inflammatory effects</w:t>
            </w:r>
          </w:p>
        </w:tc>
        <w:tc>
          <w:tcPr>
            <w:tcW w:w="1529"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Hassan et al, 2017</w:t>
            </w:r>
          </w:p>
        </w:tc>
      </w:tr>
      <w:tr w:rsidR="00A62E71" w:rsidRPr="00312BF9" w:rsidTr="003B616A">
        <w:trPr>
          <w:trHeight w:val="592"/>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16</w:t>
            </w:r>
          </w:p>
        </w:tc>
        <w:tc>
          <w:tcPr>
            <w:tcW w:w="2310" w:type="dxa"/>
          </w:tcPr>
          <w:p w:rsidR="00A62E71" w:rsidRPr="00312BF9" w:rsidRDefault="00A62E71" w:rsidP="002C48B1">
            <w:pPr>
              <w:rPr>
                <w:rFonts w:ascii="Times New Roman" w:hAnsi="Times New Roman" w:cs="Times New Roman"/>
                <w:sz w:val="24"/>
                <w:szCs w:val="24"/>
              </w:rPr>
            </w:pPr>
            <w:r w:rsidRPr="00312BF9">
              <w:rPr>
                <w:rStyle w:val="markedcontent"/>
                <w:rFonts w:ascii="Times New Roman" w:hAnsi="Times New Roman" w:cs="Times New Roman"/>
                <w:sz w:val="24"/>
                <w:szCs w:val="24"/>
              </w:rPr>
              <w:t>Luteolin</w:t>
            </w:r>
          </w:p>
        </w:tc>
        <w:tc>
          <w:tcPr>
            <w:tcW w:w="2070" w:type="dxa"/>
          </w:tcPr>
          <w:p w:rsidR="00A62E71" w:rsidRPr="00312BF9" w:rsidRDefault="00A62E71" w:rsidP="002C48B1">
            <w:pPr>
              <w:rPr>
                <w:rFonts w:ascii="Times New Roman" w:hAnsi="Times New Roman" w:cs="Times New Roman"/>
                <w:sz w:val="24"/>
                <w:szCs w:val="24"/>
              </w:rPr>
            </w:pP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Normalizing oxidative/nitrosative stress</w:t>
            </w:r>
          </w:p>
        </w:tc>
        <w:tc>
          <w:tcPr>
            <w:tcW w:w="1529" w:type="dxa"/>
          </w:tcPr>
          <w:p w:rsidR="00A62E71" w:rsidRPr="00312BF9" w:rsidRDefault="00A62E71" w:rsidP="002C48B1">
            <w:pPr>
              <w:rPr>
                <w:rFonts w:ascii="Times New Roman" w:hAnsi="Times New Roman" w:cs="Times New Roman"/>
                <w:sz w:val="24"/>
                <w:szCs w:val="24"/>
              </w:rPr>
            </w:pPr>
            <w:r w:rsidRPr="00312BF9">
              <w:rPr>
                <w:rStyle w:val="markedcontent"/>
                <w:rFonts w:ascii="Times New Roman" w:hAnsi="Times New Roman" w:cs="Times New Roman"/>
                <w:sz w:val="24"/>
                <w:szCs w:val="24"/>
              </w:rPr>
              <w:t>Domitrovi ́et al, 2013</w:t>
            </w:r>
          </w:p>
        </w:tc>
      </w:tr>
      <w:tr w:rsidR="00A62E71" w:rsidRPr="00312BF9" w:rsidTr="002B083E">
        <w:trPr>
          <w:trHeight w:val="620"/>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17</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Kaempferol</w:t>
            </w:r>
          </w:p>
        </w:tc>
        <w:tc>
          <w:tcPr>
            <w:tcW w:w="2070" w:type="dxa"/>
          </w:tcPr>
          <w:p w:rsidR="00A62E71" w:rsidRPr="00312BF9" w:rsidRDefault="00A62E71" w:rsidP="002C48B1">
            <w:pPr>
              <w:rPr>
                <w:rFonts w:ascii="Times New Roman" w:hAnsi="Times New Roman" w:cs="Times New Roman"/>
                <w:sz w:val="24"/>
                <w:szCs w:val="24"/>
              </w:rPr>
            </w:pPr>
          </w:p>
        </w:tc>
        <w:tc>
          <w:tcPr>
            <w:tcW w:w="3150" w:type="dxa"/>
          </w:tcPr>
          <w:p w:rsidR="00A62E71" w:rsidRPr="00312BF9" w:rsidRDefault="00A62E71" w:rsidP="000072AB">
            <w:pPr>
              <w:jc w:val="both"/>
              <w:rPr>
                <w:rFonts w:ascii="Times New Roman" w:hAnsi="Times New Roman" w:cs="Times New Roman"/>
                <w:sz w:val="24"/>
                <w:szCs w:val="24"/>
              </w:rPr>
            </w:pPr>
            <w:r w:rsidRPr="00312BF9">
              <w:rPr>
                <w:rStyle w:val="markedcontent"/>
                <w:rFonts w:ascii="Times New Roman" w:hAnsi="Times New Roman" w:cs="Times New Roman"/>
                <w:sz w:val="24"/>
                <w:szCs w:val="24"/>
              </w:rPr>
              <w:t>Free radical scavenger, antioxidant property</w:t>
            </w:r>
          </w:p>
        </w:tc>
        <w:tc>
          <w:tcPr>
            <w:tcW w:w="1529" w:type="dxa"/>
          </w:tcPr>
          <w:p w:rsidR="00475F57" w:rsidRPr="00312BF9" w:rsidRDefault="002B083E" w:rsidP="002C48B1">
            <w:pPr>
              <w:rPr>
                <w:rFonts w:ascii="Times New Roman" w:hAnsi="Times New Roman" w:cs="Times New Roman"/>
                <w:sz w:val="24"/>
                <w:szCs w:val="24"/>
              </w:rPr>
            </w:pPr>
            <w:r>
              <w:rPr>
                <w:rFonts w:ascii="Times New Roman" w:hAnsi="Times New Roman" w:cs="Times New Roman"/>
                <w:sz w:val="24"/>
                <w:szCs w:val="24"/>
              </w:rPr>
              <w:t>Vijayaprakash et al, 2013</w:t>
            </w:r>
          </w:p>
        </w:tc>
      </w:tr>
      <w:tr w:rsidR="00A62E71" w:rsidRPr="00312BF9" w:rsidTr="003B616A">
        <w:trPr>
          <w:trHeight w:val="592"/>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18</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Catechin</w:t>
            </w:r>
          </w:p>
        </w:tc>
        <w:tc>
          <w:tcPr>
            <w:tcW w:w="2070" w:type="dxa"/>
          </w:tcPr>
          <w:p w:rsidR="00A62E71" w:rsidRPr="00312BF9" w:rsidRDefault="00A62E71" w:rsidP="002C48B1">
            <w:pPr>
              <w:rPr>
                <w:rFonts w:ascii="Times New Roman" w:hAnsi="Times New Roman" w:cs="Times New Roman"/>
                <w:sz w:val="24"/>
                <w:szCs w:val="24"/>
              </w:rPr>
            </w:pPr>
          </w:p>
        </w:tc>
        <w:tc>
          <w:tcPr>
            <w:tcW w:w="3150" w:type="dxa"/>
          </w:tcPr>
          <w:p w:rsidR="00A62E71" w:rsidRPr="00312BF9" w:rsidRDefault="00A62E71" w:rsidP="000072AB">
            <w:pPr>
              <w:jc w:val="both"/>
              <w:rPr>
                <w:rFonts w:ascii="Times New Roman" w:hAnsi="Times New Roman" w:cs="Times New Roman"/>
                <w:sz w:val="24"/>
                <w:szCs w:val="24"/>
              </w:rPr>
            </w:pPr>
            <w:r w:rsidRPr="00312BF9">
              <w:rPr>
                <w:rFonts w:ascii="Times New Roman" w:hAnsi="Times New Roman" w:cs="Times New Roman"/>
                <w:sz w:val="24"/>
                <w:szCs w:val="24"/>
              </w:rPr>
              <w:t>Antioxidant activity</w:t>
            </w:r>
          </w:p>
        </w:tc>
        <w:tc>
          <w:tcPr>
            <w:tcW w:w="1529"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Sardana et al, 2014</w:t>
            </w:r>
          </w:p>
        </w:tc>
      </w:tr>
      <w:tr w:rsidR="00A62E71" w:rsidRPr="00312BF9" w:rsidTr="003B616A">
        <w:trPr>
          <w:trHeight w:val="1014"/>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19</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ferulic acid, Z-ligustilide and E-ligustilide,</w:t>
            </w:r>
          </w:p>
        </w:tc>
        <w:tc>
          <w:tcPr>
            <w:tcW w:w="207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Angelica sinensis (Oliv.)</w:t>
            </w:r>
          </w:p>
        </w:tc>
        <w:tc>
          <w:tcPr>
            <w:tcW w:w="3150" w:type="dxa"/>
          </w:tcPr>
          <w:p w:rsidR="00A62E71" w:rsidRPr="00312BF9" w:rsidRDefault="00A62E71" w:rsidP="000072AB">
            <w:pPr>
              <w:autoSpaceDE w:val="0"/>
              <w:autoSpaceDN w:val="0"/>
              <w:adjustRightInd w:val="0"/>
              <w:jc w:val="both"/>
              <w:rPr>
                <w:rFonts w:ascii="Times New Roman" w:hAnsi="Times New Roman" w:cs="Times New Roman"/>
                <w:sz w:val="24"/>
                <w:szCs w:val="24"/>
              </w:rPr>
            </w:pPr>
            <w:r w:rsidRPr="00312BF9">
              <w:rPr>
                <w:rFonts w:ascii="Times New Roman" w:hAnsi="Times New Roman" w:cs="Times New Roman"/>
                <w:sz w:val="24"/>
                <w:szCs w:val="24"/>
              </w:rPr>
              <w:t>Enhancing cell regeneration capacities, limiting the oxidative stress.</w:t>
            </w:r>
          </w:p>
        </w:tc>
        <w:tc>
          <w:tcPr>
            <w:tcW w:w="1529"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Bunel et al, 2015</w:t>
            </w:r>
          </w:p>
        </w:tc>
      </w:tr>
      <w:tr w:rsidR="00A62E71" w:rsidRPr="00312BF9" w:rsidTr="003B616A">
        <w:trPr>
          <w:trHeight w:val="446"/>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20</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vanillic acid</w:t>
            </w:r>
          </w:p>
          <w:p w:rsidR="00A62E71" w:rsidRPr="00312BF9" w:rsidRDefault="00A62E71" w:rsidP="002C48B1">
            <w:pPr>
              <w:rPr>
                <w:rFonts w:ascii="Times New Roman" w:hAnsi="Times New Roman" w:cs="Times New Roman"/>
                <w:sz w:val="24"/>
                <w:szCs w:val="24"/>
              </w:rPr>
            </w:pPr>
          </w:p>
        </w:tc>
        <w:tc>
          <w:tcPr>
            <w:tcW w:w="2070" w:type="dxa"/>
          </w:tcPr>
          <w:p w:rsidR="00A62E71" w:rsidRPr="00312BF9" w:rsidRDefault="00A62E71" w:rsidP="002C48B1">
            <w:pPr>
              <w:rPr>
                <w:rFonts w:ascii="Times New Roman" w:hAnsi="Times New Roman" w:cs="Times New Roman"/>
                <w:sz w:val="24"/>
                <w:szCs w:val="24"/>
              </w:rPr>
            </w:pPr>
          </w:p>
        </w:tc>
        <w:tc>
          <w:tcPr>
            <w:tcW w:w="3150" w:type="dxa"/>
          </w:tcPr>
          <w:p w:rsidR="00A62E71" w:rsidRPr="00312BF9" w:rsidRDefault="00A62E71" w:rsidP="000072AB">
            <w:pPr>
              <w:autoSpaceDE w:val="0"/>
              <w:autoSpaceDN w:val="0"/>
              <w:adjustRightInd w:val="0"/>
              <w:jc w:val="both"/>
              <w:rPr>
                <w:rFonts w:ascii="Times New Roman" w:hAnsi="Times New Roman" w:cs="Times New Roman"/>
                <w:sz w:val="24"/>
                <w:szCs w:val="24"/>
              </w:rPr>
            </w:pPr>
            <w:r w:rsidRPr="00312BF9">
              <w:rPr>
                <w:rFonts w:ascii="Times New Roman" w:hAnsi="Times New Roman" w:cs="Times New Roman"/>
                <w:sz w:val="24"/>
                <w:szCs w:val="24"/>
              </w:rPr>
              <w:t>Antioxidant activity</w:t>
            </w:r>
          </w:p>
        </w:tc>
        <w:tc>
          <w:tcPr>
            <w:tcW w:w="1529"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Sindhu et al, 2015</w:t>
            </w:r>
          </w:p>
        </w:tc>
      </w:tr>
      <w:tr w:rsidR="00A62E71" w:rsidRPr="00312BF9" w:rsidTr="003B616A">
        <w:trPr>
          <w:trHeight w:val="1013"/>
        </w:trPr>
        <w:tc>
          <w:tcPr>
            <w:tcW w:w="571"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21</w:t>
            </w:r>
          </w:p>
        </w:tc>
        <w:tc>
          <w:tcPr>
            <w:tcW w:w="2310"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Gallic acid, catechin and caffeic acid</w:t>
            </w:r>
          </w:p>
        </w:tc>
        <w:tc>
          <w:tcPr>
            <w:tcW w:w="2070" w:type="dxa"/>
          </w:tcPr>
          <w:p w:rsidR="00A62E71" w:rsidRPr="00312BF9" w:rsidRDefault="00A62E71" w:rsidP="002C48B1">
            <w:pPr>
              <w:rPr>
                <w:rFonts w:ascii="Times New Roman" w:hAnsi="Times New Roman" w:cs="Times New Roman"/>
                <w:i/>
                <w:sz w:val="24"/>
                <w:szCs w:val="24"/>
              </w:rPr>
            </w:pPr>
            <w:r w:rsidRPr="00312BF9">
              <w:rPr>
                <w:rFonts w:ascii="Times New Roman" w:hAnsi="Times New Roman" w:cs="Times New Roman"/>
                <w:i/>
                <w:sz w:val="24"/>
                <w:szCs w:val="24"/>
              </w:rPr>
              <w:t>Sida cordata</w:t>
            </w:r>
          </w:p>
        </w:tc>
        <w:tc>
          <w:tcPr>
            <w:tcW w:w="3150" w:type="dxa"/>
          </w:tcPr>
          <w:p w:rsidR="00A62E71" w:rsidRPr="00312BF9" w:rsidRDefault="00A62E71" w:rsidP="000072AB">
            <w:pPr>
              <w:autoSpaceDE w:val="0"/>
              <w:autoSpaceDN w:val="0"/>
              <w:adjustRightInd w:val="0"/>
              <w:jc w:val="both"/>
              <w:rPr>
                <w:rFonts w:ascii="Times New Roman" w:hAnsi="Times New Roman" w:cs="Times New Roman"/>
                <w:sz w:val="24"/>
                <w:szCs w:val="24"/>
              </w:rPr>
            </w:pPr>
            <w:r w:rsidRPr="00312BF9">
              <w:rPr>
                <w:rFonts w:ascii="Times New Roman" w:hAnsi="Times New Roman" w:cs="Times New Roman"/>
                <w:sz w:val="24"/>
                <w:szCs w:val="24"/>
              </w:rPr>
              <w:t xml:space="preserve">Antioxidant activity </w:t>
            </w:r>
          </w:p>
        </w:tc>
        <w:tc>
          <w:tcPr>
            <w:tcW w:w="1529" w:type="dxa"/>
          </w:tcPr>
          <w:p w:rsidR="00A62E71" w:rsidRPr="00312BF9" w:rsidRDefault="00A62E71" w:rsidP="002C48B1">
            <w:pPr>
              <w:rPr>
                <w:rFonts w:ascii="Times New Roman" w:hAnsi="Times New Roman" w:cs="Times New Roman"/>
                <w:sz w:val="24"/>
                <w:szCs w:val="24"/>
              </w:rPr>
            </w:pPr>
            <w:r w:rsidRPr="00312BF9">
              <w:rPr>
                <w:rFonts w:ascii="Times New Roman" w:hAnsi="Times New Roman" w:cs="Times New Roman"/>
                <w:sz w:val="24"/>
                <w:szCs w:val="24"/>
              </w:rPr>
              <w:t>Shah et al, 2017</w:t>
            </w:r>
          </w:p>
        </w:tc>
      </w:tr>
      <w:tr w:rsidR="008A5172" w:rsidRPr="00312BF9" w:rsidTr="002B083E">
        <w:trPr>
          <w:trHeight w:val="827"/>
        </w:trPr>
        <w:tc>
          <w:tcPr>
            <w:tcW w:w="571" w:type="dxa"/>
          </w:tcPr>
          <w:p w:rsidR="008A5172" w:rsidRPr="00312BF9" w:rsidRDefault="008A5172" w:rsidP="002C48B1">
            <w:pPr>
              <w:rPr>
                <w:rFonts w:ascii="Times New Roman" w:hAnsi="Times New Roman" w:cs="Times New Roman"/>
                <w:sz w:val="24"/>
                <w:szCs w:val="24"/>
              </w:rPr>
            </w:pPr>
            <w:r w:rsidRPr="00312BF9">
              <w:rPr>
                <w:rFonts w:ascii="Times New Roman" w:hAnsi="Times New Roman" w:cs="Times New Roman"/>
                <w:sz w:val="24"/>
                <w:szCs w:val="24"/>
              </w:rPr>
              <w:t>22</w:t>
            </w:r>
          </w:p>
        </w:tc>
        <w:tc>
          <w:tcPr>
            <w:tcW w:w="2310" w:type="dxa"/>
          </w:tcPr>
          <w:p w:rsidR="008A5172" w:rsidRPr="00312BF9" w:rsidRDefault="008A5172" w:rsidP="002C48B1">
            <w:pPr>
              <w:rPr>
                <w:rFonts w:ascii="Times New Roman" w:hAnsi="Times New Roman" w:cs="Times New Roman"/>
                <w:sz w:val="24"/>
                <w:szCs w:val="24"/>
              </w:rPr>
            </w:pPr>
            <w:r w:rsidRPr="00312BF9">
              <w:rPr>
                <w:rFonts w:ascii="Times New Roman" w:hAnsi="Times New Roman" w:cs="Times New Roman"/>
                <w:sz w:val="24"/>
                <w:szCs w:val="24"/>
              </w:rPr>
              <w:t>Flavonoids, tannins (gallic acid) and phenol</w:t>
            </w:r>
          </w:p>
        </w:tc>
        <w:tc>
          <w:tcPr>
            <w:tcW w:w="2070" w:type="dxa"/>
          </w:tcPr>
          <w:p w:rsidR="008A5172" w:rsidRPr="00312BF9" w:rsidRDefault="008A5172" w:rsidP="002C48B1">
            <w:pPr>
              <w:rPr>
                <w:rFonts w:ascii="Times New Roman" w:hAnsi="Times New Roman" w:cs="Times New Roman"/>
                <w:i/>
                <w:sz w:val="24"/>
                <w:szCs w:val="24"/>
              </w:rPr>
            </w:pPr>
            <w:r w:rsidRPr="00312BF9">
              <w:rPr>
                <w:rFonts w:ascii="Times New Roman" w:hAnsi="Times New Roman" w:cs="Times New Roman"/>
                <w:i/>
                <w:sz w:val="24"/>
                <w:szCs w:val="24"/>
              </w:rPr>
              <w:t xml:space="preserve">Morinda </w:t>
            </w:r>
            <w:r w:rsidRPr="008A5172">
              <w:rPr>
                <w:rFonts w:ascii="Times New Roman" w:hAnsi="Times New Roman" w:cs="Times New Roman"/>
                <w:i/>
                <w:sz w:val="24"/>
                <w:szCs w:val="24"/>
              </w:rPr>
              <w:t>pubescens</w:t>
            </w:r>
            <w:r w:rsidRPr="00312BF9">
              <w:rPr>
                <w:rFonts w:ascii="Times New Roman" w:hAnsi="Times New Roman" w:cs="Times New Roman"/>
                <w:i/>
                <w:sz w:val="24"/>
                <w:szCs w:val="24"/>
              </w:rPr>
              <w:t xml:space="preserve"> </w:t>
            </w:r>
            <w:r w:rsidRPr="00312BF9">
              <w:rPr>
                <w:rFonts w:ascii="Times New Roman" w:hAnsi="Times New Roman" w:cs="Times New Roman"/>
                <w:sz w:val="24"/>
                <w:szCs w:val="24"/>
              </w:rPr>
              <w:t>J.E.Sm</w:t>
            </w:r>
            <w:r w:rsidRPr="00312BF9">
              <w:rPr>
                <w:rFonts w:ascii="Times New Roman" w:hAnsi="Times New Roman" w:cs="Times New Roman"/>
                <w:i/>
                <w:sz w:val="24"/>
                <w:szCs w:val="24"/>
              </w:rPr>
              <w:t>.</w:t>
            </w:r>
          </w:p>
        </w:tc>
        <w:tc>
          <w:tcPr>
            <w:tcW w:w="3150" w:type="dxa"/>
          </w:tcPr>
          <w:p w:rsidR="008A5172" w:rsidRPr="00312BF9" w:rsidRDefault="008A5172" w:rsidP="000072AB">
            <w:pPr>
              <w:autoSpaceDE w:val="0"/>
              <w:autoSpaceDN w:val="0"/>
              <w:adjustRightInd w:val="0"/>
              <w:jc w:val="both"/>
              <w:rPr>
                <w:rFonts w:ascii="Times New Roman" w:hAnsi="Times New Roman" w:cs="Times New Roman"/>
                <w:sz w:val="24"/>
                <w:szCs w:val="24"/>
              </w:rPr>
            </w:pPr>
            <w:r w:rsidRPr="00312BF9">
              <w:rPr>
                <w:rFonts w:ascii="Times New Roman" w:hAnsi="Times New Roman" w:cs="Times New Roman"/>
                <w:sz w:val="24"/>
                <w:szCs w:val="24"/>
              </w:rPr>
              <w:t>Antioxidant activity</w:t>
            </w:r>
          </w:p>
        </w:tc>
        <w:tc>
          <w:tcPr>
            <w:tcW w:w="1529" w:type="dxa"/>
          </w:tcPr>
          <w:p w:rsidR="008A5172" w:rsidRPr="00312BF9" w:rsidRDefault="008A5172" w:rsidP="002C48B1">
            <w:pPr>
              <w:rPr>
                <w:rFonts w:ascii="Times New Roman" w:hAnsi="Times New Roman" w:cs="Times New Roman"/>
                <w:sz w:val="24"/>
                <w:szCs w:val="24"/>
              </w:rPr>
            </w:pPr>
            <w:r w:rsidRPr="00312BF9">
              <w:rPr>
                <w:rFonts w:ascii="Times New Roman" w:hAnsi="Times New Roman" w:cs="Times New Roman"/>
                <w:sz w:val="24"/>
                <w:szCs w:val="24"/>
              </w:rPr>
              <w:t xml:space="preserve">Jedage and </w:t>
            </w:r>
            <w:r w:rsidRPr="00312BF9">
              <w:rPr>
                <w:rStyle w:val="markedcontent"/>
                <w:rFonts w:ascii="Times New Roman" w:hAnsi="Times New Roman" w:cs="Times New Roman"/>
                <w:sz w:val="24"/>
                <w:szCs w:val="24"/>
              </w:rPr>
              <w:t>Manjunath, 2016</w:t>
            </w:r>
          </w:p>
        </w:tc>
      </w:tr>
      <w:tr w:rsidR="006F7DEB" w:rsidRPr="006A0ED9" w:rsidTr="003B616A">
        <w:trPr>
          <w:trHeight w:val="897"/>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2,3,5,4′-Tetrahydroxystilbene-2-O-β-d-glucoside</w:t>
            </w:r>
          </w:p>
        </w:tc>
        <w:tc>
          <w:tcPr>
            <w:tcW w:w="2070" w:type="dxa"/>
          </w:tcPr>
          <w:p w:rsidR="006F7DEB" w:rsidRPr="006A0ED9" w:rsidRDefault="006F7DEB" w:rsidP="008A5172">
            <w:pPr>
              <w:rPr>
                <w:rFonts w:ascii="Times New Roman" w:hAnsi="Times New Roman" w:cs="Times New Roman"/>
                <w:i/>
                <w:color w:val="000000" w:themeColor="text1"/>
                <w:sz w:val="24"/>
                <w:szCs w:val="24"/>
              </w:rPr>
            </w:pPr>
            <w:r w:rsidRPr="006A0ED9">
              <w:rPr>
                <w:rFonts w:ascii="Times New Roman" w:hAnsi="Times New Roman" w:cs="Times New Roman"/>
                <w:i/>
                <w:color w:val="000000" w:themeColor="text1"/>
                <w:sz w:val="24"/>
                <w:szCs w:val="24"/>
              </w:rPr>
              <w:t xml:space="preserve">Polygonum multiflorum </w:t>
            </w:r>
            <w:r w:rsidRPr="006A0ED9">
              <w:rPr>
                <w:rFonts w:ascii="Times New Roman" w:hAnsi="Times New Roman" w:cs="Times New Roman"/>
                <w:color w:val="000000" w:themeColor="text1"/>
                <w:sz w:val="24"/>
                <w:szCs w:val="24"/>
              </w:rPr>
              <w:t>Thunb.</w:t>
            </w: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Antioxidant activity</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Bayarsengee, et al, 2017</w:t>
            </w:r>
          </w:p>
        </w:tc>
      </w:tr>
      <w:tr w:rsidR="006F7DEB" w:rsidRPr="006A0ED9" w:rsidTr="003B616A">
        <w:trPr>
          <w:trHeight w:val="149"/>
        </w:trPr>
        <w:tc>
          <w:tcPr>
            <w:tcW w:w="571"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2</w:t>
            </w:r>
            <w:r w:rsidR="007E0DC7">
              <w:rPr>
                <w:rFonts w:ascii="Times New Roman" w:hAnsi="Times New Roman" w:cs="Times New Roman"/>
                <w:color w:val="000000" w:themeColor="text1"/>
                <w:sz w:val="24"/>
                <w:szCs w:val="24"/>
              </w:rPr>
              <w:t>4</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Thymoquinone</w:t>
            </w:r>
          </w:p>
        </w:tc>
        <w:tc>
          <w:tcPr>
            <w:tcW w:w="2070" w:type="dxa"/>
          </w:tcPr>
          <w:p w:rsidR="006F7DEB" w:rsidRPr="006A0ED9" w:rsidRDefault="006F7DEB" w:rsidP="008A5172">
            <w:pPr>
              <w:rPr>
                <w:rFonts w:ascii="Times New Roman" w:hAnsi="Times New Roman" w:cs="Times New Roman"/>
                <w:i/>
                <w:color w:val="000000" w:themeColor="text1"/>
                <w:sz w:val="24"/>
                <w:szCs w:val="24"/>
              </w:rPr>
            </w:pPr>
            <w:r w:rsidRPr="006A0ED9">
              <w:rPr>
                <w:rFonts w:ascii="Times New Roman" w:hAnsi="Times New Roman" w:cs="Times New Roman"/>
                <w:i/>
                <w:color w:val="000000" w:themeColor="text1"/>
                <w:sz w:val="24"/>
                <w:szCs w:val="24"/>
              </w:rPr>
              <w:t>Nigella sativa oil</w:t>
            </w: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Attenuate the oxidative stress, ameliorating inflammatory tissue damage.</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Elsherbiny &amp; El-Sherbiny,</w:t>
            </w:r>
          </w:p>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2014</w:t>
            </w:r>
          </w:p>
        </w:tc>
      </w:tr>
      <w:tr w:rsidR="006F7DEB" w:rsidRPr="006A0ED9" w:rsidTr="003B616A">
        <w:trPr>
          <w:trHeight w:val="113"/>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Embelin</w:t>
            </w:r>
          </w:p>
        </w:tc>
        <w:tc>
          <w:tcPr>
            <w:tcW w:w="2070" w:type="dxa"/>
          </w:tcPr>
          <w:p w:rsidR="006F7DEB" w:rsidRPr="006A0ED9" w:rsidRDefault="006F7DEB" w:rsidP="008A5172">
            <w:pPr>
              <w:rPr>
                <w:rFonts w:ascii="Times New Roman" w:hAnsi="Times New Roman" w:cs="Times New Roman"/>
                <w:color w:val="000000" w:themeColor="text1"/>
                <w:sz w:val="24"/>
                <w:szCs w:val="24"/>
              </w:rPr>
            </w:pP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 xml:space="preserve">Reduce oxidative stress and inflammation </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Qin et al, 2019</w:t>
            </w:r>
          </w:p>
        </w:tc>
      </w:tr>
      <w:tr w:rsidR="006F7DEB" w:rsidRPr="006A0ED9" w:rsidTr="003B616A">
        <w:trPr>
          <w:trHeight w:val="163"/>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Farrerol</w:t>
            </w:r>
          </w:p>
        </w:tc>
        <w:tc>
          <w:tcPr>
            <w:tcW w:w="2070" w:type="dxa"/>
          </w:tcPr>
          <w:p w:rsidR="006F7DEB" w:rsidRPr="006A0ED9" w:rsidRDefault="006F7DEB" w:rsidP="008A5172">
            <w:pPr>
              <w:rPr>
                <w:rFonts w:ascii="Times New Roman" w:hAnsi="Times New Roman" w:cs="Times New Roman"/>
                <w:i/>
                <w:color w:val="000000" w:themeColor="text1"/>
                <w:sz w:val="24"/>
                <w:szCs w:val="24"/>
              </w:rPr>
            </w:pP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Normalize oxidative stress and inflammation</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Ma et al, 2019</w:t>
            </w:r>
          </w:p>
        </w:tc>
      </w:tr>
      <w:tr w:rsidR="006F7DEB" w:rsidRPr="006A0ED9" w:rsidTr="003B616A">
        <w:trPr>
          <w:trHeight w:val="99"/>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6-hydroxy-1-methylindole-3-acetonitrile</w:t>
            </w:r>
          </w:p>
        </w:tc>
        <w:tc>
          <w:tcPr>
            <w:tcW w:w="2070" w:type="dxa"/>
          </w:tcPr>
          <w:p w:rsidR="006F7DEB" w:rsidRPr="006A0ED9" w:rsidRDefault="006F7DEB" w:rsidP="008A5172">
            <w:pPr>
              <w:rPr>
                <w:rFonts w:ascii="Times New Roman" w:hAnsi="Times New Roman" w:cs="Times New Roman"/>
                <w:i/>
                <w:color w:val="000000" w:themeColor="text1"/>
                <w:sz w:val="24"/>
                <w:szCs w:val="24"/>
              </w:rPr>
            </w:pPr>
            <w:r w:rsidRPr="006A0ED9">
              <w:rPr>
                <w:rFonts w:ascii="Times New Roman" w:hAnsi="Times New Roman" w:cs="Times New Roman"/>
                <w:i/>
                <w:color w:val="000000" w:themeColor="text1"/>
                <w:sz w:val="24"/>
                <w:szCs w:val="24"/>
              </w:rPr>
              <w:t>Brassica rapa</w:t>
            </w: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Reducing oxidative stress</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Moon et al, 2013</w:t>
            </w:r>
          </w:p>
        </w:tc>
      </w:tr>
      <w:tr w:rsidR="006F7DEB" w:rsidRPr="006A0ED9" w:rsidTr="003B616A">
        <w:trPr>
          <w:trHeight w:val="163"/>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Isoorientin</w:t>
            </w:r>
          </w:p>
        </w:tc>
        <w:tc>
          <w:tcPr>
            <w:tcW w:w="2070" w:type="dxa"/>
          </w:tcPr>
          <w:p w:rsidR="006F7DEB" w:rsidRPr="006A0ED9" w:rsidRDefault="006F7DEB" w:rsidP="008A5172">
            <w:pPr>
              <w:rPr>
                <w:rFonts w:ascii="Times New Roman" w:hAnsi="Times New Roman" w:cs="Times New Roman"/>
                <w:i/>
                <w:color w:val="000000" w:themeColor="text1"/>
                <w:sz w:val="24"/>
                <w:szCs w:val="24"/>
              </w:rPr>
            </w:pPr>
            <w:r w:rsidRPr="006A0ED9">
              <w:rPr>
                <w:rFonts w:ascii="Times New Roman" w:hAnsi="Times New Roman" w:cs="Times New Roman"/>
                <w:i/>
                <w:color w:val="000000" w:themeColor="text1"/>
                <w:sz w:val="24"/>
                <w:szCs w:val="24"/>
              </w:rPr>
              <w:t>Phyllostachys pubescens</w:t>
            </w: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Decrease oxidative stress inflammation and apoptosis</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Fan et al, 2020</w:t>
            </w:r>
          </w:p>
        </w:tc>
      </w:tr>
      <w:tr w:rsidR="006F7DEB" w:rsidRPr="006A0ED9" w:rsidTr="003B616A">
        <w:trPr>
          <w:trHeight w:val="149"/>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Kaempferol</w:t>
            </w:r>
          </w:p>
        </w:tc>
        <w:tc>
          <w:tcPr>
            <w:tcW w:w="2070" w:type="dxa"/>
          </w:tcPr>
          <w:p w:rsidR="006F7DEB" w:rsidRPr="006A0ED9" w:rsidRDefault="006F7DEB" w:rsidP="008A5172">
            <w:pPr>
              <w:rPr>
                <w:rFonts w:ascii="Times New Roman" w:hAnsi="Times New Roman" w:cs="Times New Roman"/>
                <w:i/>
                <w:color w:val="000000" w:themeColor="text1"/>
                <w:sz w:val="24"/>
                <w:szCs w:val="24"/>
              </w:rPr>
            </w:pP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Activate RK and NF-κB pathway.</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Wang et al, 2020</w:t>
            </w:r>
          </w:p>
        </w:tc>
      </w:tr>
      <w:tr w:rsidR="006F7DEB" w:rsidRPr="006A0ED9" w:rsidTr="003B616A">
        <w:trPr>
          <w:trHeight w:val="113"/>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Mangiferin</w:t>
            </w:r>
          </w:p>
        </w:tc>
        <w:tc>
          <w:tcPr>
            <w:tcW w:w="207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Mango tree</w:t>
            </w: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Antioxidant and anti-inflammatory properties</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Sadhukhan et al, 2018</w:t>
            </w:r>
          </w:p>
        </w:tc>
      </w:tr>
      <w:tr w:rsidR="006F7DEB" w:rsidRPr="006A0ED9" w:rsidTr="003B616A">
        <w:trPr>
          <w:trHeight w:val="570"/>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Piceatannol</w:t>
            </w:r>
          </w:p>
        </w:tc>
        <w:tc>
          <w:tcPr>
            <w:tcW w:w="2070" w:type="dxa"/>
          </w:tcPr>
          <w:p w:rsidR="006F7DEB" w:rsidRPr="006A0ED9" w:rsidRDefault="006F7DEB" w:rsidP="008A5172">
            <w:pPr>
              <w:rPr>
                <w:rFonts w:ascii="Times New Roman" w:hAnsi="Times New Roman" w:cs="Times New Roman"/>
                <w:i/>
                <w:color w:val="000000" w:themeColor="text1"/>
                <w:sz w:val="24"/>
                <w:szCs w:val="24"/>
              </w:rPr>
            </w:pP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Inhibit the inflammatory and apoptotic pathways</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Wahdan et al, 2019</w:t>
            </w:r>
          </w:p>
        </w:tc>
      </w:tr>
      <w:tr w:rsidR="006F7DEB" w:rsidRPr="006A0ED9" w:rsidTr="003B616A">
        <w:trPr>
          <w:trHeight w:val="245"/>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S-allylcysteine</w:t>
            </w:r>
          </w:p>
        </w:tc>
        <w:tc>
          <w:tcPr>
            <w:tcW w:w="207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garlic</w:t>
            </w: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Reduce oxidative stress</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Gómez-Sierra et al, 2014</w:t>
            </w:r>
          </w:p>
        </w:tc>
      </w:tr>
      <w:tr w:rsidR="006F7DEB" w:rsidRPr="006A0ED9" w:rsidTr="003B616A">
        <w:trPr>
          <w:trHeight w:val="149"/>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Sinapic acid</w:t>
            </w:r>
          </w:p>
        </w:tc>
        <w:tc>
          <w:tcPr>
            <w:tcW w:w="2070" w:type="dxa"/>
          </w:tcPr>
          <w:p w:rsidR="006F7DEB" w:rsidRPr="006A0ED9" w:rsidRDefault="006F7DEB" w:rsidP="008A5172">
            <w:pPr>
              <w:rPr>
                <w:rFonts w:ascii="Times New Roman" w:hAnsi="Times New Roman" w:cs="Times New Roman"/>
                <w:i/>
                <w:color w:val="000000" w:themeColor="text1"/>
                <w:sz w:val="24"/>
                <w:szCs w:val="24"/>
              </w:rPr>
            </w:pP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Reduces oxidative stress, inflammation, and apoptosis</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Ansari, 2017</w:t>
            </w:r>
          </w:p>
        </w:tc>
      </w:tr>
      <w:tr w:rsidR="006F7DEB" w:rsidRPr="006A0ED9" w:rsidTr="003B616A">
        <w:trPr>
          <w:trHeight w:val="126"/>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c>
          <w:tcPr>
            <w:tcW w:w="2310" w:type="dxa"/>
          </w:tcPr>
          <w:p w:rsidR="006F7DEB" w:rsidRPr="006A0ED9" w:rsidRDefault="006F7DEB" w:rsidP="008A5172">
            <w:pPr>
              <w:spacing w:before="100" w:beforeAutospacing="1" w:after="100" w:afterAutospacing="1"/>
              <w:outlineLvl w:val="0"/>
              <w:rPr>
                <w:rFonts w:ascii="Times New Roman" w:eastAsia="Times New Roman" w:hAnsi="Times New Roman" w:cs="Times New Roman"/>
                <w:bCs/>
                <w:color w:val="000000" w:themeColor="text1"/>
                <w:kern w:val="36"/>
                <w:sz w:val="24"/>
                <w:szCs w:val="24"/>
              </w:rPr>
            </w:pPr>
            <w:r w:rsidRPr="006A0ED9">
              <w:rPr>
                <w:rFonts w:ascii="Times New Roman" w:eastAsia="Times New Roman" w:hAnsi="Times New Roman" w:cs="Times New Roman"/>
                <w:bCs/>
                <w:color w:val="000000" w:themeColor="text1"/>
                <w:kern w:val="36"/>
                <w:sz w:val="24"/>
                <w:szCs w:val="24"/>
              </w:rPr>
              <w:t xml:space="preserve">Lycopene </w:t>
            </w:r>
          </w:p>
        </w:tc>
        <w:tc>
          <w:tcPr>
            <w:tcW w:w="2070" w:type="dxa"/>
          </w:tcPr>
          <w:p w:rsidR="006F7DEB" w:rsidRPr="006A0ED9" w:rsidRDefault="006F7DEB" w:rsidP="008A5172">
            <w:pPr>
              <w:rPr>
                <w:rFonts w:ascii="Times New Roman" w:hAnsi="Times New Roman" w:cs="Times New Roman"/>
                <w:i/>
                <w:color w:val="000000" w:themeColor="text1"/>
                <w:sz w:val="24"/>
                <w:szCs w:val="24"/>
              </w:rPr>
            </w:pP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 xml:space="preserve">Antioxidant activity </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Dai et al, 2014</w:t>
            </w:r>
          </w:p>
        </w:tc>
      </w:tr>
      <w:tr w:rsidR="006F7DEB" w:rsidRPr="006A0ED9" w:rsidTr="003B616A">
        <w:trPr>
          <w:trHeight w:val="149"/>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Pinocembrin</w:t>
            </w:r>
          </w:p>
        </w:tc>
        <w:tc>
          <w:tcPr>
            <w:tcW w:w="207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honeybee propolis,</w:t>
            </w:r>
          </w:p>
          <w:p w:rsidR="006F7DEB" w:rsidRPr="006A0ED9" w:rsidRDefault="006F7DEB" w:rsidP="008A5172">
            <w:pPr>
              <w:rPr>
                <w:rFonts w:ascii="Times New Roman" w:hAnsi="Times New Roman" w:cs="Times New Roman"/>
                <w:i/>
                <w:color w:val="000000" w:themeColor="text1"/>
                <w:sz w:val="24"/>
                <w:szCs w:val="24"/>
              </w:rPr>
            </w:pPr>
            <w:r w:rsidRPr="006A0ED9">
              <w:rPr>
                <w:rFonts w:ascii="Times New Roman" w:hAnsi="Times New Roman" w:cs="Times New Roman"/>
                <w:i/>
                <w:color w:val="000000" w:themeColor="text1"/>
                <w:sz w:val="24"/>
                <w:szCs w:val="24"/>
              </w:rPr>
              <w:t>Boesenbergia pandurata</w:t>
            </w: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Antioxidant and anti-apoptotic effects</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Promsan et al, 2015</w:t>
            </w:r>
          </w:p>
        </w:tc>
      </w:tr>
      <w:tr w:rsidR="006F7DEB" w:rsidRPr="006A0ED9" w:rsidTr="003B616A">
        <w:trPr>
          <w:trHeight w:val="113"/>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 xml:space="preserve">Berberine </w:t>
            </w:r>
          </w:p>
        </w:tc>
        <w:tc>
          <w:tcPr>
            <w:tcW w:w="2070" w:type="dxa"/>
          </w:tcPr>
          <w:p w:rsidR="006F7DEB" w:rsidRPr="006A0ED9" w:rsidRDefault="006F7DEB" w:rsidP="008A5172">
            <w:pP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Coptis sp</w:t>
            </w:r>
            <w:r w:rsidRPr="006A0ED9">
              <w:rPr>
                <w:rFonts w:ascii="Times New Roman" w:hAnsi="Times New Roman" w:cs="Times New Roman"/>
                <w:i/>
                <w:color w:val="000000" w:themeColor="text1"/>
                <w:sz w:val="24"/>
                <w:szCs w:val="24"/>
              </w:rPr>
              <w:t>, Berberis sp</w:t>
            </w:r>
          </w:p>
        </w:tc>
        <w:tc>
          <w:tcPr>
            <w:tcW w:w="3150" w:type="dxa"/>
          </w:tcPr>
          <w:p w:rsidR="006F7DEB"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Antioxidant and anti-inflammatory activity</w:t>
            </w:r>
            <w:r w:rsidR="002B083E">
              <w:rPr>
                <w:rFonts w:ascii="Times New Roman" w:hAnsi="Times New Roman" w:cs="Times New Roman"/>
                <w:color w:val="000000" w:themeColor="text1"/>
                <w:sz w:val="24"/>
                <w:szCs w:val="24"/>
              </w:rPr>
              <w:t>.</w:t>
            </w:r>
          </w:p>
          <w:p w:rsidR="002B083E" w:rsidRPr="006A0ED9" w:rsidRDefault="002B083E" w:rsidP="000072AB">
            <w:pPr>
              <w:autoSpaceDE w:val="0"/>
              <w:autoSpaceDN w:val="0"/>
              <w:adjustRightInd w:val="0"/>
              <w:jc w:val="both"/>
              <w:rPr>
                <w:rFonts w:ascii="Times New Roman" w:hAnsi="Times New Roman" w:cs="Times New Roman"/>
                <w:color w:val="000000" w:themeColor="text1"/>
                <w:sz w:val="24"/>
                <w:szCs w:val="24"/>
              </w:rPr>
            </w:pPr>
          </w:p>
        </w:tc>
        <w:tc>
          <w:tcPr>
            <w:tcW w:w="1529" w:type="dxa"/>
          </w:tcPr>
          <w:p w:rsidR="006F7DEB" w:rsidRPr="006A0ED9" w:rsidRDefault="006F7DEB"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Hassanein </w:t>
            </w:r>
            <w:r w:rsidRPr="006A0ED9">
              <w:rPr>
                <w:rFonts w:ascii="Times New Roman" w:hAnsi="Times New Roman" w:cs="Times New Roman"/>
                <w:color w:val="000000" w:themeColor="text1"/>
                <w:sz w:val="24"/>
                <w:szCs w:val="24"/>
              </w:rPr>
              <w:t>et al, 2019</w:t>
            </w:r>
          </w:p>
        </w:tc>
      </w:tr>
      <w:tr w:rsidR="006F7DEB" w:rsidRPr="006A0ED9" w:rsidTr="003B616A">
        <w:trPr>
          <w:trHeight w:val="163"/>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Chicoric acid</w:t>
            </w:r>
          </w:p>
        </w:tc>
        <w:tc>
          <w:tcPr>
            <w:tcW w:w="2070" w:type="dxa"/>
          </w:tcPr>
          <w:p w:rsidR="006F7DEB" w:rsidRPr="006A0ED9" w:rsidRDefault="006F7DEB" w:rsidP="008A5172">
            <w:pPr>
              <w:rPr>
                <w:rFonts w:ascii="Times New Roman" w:hAnsi="Times New Roman" w:cs="Times New Roman"/>
                <w:i/>
                <w:color w:val="000000" w:themeColor="text1"/>
                <w:sz w:val="24"/>
                <w:szCs w:val="24"/>
              </w:rPr>
            </w:pP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Activation of Nrf2/ARE/HO-1 signaling pathway</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Abd El-Twab</w:t>
            </w:r>
          </w:p>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et al, 2019</w:t>
            </w:r>
          </w:p>
        </w:tc>
      </w:tr>
      <w:tr w:rsidR="006F7DEB" w:rsidRPr="006A0ED9" w:rsidTr="003B616A">
        <w:trPr>
          <w:trHeight w:val="99"/>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18b-glycyrrhetinic acid</w:t>
            </w:r>
          </w:p>
        </w:tc>
        <w:tc>
          <w:tcPr>
            <w:tcW w:w="2070" w:type="dxa"/>
          </w:tcPr>
          <w:p w:rsidR="006F7DEB" w:rsidRPr="006A0ED9" w:rsidRDefault="006F7DEB" w:rsidP="008A5172">
            <w:pPr>
              <w:rPr>
                <w:rFonts w:ascii="Times New Roman" w:hAnsi="Times New Roman" w:cs="Times New Roman"/>
                <w:i/>
                <w:color w:val="000000" w:themeColor="text1"/>
                <w:sz w:val="24"/>
                <w:szCs w:val="24"/>
              </w:rPr>
            </w:pPr>
            <w:r w:rsidRPr="006A0ED9">
              <w:rPr>
                <w:rFonts w:ascii="Times New Roman" w:hAnsi="Times New Roman" w:cs="Times New Roman"/>
                <w:i/>
                <w:color w:val="000000" w:themeColor="text1"/>
                <w:sz w:val="24"/>
                <w:szCs w:val="24"/>
              </w:rPr>
              <w:t xml:space="preserve">Glycyrrhiza glabra </w:t>
            </w:r>
            <w:r w:rsidRPr="006A0ED9">
              <w:rPr>
                <w:rFonts w:ascii="Times New Roman" w:hAnsi="Times New Roman" w:cs="Times New Roman"/>
                <w:color w:val="000000" w:themeColor="text1"/>
                <w:sz w:val="24"/>
                <w:szCs w:val="24"/>
              </w:rPr>
              <w:t>L.</w:t>
            </w: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Attenuating oxidative stress and inflammation</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Abd El-Twab</w:t>
            </w:r>
          </w:p>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et al, 2016</w:t>
            </w:r>
          </w:p>
          <w:p w:rsidR="006F7DEB" w:rsidRPr="006A0ED9" w:rsidRDefault="006F7DEB" w:rsidP="008A5172">
            <w:pPr>
              <w:rPr>
                <w:rFonts w:ascii="Times New Roman" w:hAnsi="Times New Roman" w:cs="Times New Roman"/>
                <w:color w:val="000000" w:themeColor="text1"/>
                <w:sz w:val="24"/>
                <w:szCs w:val="24"/>
              </w:rPr>
            </w:pPr>
          </w:p>
        </w:tc>
      </w:tr>
      <w:tr w:rsidR="006F7DEB" w:rsidRPr="006A0ED9" w:rsidTr="003B616A">
        <w:trPr>
          <w:trHeight w:val="136"/>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Formononetin</w:t>
            </w:r>
          </w:p>
        </w:tc>
        <w:tc>
          <w:tcPr>
            <w:tcW w:w="2070" w:type="dxa"/>
          </w:tcPr>
          <w:p w:rsidR="006F7DEB" w:rsidRPr="006A0ED9" w:rsidRDefault="006F7DEB" w:rsidP="008A5172">
            <w:pPr>
              <w:rPr>
                <w:rFonts w:ascii="Times New Roman" w:hAnsi="Times New Roman" w:cs="Times New Roman"/>
                <w:i/>
                <w:color w:val="000000" w:themeColor="text1"/>
                <w:sz w:val="24"/>
                <w:szCs w:val="24"/>
              </w:rPr>
            </w:pPr>
            <w:r w:rsidRPr="006A0ED9">
              <w:rPr>
                <w:rFonts w:ascii="Times New Roman" w:hAnsi="Times New Roman" w:cs="Times New Roman"/>
                <w:i/>
                <w:color w:val="000000" w:themeColor="text1"/>
                <w:sz w:val="24"/>
                <w:szCs w:val="24"/>
              </w:rPr>
              <w:t>Trifolium pretense,</w:t>
            </w:r>
          </w:p>
          <w:p w:rsidR="006F7DEB" w:rsidRPr="006A0ED9" w:rsidRDefault="006F7DEB" w:rsidP="008A5172">
            <w:pPr>
              <w:rPr>
                <w:rFonts w:ascii="Times New Roman" w:hAnsi="Times New Roman" w:cs="Times New Roman"/>
                <w:i/>
                <w:color w:val="000000" w:themeColor="text1"/>
                <w:sz w:val="24"/>
                <w:szCs w:val="24"/>
              </w:rPr>
            </w:pPr>
            <w:r w:rsidRPr="006A0ED9">
              <w:rPr>
                <w:rFonts w:ascii="Times New Roman" w:hAnsi="Times New Roman" w:cs="Times New Roman"/>
                <w:i/>
                <w:color w:val="000000" w:themeColor="text1"/>
                <w:sz w:val="24"/>
                <w:szCs w:val="24"/>
              </w:rPr>
              <w:t xml:space="preserve"> Astragalus membranaceus</w:t>
            </w: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Attenuate oxidative damage and inflammation.</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Aladaileh et al, 2019</w:t>
            </w:r>
          </w:p>
        </w:tc>
      </w:tr>
      <w:tr w:rsidR="006F7DEB" w:rsidRPr="006A0ED9" w:rsidTr="003B616A">
        <w:trPr>
          <w:trHeight w:val="584"/>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2310" w:type="dxa"/>
          </w:tcPr>
          <w:p w:rsidR="006F7DEB" w:rsidRPr="006A0ED9" w:rsidRDefault="006F7DEB" w:rsidP="008A5172">
            <w:pPr>
              <w:pStyle w:val="Heading1"/>
              <w:outlineLvl w:val="0"/>
              <w:rPr>
                <w:rFonts w:ascii="Times New Roman" w:hAnsi="Times New Roman" w:cs="Times New Roman"/>
                <w:b w:val="0"/>
                <w:color w:val="000000" w:themeColor="text1"/>
                <w:sz w:val="24"/>
                <w:szCs w:val="24"/>
              </w:rPr>
            </w:pPr>
            <w:r w:rsidRPr="006A0ED9">
              <w:rPr>
                <w:rFonts w:ascii="Times New Roman" w:hAnsi="Times New Roman" w:cs="Times New Roman"/>
                <w:b w:val="0"/>
                <w:color w:val="000000" w:themeColor="text1"/>
                <w:sz w:val="24"/>
                <w:szCs w:val="24"/>
              </w:rPr>
              <w:t xml:space="preserve">Vincamine   </w:t>
            </w:r>
          </w:p>
        </w:tc>
        <w:tc>
          <w:tcPr>
            <w:tcW w:w="2070" w:type="dxa"/>
          </w:tcPr>
          <w:p w:rsidR="006F7DEB" w:rsidRPr="006A0ED9" w:rsidRDefault="006F7DEB" w:rsidP="008A5172">
            <w:pPr>
              <w:rPr>
                <w:rFonts w:ascii="Times New Roman" w:hAnsi="Times New Roman" w:cs="Times New Roman"/>
                <w:i/>
                <w:color w:val="000000" w:themeColor="text1"/>
                <w:sz w:val="24"/>
                <w:szCs w:val="24"/>
              </w:rPr>
            </w:pP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Suppressing oxidative stress</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Shalaby et al, 2019</w:t>
            </w:r>
          </w:p>
        </w:tc>
      </w:tr>
      <w:tr w:rsidR="006F7DEB" w:rsidRPr="006A0ED9" w:rsidTr="003B616A">
        <w:trPr>
          <w:trHeight w:val="828"/>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Sulforaphane</w:t>
            </w:r>
          </w:p>
        </w:tc>
        <w:tc>
          <w:tcPr>
            <w:tcW w:w="207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Broccoli, brussels sprouts, and cabbage</w:t>
            </w: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 xml:space="preserve">Antioxidant activity  </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Thangapandiyan et al, 2019</w:t>
            </w:r>
          </w:p>
        </w:tc>
      </w:tr>
      <w:tr w:rsidR="006F7DEB" w:rsidRPr="006A0ED9" w:rsidTr="003B616A">
        <w:trPr>
          <w:trHeight w:val="163"/>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2310" w:type="dxa"/>
          </w:tcPr>
          <w:p w:rsidR="003877EC" w:rsidRPr="003877EC" w:rsidRDefault="003877EC" w:rsidP="003877EC">
            <w:pPr>
              <w:pStyle w:val="Heading1"/>
              <w:jc w:val="both"/>
              <w:outlineLvl w:val="0"/>
              <w:rPr>
                <w:rFonts w:ascii="Times New Roman" w:hAnsi="Times New Roman" w:cs="Times New Roman"/>
                <w:b w:val="0"/>
                <w:color w:val="000000" w:themeColor="text1"/>
                <w:sz w:val="24"/>
                <w:szCs w:val="24"/>
              </w:rPr>
            </w:pPr>
            <w:r>
              <w:rPr>
                <w:rStyle w:val="title-text"/>
                <w:rFonts w:ascii="Times New Roman" w:hAnsi="Times New Roman" w:cs="Times New Roman"/>
                <w:b w:val="0"/>
                <w:color w:val="000000" w:themeColor="text1"/>
                <w:sz w:val="24"/>
                <w:szCs w:val="24"/>
              </w:rPr>
              <w:t>Tannic acid</w:t>
            </w:r>
          </w:p>
        </w:tc>
        <w:tc>
          <w:tcPr>
            <w:tcW w:w="2070" w:type="dxa"/>
          </w:tcPr>
          <w:p w:rsidR="006F7DEB" w:rsidRPr="006A0ED9" w:rsidRDefault="006F7DEB" w:rsidP="008A5172">
            <w:pPr>
              <w:rPr>
                <w:rFonts w:ascii="Times New Roman" w:hAnsi="Times New Roman" w:cs="Times New Roman"/>
                <w:color w:val="000000" w:themeColor="text1"/>
                <w:sz w:val="24"/>
                <w:szCs w:val="24"/>
              </w:rPr>
            </w:pP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Inhibition of oxidative stress</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Jin et al, 2020</w:t>
            </w:r>
          </w:p>
        </w:tc>
      </w:tr>
      <w:tr w:rsidR="006F7DEB" w:rsidRPr="006A0ED9" w:rsidTr="003B616A">
        <w:trPr>
          <w:trHeight w:val="149"/>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Carnosic Acid</w:t>
            </w:r>
          </w:p>
        </w:tc>
        <w:tc>
          <w:tcPr>
            <w:tcW w:w="207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i/>
                <w:color w:val="000000" w:themeColor="text1"/>
                <w:sz w:val="24"/>
                <w:szCs w:val="24"/>
              </w:rPr>
              <w:t>Rosmarinus officinalis</w:t>
            </w:r>
            <w:r w:rsidRPr="006A0ED9">
              <w:rPr>
                <w:rFonts w:ascii="Times New Roman" w:hAnsi="Times New Roman" w:cs="Times New Roman"/>
                <w:color w:val="000000" w:themeColor="text1"/>
                <w:sz w:val="24"/>
                <w:szCs w:val="24"/>
              </w:rPr>
              <w:t xml:space="preserve"> L., </w:t>
            </w:r>
          </w:p>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i/>
                <w:color w:val="000000" w:themeColor="text1"/>
                <w:sz w:val="24"/>
                <w:szCs w:val="24"/>
              </w:rPr>
              <w:t>Salvia officinalis</w:t>
            </w:r>
            <w:r w:rsidRPr="006A0ED9">
              <w:rPr>
                <w:rFonts w:ascii="Times New Roman" w:hAnsi="Times New Roman" w:cs="Times New Roman"/>
                <w:color w:val="000000" w:themeColor="text1"/>
                <w:sz w:val="24"/>
                <w:szCs w:val="24"/>
              </w:rPr>
              <w:t xml:space="preserve"> L.</w:t>
            </w: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Attenuating renal</w:t>
            </w:r>
          </w:p>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oxidative stress, inhibiting</w:t>
            </w:r>
          </w:p>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ROS</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Das et al, 2019</w:t>
            </w:r>
          </w:p>
        </w:tc>
      </w:tr>
      <w:tr w:rsidR="006F7DEB" w:rsidRPr="003877EC" w:rsidTr="003B616A">
        <w:trPr>
          <w:trHeight w:val="113"/>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 xml:space="preserve">Proanthocyanidins </w:t>
            </w:r>
          </w:p>
        </w:tc>
        <w:tc>
          <w:tcPr>
            <w:tcW w:w="207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Grapes</w:t>
            </w: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Reduce</w:t>
            </w:r>
            <w:r w:rsidRPr="006A0ED9">
              <w:rPr>
                <w:rFonts w:ascii="Times New Roman" w:hAnsi="Times New Roman" w:cs="Times New Roman"/>
                <w:color w:val="000000" w:themeColor="text1"/>
                <w:sz w:val="24"/>
                <w:szCs w:val="24"/>
              </w:rPr>
              <w:t xml:space="preserve"> the oxidative stress</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Bashir et al, 2015</w:t>
            </w:r>
          </w:p>
        </w:tc>
      </w:tr>
      <w:tr w:rsidR="006F7DEB" w:rsidRPr="006A0ED9" w:rsidTr="003B616A">
        <w:trPr>
          <w:trHeight w:val="127"/>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c>
          <w:tcPr>
            <w:tcW w:w="2310"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Tangeretin</w:t>
            </w:r>
          </w:p>
        </w:tc>
        <w:tc>
          <w:tcPr>
            <w:tcW w:w="2070" w:type="dxa"/>
          </w:tcPr>
          <w:p w:rsidR="006F7DEB" w:rsidRPr="006A0ED9" w:rsidRDefault="006F7DEB" w:rsidP="008A5172">
            <w:pPr>
              <w:rPr>
                <w:rFonts w:ascii="Times New Roman" w:hAnsi="Times New Roman" w:cs="Times New Roman"/>
                <w:color w:val="000000" w:themeColor="text1"/>
                <w:sz w:val="24"/>
                <w:szCs w:val="24"/>
              </w:rPr>
            </w:pP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Reduce</w:t>
            </w:r>
            <w:r w:rsidRPr="006A0ED9">
              <w:rPr>
                <w:rFonts w:ascii="Times New Roman" w:hAnsi="Times New Roman" w:cs="Times New Roman"/>
                <w:color w:val="000000" w:themeColor="text1"/>
                <w:sz w:val="24"/>
                <w:szCs w:val="24"/>
              </w:rPr>
              <w:t xml:space="preserve"> oxidative stress</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Lakshmi &amp; Subramania, 2014</w:t>
            </w:r>
          </w:p>
        </w:tc>
      </w:tr>
      <w:tr w:rsidR="006F7DEB" w:rsidRPr="006A0ED9" w:rsidTr="003B616A">
        <w:trPr>
          <w:trHeight w:val="163"/>
        </w:trPr>
        <w:tc>
          <w:tcPr>
            <w:tcW w:w="571" w:type="dxa"/>
          </w:tcPr>
          <w:p w:rsidR="006F7DEB" w:rsidRPr="006A0ED9" w:rsidRDefault="007E0DC7" w:rsidP="008A51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c>
          <w:tcPr>
            <w:tcW w:w="2310" w:type="dxa"/>
          </w:tcPr>
          <w:p w:rsidR="008D57F1" w:rsidRPr="008D57F1" w:rsidRDefault="008D57F1" w:rsidP="008D57F1">
            <w:r>
              <w:rPr>
                <w:rFonts w:ascii="Times New Roman" w:eastAsia="Calibri" w:hAnsi="Times New Roman" w:cs="Times New Roman"/>
                <w:bCs/>
                <w:color w:val="000000" w:themeColor="text1"/>
                <w:kern w:val="36"/>
                <w:sz w:val="24"/>
                <w:szCs w:val="24"/>
              </w:rPr>
              <w:t>Luteolin</w:t>
            </w:r>
          </w:p>
        </w:tc>
        <w:tc>
          <w:tcPr>
            <w:tcW w:w="2070" w:type="dxa"/>
          </w:tcPr>
          <w:p w:rsidR="006F7DEB" w:rsidRPr="006A0ED9" w:rsidRDefault="006F7DEB" w:rsidP="008A5172">
            <w:pPr>
              <w:rPr>
                <w:rFonts w:ascii="Times New Roman" w:hAnsi="Times New Roman" w:cs="Times New Roman"/>
                <w:color w:val="000000" w:themeColor="text1"/>
                <w:sz w:val="24"/>
                <w:szCs w:val="24"/>
              </w:rPr>
            </w:pPr>
          </w:p>
        </w:tc>
        <w:tc>
          <w:tcPr>
            <w:tcW w:w="3150" w:type="dxa"/>
          </w:tcPr>
          <w:p w:rsidR="006F7DEB" w:rsidRPr="006A0ED9" w:rsidRDefault="006F7DEB" w:rsidP="000072AB">
            <w:pPr>
              <w:autoSpaceDE w:val="0"/>
              <w:autoSpaceDN w:val="0"/>
              <w:adjustRightInd w:val="0"/>
              <w:jc w:val="both"/>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 xml:space="preserve">Antioxidant activity </w:t>
            </w:r>
          </w:p>
        </w:tc>
        <w:tc>
          <w:tcPr>
            <w:tcW w:w="1529" w:type="dxa"/>
          </w:tcPr>
          <w:p w:rsidR="006F7DEB" w:rsidRPr="006A0ED9" w:rsidRDefault="006F7DEB" w:rsidP="008A5172">
            <w:pPr>
              <w:rPr>
                <w:rFonts w:ascii="Times New Roman" w:hAnsi="Times New Roman" w:cs="Times New Roman"/>
                <w:color w:val="000000" w:themeColor="text1"/>
                <w:sz w:val="24"/>
                <w:szCs w:val="24"/>
              </w:rPr>
            </w:pPr>
            <w:r w:rsidRPr="006A0ED9">
              <w:rPr>
                <w:rFonts w:ascii="Times New Roman" w:hAnsi="Times New Roman" w:cs="Times New Roman"/>
                <w:color w:val="000000" w:themeColor="text1"/>
                <w:sz w:val="24"/>
                <w:szCs w:val="24"/>
              </w:rPr>
              <w:t>Albarakati et al, 2020</w:t>
            </w:r>
          </w:p>
        </w:tc>
      </w:tr>
    </w:tbl>
    <w:p w:rsidR="003B616A" w:rsidRDefault="003B616A" w:rsidP="003D76E4">
      <w:pPr>
        <w:rPr>
          <w:rFonts w:ascii="Times New Roman" w:eastAsia="Times New Roman" w:hAnsi="Times New Roman" w:cs="Times New Roman"/>
          <w:b/>
          <w:bCs/>
          <w:color w:val="000000" w:themeColor="text1"/>
          <w:sz w:val="32"/>
          <w:szCs w:val="24"/>
        </w:rPr>
        <w:sectPr w:rsidR="003B616A" w:rsidSect="003B616A">
          <w:pgSz w:w="11909" w:h="16834" w:code="9"/>
          <w:pgMar w:top="1152" w:right="1152" w:bottom="1152" w:left="1152" w:header="720" w:footer="720" w:gutter="0"/>
          <w:cols w:space="720"/>
          <w:docGrid w:linePitch="360"/>
        </w:sectPr>
      </w:pPr>
    </w:p>
    <w:p w:rsidR="00CB0EA4" w:rsidRPr="00366B31" w:rsidRDefault="00CB0EA4" w:rsidP="003B616A">
      <w:pPr>
        <w:jc w:val="center"/>
        <w:rPr>
          <w:rFonts w:ascii="Times New Roman" w:hAnsi="Times New Roman" w:cs="Times New Roman"/>
          <w:sz w:val="32"/>
          <w:szCs w:val="32"/>
        </w:rPr>
      </w:pPr>
      <w:r w:rsidRPr="00366B31">
        <w:rPr>
          <w:rFonts w:ascii="Times New Roman" w:hAnsi="Times New Roman" w:cs="Times New Roman"/>
          <w:b/>
          <w:sz w:val="32"/>
          <w:szCs w:val="32"/>
        </w:rPr>
        <w:t xml:space="preserve">Table </w:t>
      </w:r>
      <w:r w:rsidR="00A20900" w:rsidRPr="00366B31">
        <w:rPr>
          <w:rFonts w:ascii="Times New Roman" w:hAnsi="Times New Roman" w:cs="Times New Roman"/>
          <w:b/>
          <w:sz w:val="32"/>
          <w:szCs w:val="32"/>
        </w:rPr>
        <w:t>3:</w:t>
      </w:r>
      <w:r w:rsidRPr="00366B31">
        <w:rPr>
          <w:rFonts w:ascii="Times New Roman" w:hAnsi="Times New Roman" w:cs="Times New Roman"/>
          <w:b/>
          <w:sz w:val="32"/>
          <w:szCs w:val="32"/>
        </w:rPr>
        <w:t xml:space="preserve"> Nephroprotective effect of Herbal Formulation</w:t>
      </w:r>
    </w:p>
    <w:p w:rsidR="00CB0EA4" w:rsidRDefault="00CB0EA4" w:rsidP="00F3599F">
      <w:pPr>
        <w:jc w:val="center"/>
        <w:rPr>
          <w:rFonts w:ascii="Times New Roman" w:hAnsi="Times New Roman" w:cs="Times New Roman"/>
          <w:sz w:val="24"/>
        </w:rPr>
      </w:pPr>
    </w:p>
    <w:tbl>
      <w:tblPr>
        <w:tblStyle w:val="TableGrid"/>
        <w:tblW w:w="14510" w:type="dxa"/>
        <w:tblInd w:w="88" w:type="dxa"/>
        <w:tblLayout w:type="fixed"/>
        <w:tblLook w:val="04A0" w:firstRow="1" w:lastRow="0" w:firstColumn="1" w:lastColumn="0" w:noHBand="0" w:noVBand="1"/>
      </w:tblPr>
      <w:tblGrid>
        <w:gridCol w:w="517"/>
        <w:gridCol w:w="1530"/>
        <w:gridCol w:w="4943"/>
        <w:gridCol w:w="1530"/>
        <w:gridCol w:w="4100"/>
        <w:gridCol w:w="1890"/>
      </w:tblGrid>
      <w:tr w:rsidR="00CB0EA4" w:rsidTr="003B616A">
        <w:trPr>
          <w:trHeight w:val="537"/>
        </w:trPr>
        <w:tc>
          <w:tcPr>
            <w:tcW w:w="517" w:type="dxa"/>
          </w:tcPr>
          <w:p w:rsidR="00CB0EA4" w:rsidRPr="002B083E" w:rsidRDefault="00CB0EA4" w:rsidP="002B083E">
            <w:pPr>
              <w:jc w:val="center"/>
              <w:rPr>
                <w:rFonts w:ascii="Times New Roman" w:hAnsi="Times New Roman" w:cs="Times New Roman"/>
                <w:b/>
                <w:sz w:val="24"/>
              </w:rPr>
            </w:pPr>
            <w:r w:rsidRPr="002B083E">
              <w:rPr>
                <w:rFonts w:ascii="Times New Roman" w:hAnsi="Times New Roman" w:cs="Times New Roman"/>
                <w:b/>
                <w:sz w:val="24"/>
              </w:rPr>
              <w:t>No.</w:t>
            </w:r>
          </w:p>
        </w:tc>
        <w:tc>
          <w:tcPr>
            <w:tcW w:w="1530" w:type="dxa"/>
          </w:tcPr>
          <w:p w:rsidR="00CB0EA4" w:rsidRPr="002B083E" w:rsidRDefault="00CB0EA4" w:rsidP="002B083E">
            <w:pPr>
              <w:jc w:val="center"/>
              <w:rPr>
                <w:rFonts w:ascii="Times New Roman" w:hAnsi="Times New Roman" w:cs="Times New Roman"/>
                <w:b/>
                <w:sz w:val="24"/>
              </w:rPr>
            </w:pPr>
            <w:r w:rsidRPr="002B083E">
              <w:rPr>
                <w:rFonts w:ascii="Times New Roman" w:hAnsi="Times New Roman" w:cs="Times New Roman"/>
                <w:b/>
                <w:sz w:val="24"/>
              </w:rPr>
              <w:t>Name of the Formulation</w:t>
            </w:r>
          </w:p>
        </w:tc>
        <w:tc>
          <w:tcPr>
            <w:tcW w:w="4943" w:type="dxa"/>
          </w:tcPr>
          <w:p w:rsidR="00CB0EA4" w:rsidRPr="002B083E" w:rsidRDefault="00CB0EA4" w:rsidP="002B083E">
            <w:pPr>
              <w:jc w:val="center"/>
              <w:rPr>
                <w:rFonts w:ascii="Times New Roman" w:hAnsi="Times New Roman" w:cs="Times New Roman"/>
                <w:b/>
                <w:sz w:val="24"/>
              </w:rPr>
            </w:pPr>
            <w:r w:rsidRPr="002B083E">
              <w:rPr>
                <w:rFonts w:ascii="Times New Roman" w:hAnsi="Times New Roman" w:cs="Times New Roman"/>
                <w:b/>
                <w:sz w:val="24"/>
              </w:rPr>
              <w:t>Component of the Formulation</w:t>
            </w:r>
          </w:p>
        </w:tc>
        <w:tc>
          <w:tcPr>
            <w:tcW w:w="1530" w:type="dxa"/>
          </w:tcPr>
          <w:p w:rsidR="00CB0EA4" w:rsidRPr="002B083E" w:rsidRDefault="00CB0EA4" w:rsidP="002B083E">
            <w:pPr>
              <w:jc w:val="center"/>
              <w:rPr>
                <w:rFonts w:ascii="Times New Roman" w:hAnsi="Times New Roman" w:cs="Times New Roman"/>
                <w:b/>
                <w:sz w:val="24"/>
              </w:rPr>
            </w:pPr>
            <w:r w:rsidRPr="002B083E">
              <w:rPr>
                <w:rFonts w:ascii="Times New Roman" w:hAnsi="Times New Roman" w:cs="Times New Roman"/>
                <w:b/>
                <w:sz w:val="24"/>
              </w:rPr>
              <w:t>Renal disease model</w:t>
            </w:r>
          </w:p>
        </w:tc>
        <w:tc>
          <w:tcPr>
            <w:tcW w:w="4100" w:type="dxa"/>
          </w:tcPr>
          <w:p w:rsidR="00CB0EA4" w:rsidRPr="002B083E" w:rsidRDefault="00CB0EA4" w:rsidP="002B083E">
            <w:pPr>
              <w:jc w:val="center"/>
              <w:rPr>
                <w:rFonts w:ascii="Times New Roman" w:hAnsi="Times New Roman" w:cs="Times New Roman"/>
                <w:b/>
                <w:sz w:val="24"/>
              </w:rPr>
            </w:pPr>
            <w:r w:rsidRPr="002B083E">
              <w:rPr>
                <w:rFonts w:ascii="Times New Roman" w:hAnsi="Times New Roman" w:cs="Times New Roman"/>
                <w:b/>
                <w:sz w:val="24"/>
              </w:rPr>
              <w:t>Observation/Result</w:t>
            </w:r>
          </w:p>
        </w:tc>
        <w:tc>
          <w:tcPr>
            <w:tcW w:w="1890" w:type="dxa"/>
          </w:tcPr>
          <w:p w:rsidR="00CB0EA4" w:rsidRPr="002B083E" w:rsidRDefault="00CB0EA4" w:rsidP="002B083E">
            <w:pPr>
              <w:jc w:val="center"/>
              <w:rPr>
                <w:rFonts w:ascii="Times New Roman" w:hAnsi="Times New Roman" w:cs="Times New Roman"/>
                <w:b/>
                <w:sz w:val="24"/>
              </w:rPr>
            </w:pPr>
            <w:r w:rsidRPr="002B083E">
              <w:rPr>
                <w:rFonts w:ascii="Times New Roman" w:hAnsi="Times New Roman" w:cs="Times New Roman"/>
                <w:b/>
                <w:sz w:val="24"/>
              </w:rPr>
              <w:t>Reference</w:t>
            </w:r>
          </w:p>
        </w:tc>
      </w:tr>
      <w:tr w:rsidR="0024248E" w:rsidTr="003B616A">
        <w:trPr>
          <w:trHeight w:val="890"/>
        </w:trPr>
        <w:tc>
          <w:tcPr>
            <w:tcW w:w="517" w:type="dxa"/>
          </w:tcPr>
          <w:p w:rsidR="0024248E" w:rsidRDefault="0024248E" w:rsidP="00F3599F">
            <w:pPr>
              <w:rPr>
                <w:rFonts w:ascii="Times New Roman" w:hAnsi="Times New Roman" w:cs="Times New Roman"/>
                <w:sz w:val="24"/>
              </w:rPr>
            </w:pPr>
            <w:r>
              <w:rPr>
                <w:rFonts w:ascii="Times New Roman" w:hAnsi="Times New Roman" w:cs="Times New Roman"/>
                <w:sz w:val="24"/>
              </w:rPr>
              <w:t>1.</w:t>
            </w:r>
          </w:p>
        </w:tc>
        <w:tc>
          <w:tcPr>
            <w:tcW w:w="1530" w:type="dxa"/>
          </w:tcPr>
          <w:p w:rsidR="0024248E" w:rsidRDefault="0024248E" w:rsidP="00F3599F">
            <w:pPr>
              <w:rPr>
                <w:rFonts w:ascii="Times New Roman" w:hAnsi="Times New Roman" w:cs="Times New Roman"/>
                <w:sz w:val="24"/>
              </w:rPr>
            </w:pPr>
          </w:p>
          <w:p w:rsidR="0024248E" w:rsidRDefault="0024248E" w:rsidP="00F3599F">
            <w:pPr>
              <w:rPr>
                <w:rFonts w:ascii="Times New Roman" w:hAnsi="Times New Roman" w:cs="Times New Roman"/>
                <w:sz w:val="24"/>
              </w:rPr>
            </w:pPr>
            <w:r>
              <w:rPr>
                <w:rFonts w:ascii="Times New Roman" w:hAnsi="Times New Roman" w:cs="Times New Roman"/>
                <w:sz w:val="24"/>
              </w:rPr>
              <w:t>HUF</w:t>
            </w:r>
          </w:p>
        </w:tc>
        <w:tc>
          <w:tcPr>
            <w:tcW w:w="4943" w:type="dxa"/>
          </w:tcPr>
          <w:p w:rsidR="0024248E" w:rsidRDefault="0024248E" w:rsidP="00F3599F">
            <w:pPr>
              <w:rPr>
                <w:rFonts w:ascii="Times New Roman" w:hAnsi="Times New Roman" w:cs="Times New Roman"/>
                <w:sz w:val="24"/>
              </w:rPr>
            </w:pPr>
            <w:r w:rsidRPr="003D0E99">
              <w:rPr>
                <w:rFonts w:ascii="Times New Roman" w:hAnsi="Times New Roman" w:cs="Times New Roman"/>
                <w:i/>
                <w:sz w:val="24"/>
              </w:rPr>
              <w:t>Revand Chini</w:t>
            </w:r>
            <w:r>
              <w:rPr>
                <w:rFonts w:ascii="Times New Roman" w:hAnsi="Times New Roman" w:cs="Times New Roman"/>
                <w:sz w:val="24"/>
              </w:rPr>
              <w:t xml:space="preserve"> (</w:t>
            </w:r>
            <w:r w:rsidRPr="003D0E99">
              <w:rPr>
                <w:rFonts w:ascii="Times New Roman" w:hAnsi="Times New Roman" w:cs="Times New Roman"/>
                <w:i/>
                <w:sz w:val="24"/>
              </w:rPr>
              <w:t>Rheum emodi</w:t>
            </w:r>
            <w:r>
              <w:rPr>
                <w:rFonts w:ascii="Times New Roman" w:hAnsi="Times New Roman" w:cs="Times New Roman"/>
                <w:sz w:val="24"/>
              </w:rPr>
              <w:t xml:space="preserve"> wall), </w:t>
            </w:r>
            <w:r w:rsidRPr="002F1E97">
              <w:rPr>
                <w:rFonts w:ascii="Times New Roman" w:hAnsi="Times New Roman" w:cs="Times New Roman"/>
                <w:i/>
                <w:sz w:val="24"/>
              </w:rPr>
              <w:t>Khar-e-Khasak-Khurd</w:t>
            </w:r>
            <w:r>
              <w:rPr>
                <w:rFonts w:ascii="Times New Roman" w:hAnsi="Times New Roman" w:cs="Times New Roman"/>
                <w:sz w:val="24"/>
              </w:rPr>
              <w:t xml:space="preserve"> (</w:t>
            </w:r>
            <w:r w:rsidRPr="002F1E97">
              <w:rPr>
                <w:rFonts w:ascii="Times New Roman" w:hAnsi="Times New Roman" w:cs="Times New Roman"/>
                <w:i/>
                <w:sz w:val="24"/>
              </w:rPr>
              <w:t>Tribulus terrestris</w:t>
            </w:r>
            <w:r>
              <w:rPr>
                <w:rFonts w:ascii="Times New Roman" w:hAnsi="Times New Roman" w:cs="Times New Roman"/>
                <w:sz w:val="24"/>
              </w:rPr>
              <w:t xml:space="preserve"> L.) </w:t>
            </w:r>
            <w:r w:rsidRPr="002F1E97">
              <w:rPr>
                <w:rFonts w:ascii="Times New Roman" w:hAnsi="Times New Roman" w:cs="Times New Roman"/>
                <w:i/>
                <w:sz w:val="24"/>
              </w:rPr>
              <w:t>Filfil Siyah</w:t>
            </w:r>
            <w:r>
              <w:rPr>
                <w:rFonts w:ascii="Times New Roman" w:hAnsi="Times New Roman" w:cs="Times New Roman"/>
                <w:sz w:val="24"/>
              </w:rPr>
              <w:t xml:space="preserve"> (</w:t>
            </w:r>
            <w:r w:rsidRPr="002F1E97">
              <w:rPr>
                <w:rFonts w:ascii="Times New Roman" w:hAnsi="Times New Roman" w:cs="Times New Roman"/>
                <w:i/>
                <w:sz w:val="24"/>
              </w:rPr>
              <w:t xml:space="preserve">Piper nigrum </w:t>
            </w:r>
            <w:r>
              <w:rPr>
                <w:rFonts w:ascii="Times New Roman" w:hAnsi="Times New Roman" w:cs="Times New Roman"/>
                <w:sz w:val="24"/>
              </w:rPr>
              <w:t xml:space="preserve">L.) </w:t>
            </w:r>
            <w:r w:rsidRPr="00A50F32">
              <w:rPr>
                <w:rFonts w:ascii="Times New Roman" w:hAnsi="Times New Roman" w:cs="Times New Roman"/>
                <w:i/>
                <w:sz w:val="24"/>
              </w:rPr>
              <w:t>Zanjabeel</w:t>
            </w:r>
            <w:r>
              <w:rPr>
                <w:rFonts w:ascii="Times New Roman" w:hAnsi="Times New Roman" w:cs="Times New Roman"/>
                <w:i/>
                <w:sz w:val="24"/>
              </w:rPr>
              <w:t xml:space="preserve"> </w:t>
            </w:r>
            <w:r>
              <w:rPr>
                <w:rFonts w:ascii="Times New Roman" w:hAnsi="Times New Roman" w:cs="Times New Roman"/>
                <w:sz w:val="24"/>
              </w:rPr>
              <w:t>(</w:t>
            </w:r>
            <w:r w:rsidRPr="00A50F32">
              <w:rPr>
                <w:rFonts w:ascii="Times New Roman" w:hAnsi="Times New Roman" w:cs="Times New Roman"/>
                <w:i/>
                <w:sz w:val="24"/>
              </w:rPr>
              <w:t>Zingiber officinale</w:t>
            </w:r>
            <w:r>
              <w:rPr>
                <w:rFonts w:ascii="Times New Roman" w:hAnsi="Times New Roman" w:cs="Times New Roman"/>
                <w:sz w:val="24"/>
              </w:rPr>
              <w:t xml:space="preserve"> Rosc.)</w:t>
            </w:r>
          </w:p>
        </w:tc>
        <w:tc>
          <w:tcPr>
            <w:tcW w:w="1530" w:type="dxa"/>
          </w:tcPr>
          <w:p w:rsidR="0024248E" w:rsidRDefault="0024248E" w:rsidP="00F3599F">
            <w:pPr>
              <w:rPr>
                <w:rFonts w:ascii="Times New Roman" w:hAnsi="Times New Roman" w:cs="Times New Roman"/>
                <w:sz w:val="24"/>
              </w:rPr>
            </w:pPr>
          </w:p>
          <w:p w:rsidR="0024248E" w:rsidRDefault="0024248E" w:rsidP="00F3599F">
            <w:pPr>
              <w:rPr>
                <w:rFonts w:ascii="Times New Roman" w:hAnsi="Times New Roman" w:cs="Times New Roman"/>
                <w:sz w:val="24"/>
              </w:rPr>
            </w:pPr>
            <w:r>
              <w:rPr>
                <w:rFonts w:ascii="Times New Roman" w:hAnsi="Times New Roman" w:cs="Times New Roman"/>
                <w:sz w:val="24"/>
              </w:rPr>
              <w:t>Human</w:t>
            </w:r>
          </w:p>
        </w:tc>
        <w:tc>
          <w:tcPr>
            <w:tcW w:w="4100" w:type="dxa"/>
          </w:tcPr>
          <w:p w:rsidR="0024248E" w:rsidRDefault="0024248E" w:rsidP="006C0FA8">
            <w:pPr>
              <w:jc w:val="both"/>
              <w:rPr>
                <w:rFonts w:ascii="Times New Roman" w:hAnsi="Times New Roman" w:cs="Times New Roman"/>
                <w:sz w:val="24"/>
              </w:rPr>
            </w:pPr>
            <w:r>
              <w:rPr>
                <w:rFonts w:ascii="Times New Roman" w:hAnsi="Times New Roman" w:cs="Times New Roman"/>
                <w:sz w:val="24"/>
              </w:rPr>
              <w:t>Significant effect in the biochemical and clinical parameters.</w:t>
            </w:r>
          </w:p>
        </w:tc>
        <w:tc>
          <w:tcPr>
            <w:tcW w:w="1890" w:type="dxa"/>
          </w:tcPr>
          <w:p w:rsidR="0024248E" w:rsidRDefault="0024248E" w:rsidP="00F3599F">
            <w:pPr>
              <w:rPr>
                <w:rFonts w:ascii="Times New Roman" w:hAnsi="Times New Roman" w:cs="Times New Roman"/>
                <w:sz w:val="24"/>
              </w:rPr>
            </w:pPr>
            <w:r>
              <w:rPr>
                <w:rFonts w:ascii="Times New Roman" w:hAnsi="Times New Roman" w:cs="Times New Roman"/>
                <w:sz w:val="24"/>
              </w:rPr>
              <w:t>Azhar, 2018.</w:t>
            </w:r>
          </w:p>
        </w:tc>
      </w:tr>
      <w:tr w:rsidR="0024248E" w:rsidTr="003B616A">
        <w:trPr>
          <w:trHeight w:val="800"/>
        </w:trPr>
        <w:tc>
          <w:tcPr>
            <w:tcW w:w="517" w:type="dxa"/>
          </w:tcPr>
          <w:p w:rsidR="0024248E" w:rsidRDefault="0024248E" w:rsidP="00F3599F">
            <w:pPr>
              <w:rPr>
                <w:rFonts w:ascii="Times New Roman" w:hAnsi="Times New Roman" w:cs="Times New Roman"/>
                <w:sz w:val="24"/>
              </w:rPr>
            </w:pPr>
            <w:r>
              <w:rPr>
                <w:rFonts w:ascii="Times New Roman" w:hAnsi="Times New Roman" w:cs="Times New Roman"/>
                <w:sz w:val="24"/>
              </w:rPr>
              <w:t>2.</w:t>
            </w:r>
          </w:p>
        </w:tc>
        <w:tc>
          <w:tcPr>
            <w:tcW w:w="1530" w:type="dxa"/>
          </w:tcPr>
          <w:p w:rsidR="0024248E" w:rsidRPr="00F73AED" w:rsidRDefault="0024248E" w:rsidP="00F3599F">
            <w:pPr>
              <w:rPr>
                <w:rFonts w:ascii="Times New Roman" w:hAnsi="Times New Roman" w:cs="Times New Roman"/>
                <w:sz w:val="24"/>
                <w:szCs w:val="24"/>
              </w:rPr>
            </w:pPr>
            <w:r w:rsidRPr="00F73AED">
              <w:rPr>
                <w:rFonts w:ascii="Times New Roman" w:hAnsi="Times New Roman" w:cs="Times New Roman"/>
                <w:bCs/>
                <w:sz w:val="24"/>
                <w:szCs w:val="24"/>
              </w:rPr>
              <w:t>AJMAL06</w:t>
            </w:r>
          </w:p>
        </w:tc>
        <w:tc>
          <w:tcPr>
            <w:tcW w:w="4943" w:type="dxa"/>
          </w:tcPr>
          <w:p w:rsidR="0024248E" w:rsidRPr="007F5318" w:rsidRDefault="0024248E" w:rsidP="0024248E">
            <w:pPr>
              <w:rPr>
                <w:rFonts w:ascii="Times New Roman" w:hAnsi="Times New Roman" w:cs="Times New Roman"/>
                <w:sz w:val="24"/>
                <w:szCs w:val="24"/>
              </w:rPr>
            </w:pPr>
            <w:r w:rsidRPr="007F5318">
              <w:rPr>
                <w:rFonts w:ascii="Times New Roman" w:hAnsi="Times New Roman" w:cs="Times New Roman"/>
                <w:i/>
                <w:iCs/>
                <w:sz w:val="24"/>
                <w:szCs w:val="24"/>
              </w:rPr>
              <w:t>Vitex nigundu, Piper nigrum</w:t>
            </w:r>
            <w:r>
              <w:rPr>
                <w:rFonts w:ascii="Times New Roman" w:hAnsi="Times New Roman" w:cs="Times New Roman"/>
                <w:iCs/>
                <w:sz w:val="24"/>
                <w:szCs w:val="24"/>
              </w:rPr>
              <w:t>,</w:t>
            </w:r>
            <w:r>
              <w:rPr>
                <w:rFonts w:ascii="Times New Roman" w:hAnsi="Times New Roman" w:cs="Times New Roman"/>
                <w:sz w:val="24"/>
                <w:szCs w:val="24"/>
              </w:rPr>
              <w:t xml:space="preserve"> </w:t>
            </w:r>
            <w:r w:rsidRPr="007F5318">
              <w:rPr>
                <w:rFonts w:ascii="Times New Roman" w:hAnsi="Times New Roman" w:cs="Times New Roman"/>
                <w:i/>
                <w:iCs/>
                <w:sz w:val="24"/>
                <w:szCs w:val="24"/>
              </w:rPr>
              <w:t>Itrifal Kishnizi</w:t>
            </w:r>
            <w:r>
              <w:rPr>
                <w:rFonts w:ascii="Times New Roman" w:hAnsi="Times New Roman" w:cs="Times New Roman"/>
                <w:i/>
                <w:iCs/>
                <w:sz w:val="24"/>
                <w:szCs w:val="24"/>
              </w:rPr>
              <w:tab/>
            </w:r>
          </w:p>
          <w:p w:rsidR="0024248E" w:rsidRPr="0024248E" w:rsidRDefault="0024248E" w:rsidP="00F3599F">
            <w:pPr>
              <w:rPr>
                <w:rFonts w:ascii="Times New Roman" w:hAnsi="Times New Roman" w:cs="Times New Roman"/>
                <w:sz w:val="24"/>
                <w:szCs w:val="24"/>
              </w:rPr>
            </w:pPr>
            <w:r w:rsidRPr="007F5318">
              <w:rPr>
                <w:rFonts w:ascii="Times New Roman" w:hAnsi="Times New Roman" w:cs="Times New Roman"/>
                <w:i/>
                <w:iCs/>
                <w:sz w:val="24"/>
                <w:szCs w:val="24"/>
              </w:rPr>
              <w:t>Jawarish Zarooni Sada</w:t>
            </w:r>
          </w:p>
        </w:tc>
        <w:tc>
          <w:tcPr>
            <w:tcW w:w="1530" w:type="dxa"/>
          </w:tcPr>
          <w:p w:rsidR="0024248E" w:rsidRDefault="0024248E" w:rsidP="00F3599F">
            <w:pPr>
              <w:rPr>
                <w:rFonts w:ascii="Times New Roman" w:hAnsi="Times New Roman" w:cs="Times New Roman"/>
                <w:sz w:val="24"/>
              </w:rPr>
            </w:pPr>
          </w:p>
          <w:p w:rsidR="0024248E" w:rsidRDefault="0024248E" w:rsidP="00F3599F">
            <w:pPr>
              <w:rPr>
                <w:rFonts w:ascii="Times New Roman" w:hAnsi="Times New Roman" w:cs="Times New Roman"/>
                <w:sz w:val="24"/>
              </w:rPr>
            </w:pPr>
            <w:r>
              <w:rPr>
                <w:rFonts w:ascii="Times New Roman" w:hAnsi="Times New Roman" w:cs="Times New Roman"/>
                <w:sz w:val="24"/>
              </w:rPr>
              <w:t>Human</w:t>
            </w:r>
          </w:p>
        </w:tc>
        <w:tc>
          <w:tcPr>
            <w:tcW w:w="4100" w:type="dxa"/>
          </w:tcPr>
          <w:p w:rsidR="0024248E" w:rsidRDefault="0024248E" w:rsidP="006C0FA8">
            <w:pPr>
              <w:jc w:val="both"/>
              <w:rPr>
                <w:rFonts w:ascii="Times New Roman" w:hAnsi="Times New Roman" w:cs="Times New Roman"/>
                <w:sz w:val="24"/>
              </w:rPr>
            </w:pPr>
            <w:r>
              <w:rPr>
                <w:rFonts w:ascii="Times New Roman" w:hAnsi="Times New Roman" w:cs="Times New Roman"/>
                <w:sz w:val="24"/>
              </w:rPr>
              <w:t xml:space="preserve">Significant improvement and relief of symptoms. </w:t>
            </w:r>
          </w:p>
        </w:tc>
        <w:tc>
          <w:tcPr>
            <w:tcW w:w="1890" w:type="dxa"/>
          </w:tcPr>
          <w:p w:rsidR="0024248E" w:rsidRPr="007139F6" w:rsidRDefault="0024248E" w:rsidP="00F3599F">
            <w:pPr>
              <w:rPr>
                <w:rFonts w:ascii="Times New Roman" w:hAnsi="Times New Roman" w:cs="Times New Roman"/>
                <w:sz w:val="24"/>
              </w:rPr>
            </w:pPr>
            <w:r w:rsidRPr="007139F6">
              <w:rPr>
                <w:rFonts w:ascii="Times New Roman" w:hAnsi="Times New Roman" w:cs="Times New Roman"/>
                <w:bCs/>
                <w:sz w:val="24"/>
                <w:szCs w:val="24"/>
              </w:rPr>
              <w:t>Siddiqui</w:t>
            </w:r>
            <w:r>
              <w:rPr>
                <w:rFonts w:ascii="Times New Roman" w:hAnsi="Times New Roman" w:cs="Times New Roman"/>
                <w:bCs/>
                <w:sz w:val="24"/>
                <w:szCs w:val="24"/>
              </w:rPr>
              <w:t xml:space="preserve"> et al, 2016.</w:t>
            </w:r>
          </w:p>
        </w:tc>
      </w:tr>
      <w:tr w:rsidR="00CB0EA4" w:rsidTr="003B616A">
        <w:trPr>
          <w:trHeight w:val="1250"/>
        </w:trPr>
        <w:tc>
          <w:tcPr>
            <w:tcW w:w="517" w:type="dxa"/>
          </w:tcPr>
          <w:p w:rsidR="00CB0EA4" w:rsidRDefault="00CB0EA4" w:rsidP="00F3599F">
            <w:pPr>
              <w:rPr>
                <w:rFonts w:ascii="Times New Roman" w:hAnsi="Times New Roman" w:cs="Times New Roman"/>
                <w:sz w:val="24"/>
              </w:rPr>
            </w:pPr>
            <w:r>
              <w:rPr>
                <w:rFonts w:ascii="Times New Roman" w:hAnsi="Times New Roman" w:cs="Times New Roman"/>
                <w:sz w:val="24"/>
              </w:rPr>
              <w:t>3.</w:t>
            </w:r>
          </w:p>
        </w:tc>
        <w:tc>
          <w:tcPr>
            <w:tcW w:w="1530" w:type="dxa"/>
          </w:tcPr>
          <w:p w:rsidR="00CB0EA4" w:rsidRPr="00F5507E" w:rsidRDefault="0024248E" w:rsidP="00F3599F">
            <w:pPr>
              <w:rPr>
                <w:rFonts w:ascii="Times New Roman" w:hAnsi="Times New Roman" w:cs="Times New Roman"/>
                <w:sz w:val="24"/>
              </w:rPr>
            </w:pPr>
            <w:r>
              <w:rPr>
                <w:rFonts w:ascii="Times New Roman" w:hAnsi="Times New Roman" w:cs="Times New Roman"/>
                <w:sz w:val="24"/>
              </w:rPr>
              <w:t>\</w:t>
            </w:r>
            <w:r w:rsidR="00CB0EA4" w:rsidRPr="00F5507E">
              <w:rPr>
                <w:rFonts w:ascii="Times New Roman" w:hAnsi="Times New Roman" w:cs="Times New Roman"/>
                <w:sz w:val="24"/>
              </w:rPr>
              <w:t>VI-28</w:t>
            </w:r>
          </w:p>
        </w:tc>
        <w:tc>
          <w:tcPr>
            <w:tcW w:w="4943" w:type="dxa"/>
          </w:tcPr>
          <w:p w:rsidR="00CB0EA4" w:rsidRPr="00F5507E" w:rsidRDefault="00CB0EA4" w:rsidP="00F3599F">
            <w:pPr>
              <w:rPr>
                <w:rFonts w:ascii="Times New Roman" w:hAnsi="Times New Roman" w:cs="Times New Roman"/>
                <w:i/>
                <w:sz w:val="24"/>
              </w:rPr>
            </w:pPr>
            <w:r w:rsidRPr="00F5507E">
              <w:rPr>
                <w:rFonts w:ascii="Times New Roman" w:hAnsi="Times New Roman" w:cs="Times New Roman"/>
                <w:i/>
                <w:sz w:val="24"/>
              </w:rPr>
              <w:t>Radix ginseng</w:t>
            </w:r>
            <w:r w:rsidRPr="00F5507E">
              <w:rPr>
                <w:rFonts w:ascii="Times New Roman" w:hAnsi="Times New Roman" w:cs="Times New Roman"/>
                <w:sz w:val="24"/>
              </w:rPr>
              <w:t xml:space="preserve">, </w:t>
            </w:r>
            <w:r>
              <w:rPr>
                <w:rFonts w:ascii="Times New Roman" w:hAnsi="Times New Roman" w:cs="Times New Roman"/>
                <w:i/>
                <w:sz w:val="24"/>
              </w:rPr>
              <w:t xml:space="preserve">Cornu cervi, Cordyceps, </w:t>
            </w:r>
            <w:r w:rsidRPr="00F5507E">
              <w:rPr>
                <w:rFonts w:ascii="Times New Roman" w:hAnsi="Times New Roman" w:cs="Times New Roman"/>
                <w:i/>
                <w:sz w:val="24"/>
              </w:rPr>
              <w:t xml:space="preserve">Radix salviae, Semen allii, </w:t>
            </w:r>
            <w:r>
              <w:rPr>
                <w:rFonts w:ascii="Times New Roman" w:hAnsi="Times New Roman" w:cs="Times New Roman"/>
                <w:i/>
                <w:sz w:val="24"/>
              </w:rPr>
              <w:t xml:space="preserve">Fructus cnidii, Fructus evodiae </w:t>
            </w:r>
            <w:r w:rsidRPr="00F5507E">
              <w:rPr>
                <w:rFonts w:ascii="Times New Roman" w:hAnsi="Times New Roman" w:cs="Times New Roman"/>
                <w:sz w:val="24"/>
              </w:rPr>
              <w:t xml:space="preserve">and </w:t>
            </w:r>
            <w:r w:rsidRPr="00F5507E">
              <w:rPr>
                <w:rFonts w:ascii="Times New Roman" w:hAnsi="Times New Roman" w:cs="Times New Roman"/>
                <w:i/>
                <w:sz w:val="24"/>
              </w:rPr>
              <w:t>Rhizoma kaempferiae</w:t>
            </w:r>
          </w:p>
        </w:tc>
        <w:tc>
          <w:tcPr>
            <w:tcW w:w="1530" w:type="dxa"/>
          </w:tcPr>
          <w:p w:rsidR="0024248E" w:rsidRDefault="0024248E" w:rsidP="00F3599F">
            <w:pPr>
              <w:rPr>
                <w:rFonts w:ascii="Times New Roman" w:hAnsi="Times New Roman" w:cs="Times New Roman"/>
                <w:sz w:val="24"/>
              </w:rPr>
            </w:pPr>
          </w:p>
          <w:p w:rsidR="00CB0EA4" w:rsidRDefault="00CB0EA4" w:rsidP="00F3599F">
            <w:pPr>
              <w:rPr>
                <w:rFonts w:ascii="Times New Roman" w:hAnsi="Times New Roman" w:cs="Times New Roman"/>
                <w:sz w:val="24"/>
              </w:rPr>
            </w:pPr>
            <w:r>
              <w:rPr>
                <w:rFonts w:ascii="Times New Roman" w:hAnsi="Times New Roman" w:cs="Times New Roman"/>
                <w:sz w:val="24"/>
              </w:rPr>
              <w:t>Animal (Rats)</w:t>
            </w:r>
          </w:p>
        </w:tc>
        <w:tc>
          <w:tcPr>
            <w:tcW w:w="4100" w:type="dxa"/>
          </w:tcPr>
          <w:p w:rsidR="00CB0EA4" w:rsidRDefault="00CB0EA4" w:rsidP="006C0FA8">
            <w:pPr>
              <w:jc w:val="both"/>
              <w:rPr>
                <w:rFonts w:ascii="Times New Roman" w:hAnsi="Times New Roman" w:cs="Times New Roman"/>
                <w:sz w:val="24"/>
              </w:rPr>
            </w:pPr>
            <w:r>
              <w:rPr>
                <w:rFonts w:ascii="Times New Roman" w:hAnsi="Times New Roman" w:cs="Times New Roman"/>
                <w:sz w:val="24"/>
              </w:rPr>
              <w:t>Significantly increased in GSH, Mn-SOD, GPX and GST levels at the dose of 240 mg/kg.</w:t>
            </w:r>
          </w:p>
        </w:tc>
        <w:tc>
          <w:tcPr>
            <w:tcW w:w="1890" w:type="dxa"/>
          </w:tcPr>
          <w:p w:rsidR="00CB0EA4" w:rsidRDefault="00CB0EA4" w:rsidP="00F3599F">
            <w:pPr>
              <w:rPr>
                <w:rFonts w:ascii="Times New Roman" w:hAnsi="Times New Roman" w:cs="Times New Roman"/>
                <w:sz w:val="24"/>
              </w:rPr>
            </w:pPr>
            <w:r>
              <w:rPr>
                <w:rFonts w:ascii="Times New Roman" w:hAnsi="Times New Roman" w:cs="Times New Roman"/>
                <w:sz w:val="24"/>
              </w:rPr>
              <w:t>Poon et al, 2007.</w:t>
            </w:r>
          </w:p>
        </w:tc>
      </w:tr>
      <w:tr w:rsidR="00CB0EA4" w:rsidTr="003B616A">
        <w:trPr>
          <w:trHeight w:val="821"/>
        </w:trPr>
        <w:tc>
          <w:tcPr>
            <w:tcW w:w="517" w:type="dxa"/>
          </w:tcPr>
          <w:p w:rsidR="00CB0EA4" w:rsidRDefault="00CB0EA4" w:rsidP="00F3599F">
            <w:pPr>
              <w:rPr>
                <w:rFonts w:ascii="Times New Roman" w:hAnsi="Times New Roman" w:cs="Times New Roman"/>
                <w:sz w:val="24"/>
              </w:rPr>
            </w:pPr>
            <w:r>
              <w:rPr>
                <w:rFonts w:ascii="Times New Roman" w:hAnsi="Times New Roman" w:cs="Times New Roman"/>
                <w:sz w:val="24"/>
              </w:rPr>
              <w:t>4.</w:t>
            </w:r>
          </w:p>
        </w:tc>
        <w:tc>
          <w:tcPr>
            <w:tcW w:w="1530" w:type="dxa"/>
          </w:tcPr>
          <w:p w:rsidR="00CB0EA4" w:rsidRDefault="00CB0EA4" w:rsidP="00F3599F">
            <w:pPr>
              <w:rPr>
                <w:rFonts w:ascii="Times New Roman" w:hAnsi="Times New Roman" w:cs="Times New Roman"/>
                <w:sz w:val="24"/>
              </w:rPr>
            </w:pPr>
            <w:r w:rsidRPr="0024248E">
              <w:rPr>
                <w:rFonts w:ascii="Times New Roman" w:hAnsi="Times New Roman" w:cs="Times New Roman"/>
                <w:sz w:val="24"/>
              </w:rPr>
              <w:t>PAE(</w:t>
            </w:r>
            <w:r w:rsidRPr="0024248E">
              <w:rPr>
                <w:rFonts w:ascii="Times New Roman" w:hAnsi="Times New Roman" w:cs="Times New Roman"/>
                <w:sz w:val="24"/>
                <w:szCs w:val="24"/>
              </w:rPr>
              <w:t>polyherbal alcoholic extract</w:t>
            </w:r>
            <w:r>
              <w:rPr>
                <w:rFonts w:ascii="Times New Roman" w:hAnsi="Times New Roman" w:cs="Times New Roman"/>
                <w:sz w:val="24"/>
                <w:szCs w:val="24"/>
              </w:rPr>
              <w:t>)</w:t>
            </w:r>
          </w:p>
        </w:tc>
        <w:tc>
          <w:tcPr>
            <w:tcW w:w="4943" w:type="dxa"/>
          </w:tcPr>
          <w:p w:rsidR="00CB0EA4" w:rsidRDefault="00CB0EA4" w:rsidP="00F3599F">
            <w:pPr>
              <w:rPr>
                <w:rFonts w:ascii="Times New Roman" w:hAnsi="Times New Roman" w:cs="Times New Roman"/>
                <w:sz w:val="24"/>
              </w:rPr>
            </w:pPr>
            <w:r w:rsidRPr="002E7A01">
              <w:rPr>
                <w:rFonts w:ascii="Times New Roman" w:hAnsi="Times New Roman" w:cs="Times New Roman"/>
                <w:i/>
                <w:sz w:val="24"/>
              </w:rPr>
              <w:t>Withania somnifera</w:t>
            </w:r>
            <w:r w:rsidRPr="002E7A01">
              <w:rPr>
                <w:rFonts w:ascii="Times New Roman" w:hAnsi="Times New Roman" w:cs="Times New Roman"/>
                <w:sz w:val="24"/>
              </w:rPr>
              <w:t xml:space="preserve"> (root), </w:t>
            </w:r>
            <w:r w:rsidRPr="002E7A01">
              <w:rPr>
                <w:rFonts w:ascii="Times New Roman" w:hAnsi="Times New Roman" w:cs="Times New Roman"/>
                <w:i/>
                <w:sz w:val="24"/>
              </w:rPr>
              <w:t>Aegle marmelos</w:t>
            </w:r>
            <w:r w:rsidRPr="002E7A01">
              <w:rPr>
                <w:rFonts w:ascii="Times New Roman" w:hAnsi="Times New Roman" w:cs="Times New Roman"/>
                <w:sz w:val="24"/>
              </w:rPr>
              <w:t xml:space="preserve"> (leaves), </w:t>
            </w:r>
            <w:r w:rsidRPr="002E7A01">
              <w:rPr>
                <w:rFonts w:ascii="Times New Roman" w:hAnsi="Times New Roman" w:cs="Times New Roman"/>
                <w:i/>
                <w:sz w:val="24"/>
              </w:rPr>
              <w:t>Tribulus terrestris</w:t>
            </w:r>
            <w:r w:rsidRPr="002E7A01">
              <w:rPr>
                <w:rFonts w:ascii="Times New Roman" w:hAnsi="Times New Roman" w:cs="Times New Roman"/>
                <w:sz w:val="24"/>
              </w:rPr>
              <w:t xml:space="preserve"> (fruit)</w:t>
            </w:r>
          </w:p>
        </w:tc>
        <w:tc>
          <w:tcPr>
            <w:tcW w:w="1530" w:type="dxa"/>
          </w:tcPr>
          <w:p w:rsidR="00CB0EA4" w:rsidRDefault="00CB0EA4" w:rsidP="00F3599F">
            <w:pPr>
              <w:rPr>
                <w:rFonts w:ascii="Times New Roman" w:hAnsi="Times New Roman" w:cs="Times New Roman"/>
                <w:sz w:val="24"/>
              </w:rPr>
            </w:pPr>
          </w:p>
          <w:p w:rsidR="00CB0EA4" w:rsidRDefault="00CB0EA4" w:rsidP="00F3599F">
            <w:pPr>
              <w:rPr>
                <w:rFonts w:ascii="Times New Roman" w:hAnsi="Times New Roman" w:cs="Times New Roman"/>
                <w:sz w:val="24"/>
              </w:rPr>
            </w:pPr>
            <w:r>
              <w:rPr>
                <w:rFonts w:ascii="Times New Roman" w:hAnsi="Times New Roman" w:cs="Times New Roman"/>
                <w:sz w:val="24"/>
              </w:rPr>
              <w:t>Wistar rats</w:t>
            </w:r>
          </w:p>
        </w:tc>
        <w:tc>
          <w:tcPr>
            <w:tcW w:w="4100" w:type="dxa"/>
          </w:tcPr>
          <w:p w:rsidR="00CB0EA4" w:rsidRDefault="00CB0EA4" w:rsidP="006C0FA8">
            <w:pPr>
              <w:jc w:val="both"/>
              <w:rPr>
                <w:rFonts w:ascii="Times New Roman" w:hAnsi="Times New Roman" w:cs="Times New Roman"/>
                <w:sz w:val="24"/>
              </w:rPr>
            </w:pPr>
            <w:r>
              <w:rPr>
                <w:rFonts w:ascii="Times New Roman" w:hAnsi="Times New Roman" w:cs="Times New Roman"/>
                <w:sz w:val="24"/>
              </w:rPr>
              <w:t>Significantly increased in BUN, creatinine, AST, ALT, ALP, t</w:t>
            </w:r>
            <w:r w:rsidRPr="00CF12D9">
              <w:rPr>
                <w:rFonts w:ascii="Times New Roman" w:hAnsi="Times New Roman" w:cs="Times New Roman"/>
                <w:sz w:val="24"/>
              </w:rPr>
              <w:t>otal prot</w:t>
            </w:r>
            <w:r>
              <w:rPr>
                <w:rFonts w:ascii="Times New Roman" w:hAnsi="Times New Roman" w:cs="Times New Roman"/>
                <w:sz w:val="24"/>
              </w:rPr>
              <w:t>ein, albumin and g</w:t>
            </w:r>
            <w:r w:rsidRPr="00CF12D9">
              <w:rPr>
                <w:rFonts w:ascii="Times New Roman" w:hAnsi="Times New Roman" w:cs="Times New Roman"/>
                <w:sz w:val="24"/>
              </w:rPr>
              <w:t>lobulin</w:t>
            </w:r>
            <w:r>
              <w:rPr>
                <w:rFonts w:ascii="Times New Roman" w:hAnsi="Times New Roman" w:cs="Times New Roman"/>
                <w:sz w:val="24"/>
              </w:rPr>
              <w:t xml:space="preserve"> levels.</w:t>
            </w:r>
          </w:p>
        </w:tc>
        <w:tc>
          <w:tcPr>
            <w:tcW w:w="1890" w:type="dxa"/>
          </w:tcPr>
          <w:p w:rsidR="00CB0EA4" w:rsidRDefault="00CB0EA4" w:rsidP="00F3599F">
            <w:pPr>
              <w:rPr>
                <w:rFonts w:ascii="Times New Roman" w:hAnsi="Times New Roman" w:cs="Times New Roman"/>
                <w:sz w:val="24"/>
              </w:rPr>
            </w:pPr>
            <w:r>
              <w:rPr>
                <w:rFonts w:ascii="Times New Roman" w:hAnsi="Times New Roman" w:cs="Times New Roman"/>
                <w:sz w:val="24"/>
              </w:rPr>
              <w:t>Aswar et al, 2022.</w:t>
            </w:r>
          </w:p>
        </w:tc>
      </w:tr>
      <w:tr w:rsidR="00CB0EA4" w:rsidTr="003B616A">
        <w:trPr>
          <w:trHeight w:val="1025"/>
        </w:trPr>
        <w:tc>
          <w:tcPr>
            <w:tcW w:w="517" w:type="dxa"/>
          </w:tcPr>
          <w:p w:rsidR="00CB0EA4" w:rsidRDefault="00CB0EA4" w:rsidP="00F3599F">
            <w:pPr>
              <w:rPr>
                <w:rFonts w:ascii="Times New Roman" w:hAnsi="Times New Roman" w:cs="Times New Roman"/>
                <w:sz w:val="24"/>
              </w:rPr>
            </w:pPr>
            <w:r>
              <w:rPr>
                <w:rFonts w:ascii="Times New Roman" w:hAnsi="Times New Roman" w:cs="Times New Roman"/>
                <w:sz w:val="24"/>
              </w:rPr>
              <w:t>5.</w:t>
            </w:r>
          </w:p>
        </w:tc>
        <w:tc>
          <w:tcPr>
            <w:tcW w:w="1530" w:type="dxa"/>
          </w:tcPr>
          <w:p w:rsidR="00CB0EA4" w:rsidRPr="0058392C" w:rsidRDefault="00CB0EA4" w:rsidP="00F3599F">
            <w:pPr>
              <w:rPr>
                <w:rFonts w:ascii="Times New Roman" w:hAnsi="Times New Roman" w:cs="Times New Roman"/>
                <w:sz w:val="24"/>
              </w:rPr>
            </w:pPr>
            <w:r w:rsidRPr="0058392C">
              <w:rPr>
                <w:rFonts w:ascii="Times New Roman" w:hAnsi="Times New Roman" w:cs="Times New Roman"/>
                <w:sz w:val="24"/>
              </w:rPr>
              <w:t>Eefooton</w:t>
            </w:r>
          </w:p>
        </w:tc>
        <w:tc>
          <w:tcPr>
            <w:tcW w:w="4943" w:type="dxa"/>
          </w:tcPr>
          <w:p w:rsidR="00CB0EA4" w:rsidRPr="0058392C" w:rsidRDefault="00CB0EA4" w:rsidP="00F3599F">
            <w:pPr>
              <w:rPr>
                <w:rFonts w:ascii="Times New Roman" w:hAnsi="Times New Roman" w:cs="Times New Roman"/>
                <w:sz w:val="24"/>
              </w:rPr>
            </w:pPr>
            <w:r w:rsidRPr="0058392C">
              <w:rPr>
                <w:rFonts w:ascii="Times New Roman" w:hAnsi="Times New Roman" w:cs="Times New Roman"/>
                <w:i/>
                <w:sz w:val="24"/>
              </w:rPr>
              <w:t>Astragalus membranaceus</w:t>
            </w:r>
            <w:r>
              <w:rPr>
                <w:rFonts w:ascii="Times New Roman" w:hAnsi="Times New Roman" w:cs="Times New Roman"/>
                <w:sz w:val="24"/>
              </w:rPr>
              <w:t xml:space="preserve">, </w:t>
            </w:r>
            <w:r w:rsidRPr="0058392C">
              <w:rPr>
                <w:rFonts w:ascii="Times New Roman" w:hAnsi="Times New Roman" w:cs="Times New Roman"/>
                <w:i/>
                <w:sz w:val="24"/>
              </w:rPr>
              <w:t>Codonopsis pilosula, Ligustrum lucidum</w:t>
            </w:r>
            <w:r>
              <w:rPr>
                <w:rFonts w:ascii="Times New Roman" w:hAnsi="Times New Roman" w:cs="Times New Roman"/>
                <w:sz w:val="24"/>
              </w:rPr>
              <w:t xml:space="preserve">, </w:t>
            </w:r>
            <w:r w:rsidRPr="0058392C">
              <w:rPr>
                <w:rFonts w:ascii="Times New Roman" w:hAnsi="Times New Roman" w:cs="Times New Roman"/>
                <w:i/>
                <w:sz w:val="24"/>
              </w:rPr>
              <w:t>Panax quinquefolius</w:t>
            </w:r>
            <w:r>
              <w:rPr>
                <w:rFonts w:ascii="Times New Roman" w:hAnsi="Times New Roman" w:cs="Times New Roman"/>
                <w:sz w:val="24"/>
              </w:rPr>
              <w:t>,</w:t>
            </w:r>
            <w:r>
              <w:t xml:space="preserve"> and </w:t>
            </w:r>
            <w:r w:rsidRPr="0058392C">
              <w:rPr>
                <w:rFonts w:ascii="Times New Roman" w:hAnsi="Times New Roman" w:cs="Times New Roman"/>
                <w:i/>
                <w:sz w:val="24"/>
              </w:rPr>
              <w:t>Rhodiola sacra</w:t>
            </w:r>
            <w:r>
              <w:rPr>
                <w:rFonts w:ascii="Times New Roman" w:hAnsi="Times New Roman" w:cs="Times New Roman"/>
                <w:sz w:val="24"/>
              </w:rPr>
              <w:t>.</w:t>
            </w:r>
          </w:p>
        </w:tc>
        <w:tc>
          <w:tcPr>
            <w:tcW w:w="1530" w:type="dxa"/>
          </w:tcPr>
          <w:p w:rsidR="00CB0EA4" w:rsidRDefault="00CB0EA4" w:rsidP="00F3599F">
            <w:pPr>
              <w:rPr>
                <w:rFonts w:ascii="Times New Roman" w:hAnsi="Times New Roman" w:cs="Times New Roman"/>
                <w:sz w:val="24"/>
              </w:rPr>
            </w:pPr>
          </w:p>
          <w:p w:rsidR="00CB0EA4" w:rsidRDefault="00CB0EA4" w:rsidP="00F3599F">
            <w:pPr>
              <w:rPr>
                <w:rFonts w:ascii="Times New Roman" w:hAnsi="Times New Roman" w:cs="Times New Roman"/>
                <w:sz w:val="24"/>
              </w:rPr>
            </w:pPr>
            <w:r>
              <w:rPr>
                <w:rFonts w:ascii="Times New Roman" w:hAnsi="Times New Roman" w:cs="Times New Roman"/>
                <w:sz w:val="24"/>
              </w:rPr>
              <w:t xml:space="preserve">Human </w:t>
            </w:r>
          </w:p>
        </w:tc>
        <w:tc>
          <w:tcPr>
            <w:tcW w:w="4100" w:type="dxa"/>
          </w:tcPr>
          <w:p w:rsidR="00CB0EA4" w:rsidRDefault="00CB0EA4" w:rsidP="006C0FA8">
            <w:pPr>
              <w:jc w:val="both"/>
              <w:rPr>
                <w:rFonts w:ascii="Times New Roman" w:hAnsi="Times New Roman" w:cs="Times New Roman"/>
                <w:sz w:val="24"/>
              </w:rPr>
            </w:pPr>
            <w:r>
              <w:rPr>
                <w:rFonts w:ascii="Times New Roman" w:hAnsi="Times New Roman" w:cs="Times New Roman"/>
                <w:sz w:val="24"/>
              </w:rPr>
              <w:t>Significantly decreased in serum creatinine levels.</w:t>
            </w:r>
          </w:p>
        </w:tc>
        <w:tc>
          <w:tcPr>
            <w:tcW w:w="1890" w:type="dxa"/>
          </w:tcPr>
          <w:p w:rsidR="00CB0EA4" w:rsidRDefault="00CB0EA4" w:rsidP="00F3599F">
            <w:pPr>
              <w:rPr>
                <w:rFonts w:ascii="Times New Roman" w:hAnsi="Times New Roman" w:cs="Times New Roman"/>
                <w:sz w:val="24"/>
              </w:rPr>
            </w:pPr>
            <w:r>
              <w:rPr>
                <w:rFonts w:ascii="Times New Roman" w:hAnsi="Times New Roman" w:cs="Times New Roman"/>
                <w:sz w:val="24"/>
              </w:rPr>
              <w:t>Yao and Lin, 2019.</w:t>
            </w:r>
          </w:p>
        </w:tc>
      </w:tr>
      <w:tr w:rsidR="00CB0EA4" w:rsidTr="003B616A">
        <w:trPr>
          <w:trHeight w:val="1388"/>
        </w:trPr>
        <w:tc>
          <w:tcPr>
            <w:tcW w:w="517" w:type="dxa"/>
          </w:tcPr>
          <w:p w:rsidR="00CB0EA4" w:rsidRDefault="00CB0EA4" w:rsidP="00F3599F">
            <w:pPr>
              <w:rPr>
                <w:rFonts w:ascii="Times New Roman" w:hAnsi="Times New Roman" w:cs="Times New Roman"/>
                <w:sz w:val="24"/>
              </w:rPr>
            </w:pPr>
            <w:r>
              <w:rPr>
                <w:rFonts w:ascii="Times New Roman" w:hAnsi="Times New Roman" w:cs="Times New Roman"/>
                <w:sz w:val="24"/>
              </w:rPr>
              <w:t>6.</w:t>
            </w:r>
          </w:p>
        </w:tc>
        <w:tc>
          <w:tcPr>
            <w:tcW w:w="1530" w:type="dxa"/>
          </w:tcPr>
          <w:p w:rsidR="00CB0EA4" w:rsidRDefault="00CB0EA4" w:rsidP="00F3599F">
            <w:pPr>
              <w:rPr>
                <w:rFonts w:ascii="Times New Roman" w:hAnsi="Times New Roman" w:cs="Times New Roman"/>
                <w:sz w:val="24"/>
              </w:rPr>
            </w:pPr>
            <w:r w:rsidRPr="00D72D97">
              <w:rPr>
                <w:rFonts w:ascii="Times New Roman" w:hAnsi="Times New Roman" w:cs="Times New Roman"/>
                <w:sz w:val="24"/>
              </w:rPr>
              <w:t>Neeri (NS-RF</w:t>
            </w:r>
            <w:r>
              <w:rPr>
                <w:rFonts w:ascii="Times New Roman" w:hAnsi="Times New Roman" w:cs="Times New Roman"/>
                <w:sz w:val="24"/>
              </w:rPr>
              <w:t>)</w:t>
            </w:r>
          </w:p>
        </w:tc>
        <w:tc>
          <w:tcPr>
            <w:tcW w:w="4943" w:type="dxa"/>
          </w:tcPr>
          <w:p w:rsidR="00CB0EA4" w:rsidRDefault="00CB0EA4" w:rsidP="00F3599F">
            <w:pPr>
              <w:rPr>
                <w:rFonts w:ascii="Times New Roman" w:hAnsi="Times New Roman" w:cs="Times New Roman"/>
                <w:sz w:val="24"/>
              </w:rPr>
            </w:pPr>
            <w:r w:rsidRPr="00D72D97">
              <w:rPr>
                <w:rFonts w:ascii="Times New Roman" w:hAnsi="Times New Roman" w:cs="Times New Roman"/>
                <w:sz w:val="24"/>
              </w:rPr>
              <w:t>Lead acetate</w:t>
            </w:r>
          </w:p>
        </w:tc>
        <w:tc>
          <w:tcPr>
            <w:tcW w:w="1530" w:type="dxa"/>
          </w:tcPr>
          <w:p w:rsidR="00CB0EA4" w:rsidRDefault="00CB0EA4" w:rsidP="00F3599F">
            <w:pPr>
              <w:rPr>
                <w:rFonts w:ascii="Times New Roman" w:hAnsi="Times New Roman" w:cs="Times New Roman"/>
                <w:sz w:val="24"/>
              </w:rPr>
            </w:pPr>
            <w:r>
              <w:rPr>
                <w:rFonts w:ascii="Times New Roman" w:hAnsi="Times New Roman" w:cs="Times New Roman"/>
                <w:sz w:val="24"/>
              </w:rPr>
              <w:t>Wistat rats</w:t>
            </w:r>
          </w:p>
        </w:tc>
        <w:tc>
          <w:tcPr>
            <w:tcW w:w="4100" w:type="dxa"/>
          </w:tcPr>
          <w:p w:rsidR="00CB0EA4" w:rsidRDefault="00CB0EA4" w:rsidP="006C0FA8">
            <w:pPr>
              <w:jc w:val="both"/>
              <w:rPr>
                <w:rFonts w:ascii="Times New Roman" w:hAnsi="Times New Roman" w:cs="Times New Roman"/>
                <w:sz w:val="24"/>
              </w:rPr>
            </w:pPr>
            <w:r>
              <w:rPr>
                <w:rFonts w:ascii="Times New Roman" w:hAnsi="Times New Roman" w:cs="Times New Roman"/>
                <w:sz w:val="24"/>
              </w:rPr>
              <w:t xml:space="preserve">Significantly increased in serum creatinine, serum urea, </w:t>
            </w:r>
            <w:r w:rsidR="006C0FA8">
              <w:rPr>
                <w:rFonts w:ascii="Times New Roman" w:hAnsi="Times New Roman" w:cs="Times New Roman"/>
                <w:sz w:val="24"/>
              </w:rPr>
              <w:t>and urinary</w:t>
            </w:r>
            <w:r w:rsidRPr="00847525">
              <w:rPr>
                <w:rFonts w:ascii="Times New Roman" w:hAnsi="Times New Roman" w:cs="Times New Roman"/>
                <w:sz w:val="24"/>
              </w:rPr>
              <w:t xml:space="preserve"> protein</w:t>
            </w:r>
            <w:r>
              <w:rPr>
                <w:rFonts w:ascii="Times New Roman" w:hAnsi="Times New Roman" w:cs="Times New Roman"/>
                <w:sz w:val="24"/>
              </w:rPr>
              <w:t xml:space="preserve"> and reduced in </w:t>
            </w:r>
            <w:r w:rsidRPr="00847525">
              <w:rPr>
                <w:rFonts w:ascii="Times New Roman" w:hAnsi="Times New Roman" w:cs="Times New Roman"/>
                <w:sz w:val="24"/>
              </w:rPr>
              <w:t xml:space="preserve">serum albumin, </w:t>
            </w:r>
            <w:r w:rsidR="006C0FA8" w:rsidRPr="00847525">
              <w:rPr>
                <w:rFonts w:ascii="Times New Roman" w:hAnsi="Times New Roman" w:cs="Times New Roman"/>
                <w:sz w:val="24"/>
              </w:rPr>
              <w:t>s</w:t>
            </w:r>
            <w:r w:rsidR="006C0FA8">
              <w:rPr>
                <w:rFonts w:ascii="Times New Roman" w:hAnsi="Times New Roman" w:cs="Times New Roman"/>
                <w:sz w:val="24"/>
              </w:rPr>
              <w:t xml:space="preserve">erum </w:t>
            </w:r>
            <w:r w:rsidR="006C0FA8" w:rsidRPr="00847525">
              <w:rPr>
                <w:rFonts w:ascii="Times New Roman" w:hAnsi="Times New Roman" w:cs="Times New Roman"/>
                <w:sz w:val="24"/>
              </w:rPr>
              <w:t>total</w:t>
            </w:r>
            <w:r w:rsidRPr="00847525">
              <w:rPr>
                <w:rFonts w:ascii="Times New Roman" w:hAnsi="Times New Roman" w:cs="Times New Roman"/>
                <w:sz w:val="24"/>
              </w:rPr>
              <w:t xml:space="preserve"> proteins, </w:t>
            </w:r>
            <w:r w:rsidR="006C0FA8" w:rsidRPr="00847525">
              <w:rPr>
                <w:rFonts w:ascii="Times New Roman" w:hAnsi="Times New Roman" w:cs="Times New Roman"/>
                <w:sz w:val="24"/>
              </w:rPr>
              <w:t>and urinary</w:t>
            </w:r>
            <w:r w:rsidRPr="00847525">
              <w:rPr>
                <w:rFonts w:ascii="Times New Roman" w:hAnsi="Times New Roman" w:cs="Times New Roman"/>
                <w:sz w:val="24"/>
              </w:rPr>
              <w:t xml:space="preserve"> creatinine</w:t>
            </w:r>
            <w:r>
              <w:rPr>
                <w:rFonts w:ascii="Times New Roman" w:hAnsi="Times New Roman" w:cs="Times New Roman"/>
                <w:sz w:val="24"/>
              </w:rPr>
              <w:t xml:space="preserve"> at the dose of 3280 mg/kg.</w:t>
            </w:r>
          </w:p>
        </w:tc>
        <w:tc>
          <w:tcPr>
            <w:tcW w:w="1890" w:type="dxa"/>
          </w:tcPr>
          <w:p w:rsidR="00CB0EA4" w:rsidRDefault="00CB0EA4" w:rsidP="00F3599F">
            <w:pPr>
              <w:rPr>
                <w:rFonts w:ascii="Times New Roman" w:hAnsi="Times New Roman" w:cs="Times New Roman"/>
                <w:sz w:val="24"/>
              </w:rPr>
            </w:pPr>
            <w:r>
              <w:rPr>
                <w:rFonts w:ascii="Times New Roman" w:hAnsi="Times New Roman" w:cs="Times New Roman"/>
                <w:sz w:val="24"/>
              </w:rPr>
              <w:t>Barwal et al, 2015.</w:t>
            </w:r>
          </w:p>
        </w:tc>
      </w:tr>
      <w:tr w:rsidR="00CB0EA4" w:rsidTr="003B616A">
        <w:trPr>
          <w:trHeight w:val="1520"/>
        </w:trPr>
        <w:tc>
          <w:tcPr>
            <w:tcW w:w="517" w:type="dxa"/>
          </w:tcPr>
          <w:p w:rsidR="00CB0EA4" w:rsidRDefault="00CB0EA4" w:rsidP="00F3599F">
            <w:pPr>
              <w:rPr>
                <w:rFonts w:ascii="Times New Roman" w:hAnsi="Times New Roman" w:cs="Times New Roman"/>
                <w:sz w:val="24"/>
              </w:rPr>
            </w:pPr>
            <w:r>
              <w:rPr>
                <w:rFonts w:ascii="Times New Roman" w:hAnsi="Times New Roman" w:cs="Times New Roman"/>
                <w:sz w:val="24"/>
              </w:rPr>
              <w:t>7.</w:t>
            </w:r>
          </w:p>
        </w:tc>
        <w:tc>
          <w:tcPr>
            <w:tcW w:w="1530" w:type="dxa"/>
          </w:tcPr>
          <w:p w:rsidR="00CB0EA4" w:rsidRPr="004B6579" w:rsidRDefault="00CB0EA4" w:rsidP="00F3599F">
            <w:pPr>
              <w:rPr>
                <w:rFonts w:ascii="Times New Roman" w:hAnsi="Times New Roman" w:cs="Times New Roman"/>
                <w:sz w:val="24"/>
              </w:rPr>
            </w:pPr>
            <w:r>
              <w:rPr>
                <w:rFonts w:ascii="Times New Roman" w:hAnsi="Times New Roman" w:cs="Times New Roman"/>
                <w:sz w:val="24"/>
              </w:rPr>
              <w:t xml:space="preserve">Chinese herbal </w:t>
            </w:r>
            <w:r w:rsidRPr="004B6579">
              <w:rPr>
                <w:rFonts w:ascii="Times New Roman" w:hAnsi="Times New Roman" w:cs="Times New Roman"/>
                <w:sz w:val="24"/>
              </w:rPr>
              <w:t>medicines</w:t>
            </w:r>
          </w:p>
        </w:tc>
        <w:tc>
          <w:tcPr>
            <w:tcW w:w="4943" w:type="dxa"/>
          </w:tcPr>
          <w:p w:rsidR="00CB0EA4" w:rsidRPr="00BB6DE6" w:rsidRDefault="00CB0EA4" w:rsidP="00F3599F">
            <w:pPr>
              <w:rPr>
                <w:rFonts w:ascii="Times New Roman" w:hAnsi="Times New Roman" w:cs="Times New Roman"/>
                <w:sz w:val="24"/>
              </w:rPr>
            </w:pPr>
            <w:r w:rsidRPr="00BB6DE6">
              <w:rPr>
                <w:rFonts w:ascii="Times New Roman" w:hAnsi="Times New Roman" w:cs="Times New Roman"/>
                <w:i/>
                <w:sz w:val="24"/>
              </w:rPr>
              <w:t>Astragalus membranaceus</w:t>
            </w:r>
            <w:r w:rsidRPr="00BB6DE6">
              <w:rPr>
                <w:rFonts w:ascii="Times New Roman" w:hAnsi="Times New Roman" w:cs="Times New Roman"/>
                <w:sz w:val="24"/>
              </w:rPr>
              <w:t xml:space="preserve"> </w:t>
            </w:r>
            <w:r w:rsidRPr="009800CD">
              <w:rPr>
                <w:rFonts w:ascii="Times New Roman" w:hAnsi="Times New Roman" w:cs="Times New Roman"/>
                <w:sz w:val="24"/>
              </w:rPr>
              <w:t>(</w:t>
            </w:r>
            <w:r w:rsidRPr="009800CD">
              <w:rPr>
                <w:rFonts w:ascii="Times New Roman" w:hAnsi="Times New Roman" w:cs="Times New Roman"/>
                <w:i/>
                <w:sz w:val="24"/>
              </w:rPr>
              <w:t>Fisch</w:t>
            </w:r>
            <w:r w:rsidRPr="009800CD">
              <w:rPr>
                <w:rFonts w:ascii="Times New Roman" w:hAnsi="Times New Roman" w:cs="Times New Roman"/>
                <w:sz w:val="24"/>
              </w:rPr>
              <w:t>)</w:t>
            </w:r>
            <w:r>
              <w:rPr>
                <w:rFonts w:ascii="Times New Roman" w:hAnsi="Times New Roman" w:cs="Times New Roman"/>
                <w:sz w:val="24"/>
              </w:rPr>
              <w:t>,</w:t>
            </w:r>
            <w:r w:rsidRPr="009800CD">
              <w:rPr>
                <w:rFonts w:ascii="Times New Roman" w:hAnsi="Times New Roman" w:cs="Times New Roman"/>
                <w:sz w:val="24"/>
              </w:rPr>
              <w:t xml:space="preserve"> </w:t>
            </w:r>
            <w:r>
              <w:rPr>
                <w:rFonts w:ascii="Times New Roman" w:hAnsi="Times New Roman" w:cs="Times New Roman"/>
                <w:sz w:val="24"/>
              </w:rPr>
              <w:t xml:space="preserve">Astragalus or Astragalus in </w:t>
            </w:r>
            <w:r w:rsidRPr="00BB6DE6">
              <w:rPr>
                <w:rFonts w:ascii="Times New Roman" w:hAnsi="Times New Roman" w:cs="Times New Roman"/>
                <w:sz w:val="24"/>
              </w:rPr>
              <w:t>combination with Angelica (</w:t>
            </w:r>
            <w:r w:rsidRPr="00BB6DE6">
              <w:rPr>
                <w:rFonts w:ascii="Times New Roman" w:hAnsi="Times New Roman" w:cs="Times New Roman"/>
                <w:i/>
                <w:sz w:val="24"/>
              </w:rPr>
              <w:t>Angelica sinesis</w:t>
            </w:r>
            <w:r>
              <w:rPr>
                <w:rFonts w:ascii="Times New Roman" w:hAnsi="Times New Roman" w:cs="Times New Roman"/>
                <w:i/>
                <w:sz w:val="24"/>
              </w:rPr>
              <w:t>)</w:t>
            </w:r>
            <w:r>
              <w:t xml:space="preserve"> </w:t>
            </w:r>
            <w:r w:rsidRPr="00BB6DE6">
              <w:rPr>
                <w:rFonts w:ascii="Times New Roman" w:hAnsi="Times New Roman" w:cs="Times New Roman"/>
                <w:sz w:val="24"/>
              </w:rPr>
              <w:t>Ligusticum</w:t>
            </w:r>
            <w:r>
              <w:rPr>
                <w:rFonts w:ascii="Times New Roman" w:hAnsi="Times New Roman" w:cs="Times New Roman"/>
                <w:sz w:val="24"/>
              </w:rPr>
              <w:t xml:space="preserve"> </w:t>
            </w:r>
            <w:r>
              <w:rPr>
                <w:rFonts w:ascii="Times New Roman" w:hAnsi="Times New Roman" w:cs="Times New Roman"/>
                <w:i/>
                <w:sz w:val="24"/>
              </w:rPr>
              <w:t xml:space="preserve">(Ligusticum   </w:t>
            </w:r>
            <w:r w:rsidRPr="00BB6DE6">
              <w:rPr>
                <w:rFonts w:ascii="Times New Roman" w:hAnsi="Times New Roman" w:cs="Times New Roman"/>
                <w:i/>
                <w:sz w:val="24"/>
              </w:rPr>
              <w:t>wallichii)</w:t>
            </w:r>
            <w:r w:rsidR="006C0FA8">
              <w:rPr>
                <w:rFonts w:ascii="Times New Roman" w:hAnsi="Times New Roman" w:cs="Times New Roman"/>
                <w:sz w:val="24"/>
              </w:rPr>
              <w:t>,</w:t>
            </w:r>
            <w:r w:rsidR="006C0FA8">
              <w:t xml:space="preserve"> </w:t>
            </w:r>
            <w:r w:rsidR="006C0FA8" w:rsidRPr="006C0FA8">
              <w:rPr>
                <w:rFonts w:ascii="Times New Roman" w:hAnsi="Times New Roman" w:cs="Times New Roman"/>
                <w:sz w:val="24"/>
              </w:rPr>
              <w:t>Triptolide</w:t>
            </w:r>
            <w:r w:rsidR="006C0FA8" w:rsidRPr="006C0FA8">
              <w:rPr>
                <w:rFonts w:ascii="Times New Roman" w:hAnsi="Times New Roman" w:cs="Times New Roman"/>
                <w:sz w:val="28"/>
              </w:rPr>
              <w:t xml:space="preserve"> (</w:t>
            </w:r>
            <w:r w:rsidRPr="00BB6DE6">
              <w:rPr>
                <w:rFonts w:ascii="Times New Roman" w:hAnsi="Times New Roman" w:cs="Times New Roman"/>
                <w:i/>
                <w:sz w:val="24"/>
              </w:rPr>
              <w:t>Tripterygium wilfordii Hook F</w:t>
            </w:r>
            <w:r>
              <w:rPr>
                <w:rFonts w:ascii="Times New Roman" w:hAnsi="Times New Roman" w:cs="Times New Roman"/>
                <w:sz w:val="24"/>
              </w:rPr>
              <w:t>),</w:t>
            </w:r>
            <w:r>
              <w:t xml:space="preserve"> </w:t>
            </w:r>
            <w:r w:rsidRPr="00BB6DE6">
              <w:rPr>
                <w:rFonts w:ascii="Times New Roman" w:hAnsi="Times New Roman" w:cs="Times New Roman"/>
                <w:sz w:val="24"/>
              </w:rPr>
              <w:t>Rhubarb (</w:t>
            </w:r>
            <w:r w:rsidRPr="00BB6DE6">
              <w:rPr>
                <w:rFonts w:ascii="Times New Roman" w:hAnsi="Times New Roman" w:cs="Times New Roman"/>
                <w:i/>
                <w:sz w:val="24"/>
              </w:rPr>
              <w:t>Rheum officinale</w:t>
            </w:r>
            <w:r w:rsidRPr="00BB6DE6">
              <w:rPr>
                <w:rFonts w:ascii="Times New Roman" w:hAnsi="Times New Roman" w:cs="Times New Roman"/>
                <w:sz w:val="24"/>
              </w:rPr>
              <w:t>)</w:t>
            </w:r>
            <w:r>
              <w:rPr>
                <w:rFonts w:ascii="Times New Roman" w:hAnsi="Times New Roman" w:cs="Times New Roman"/>
                <w:sz w:val="24"/>
              </w:rPr>
              <w:t>.</w:t>
            </w:r>
          </w:p>
        </w:tc>
        <w:tc>
          <w:tcPr>
            <w:tcW w:w="1530" w:type="dxa"/>
          </w:tcPr>
          <w:p w:rsidR="00CB0EA4" w:rsidRDefault="00CB0EA4" w:rsidP="00F3599F">
            <w:pPr>
              <w:rPr>
                <w:rFonts w:ascii="Times New Roman" w:hAnsi="Times New Roman" w:cs="Times New Roman"/>
                <w:sz w:val="24"/>
              </w:rPr>
            </w:pPr>
          </w:p>
          <w:p w:rsidR="00CB0EA4" w:rsidRPr="004B6579" w:rsidRDefault="00CB0EA4" w:rsidP="00F3599F">
            <w:pPr>
              <w:rPr>
                <w:rFonts w:ascii="Times New Roman" w:hAnsi="Times New Roman" w:cs="Times New Roman"/>
                <w:sz w:val="24"/>
              </w:rPr>
            </w:pPr>
            <w:r>
              <w:rPr>
                <w:rFonts w:ascii="Times New Roman" w:hAnsi="Times New Roman" w:cs="Times New Roman"/>
                <w:sz w:val="24"/>
              </w:rPr>
              <w:t xml:space="preserve">Human </w:t>
            </w:r>
          </w:p>
        </w:tc>
        <w:tc>
          <w:tcPr>
            <w:tcW w:w="4100" w:type="dxa"/>
          </w:tcPr>
          <w:p w:rsidR="00CB0EA4" w:rsidRDefault="00CB0EA4" w:rsidP="006C0FA8">
            <w:pPr>
              <w:jc w:val="both"/>
              <w:rPr>
                <w:rFonts w:ascii="Times New Roman" w:hAnsi="Times New Roman" w:cs="Times New Roman"/>
                <w:sz w:val="24"/>
              </w:rPr>
            </w:pPr>
            <w:r>
              <w:rPr>
                <w:rFonts w:ascii="Times New Roman" w:hAnsi="Times New Roman" w:cs="Times New Roman"/>
                <w:sz w:val="24"/>
              </w:rPr>
              <w:t>Showed the progressive levels of chronic kidney disease (CKD) and kidney-related injuries.</w:t>
            </w:r>
          </w:p>
        </w:tc>
        <w:tc>
          <w:tcPr>
            <w:tcW w:w="1890" w:type="dxa"/>
          </w:tcPr>
          <w:p w:rsidR="00CB0EA4" w:rsidRDefault="00CB0EA4" w:rsidP="00F3599F">
            <w:pPr>
              <w:rPr>
                <w:rFonts w:ascii="Times New Roman" w:hAnsi="Times New Roman" w:cs="Times New Roman"/>
                <w:sz w:val="24"/>
              </w:rPr>
            </w:pPr>
            <w:r>
              <w:rPr>
                <w:rFonts w:ascii="Times New Roman" w:hAnsi="Times New Roman" w:cs="Times New Roman"/>
                <w:sz w:val="24"/>
              </w:rPr>
              <w:t>A peng et al, 2005.</w:t>
            </w:r>
          </w:p>
        </w:tc>
      </w:tr>
      <w:tr w:rsidR="00CB0EA4" w:rsidTr="003B616A">
        <w:trPr>
          <w:trHeight w:val="1373"/>
        </w:trPr>
        <w:tc>
          <w:tcPr>
            <w:tcW w:w="517" w:type="dxa"/>
          </w:tcPr>
          <w:p w:rsidR="00CB0EA4" w:rsidRDefault="00CB0EA4" w:rsidP="00F3599F">
            <w:pPr>
              <w:rPr>
                <w:rFonts w:ascii="Times New Roman" w:hAnsi="Times New Roman" w:cs="Times New Roman"/>
                <w:sz w:val="24"/>
              </w:rPr>
            </w:pPr>
            <w:r>
              <w:rPr>
                <w:rFonts w:ascii="Times New Roman" w:hAnsi="Times New Roman" w:cs="Times New Roman"/>
                <w:sz w:val="24"/>
              </w:rPr>
              <w:t>8.</w:t>
            </w:r>
          </w:p>
        </w:tc>
        <w:tc>
          <w:tcPr>
            <w:tcW w:w="1530" w:type="dxa"/>
          </w:tcPr>
          <w:p w:rsidR="00CB0EA4" w:rsidRDefault="00CB0EA4" w:rsidP="00F3599F">
            <w:pPr>
              <w:rPr>
                <w:rFonts w:ascii="Times New Roman" w:hAnsi="Times New Roman" w:cs="Times New Roman"/>
                <w:sz w:val="24"/>
              </w:rPr>
            </w:pPr>
            <w:r>
              <w:rPr>
                <w:rFonts w:ascii="Times New Roman" w:hAnsi="Times New Roman" w:cs="Times New Roman"/>
                <w:sz w:val="24"/>
              </w:rPr>
              <w:t>HAF(</w:t>
            </w:r>
            <w:r w:rsidRPr="00112CC5">
              <w:rPr>
                <w:rFonts w:ascii="Times New Roman" w:hAnsi="Times New Roman" w:cs="Times New Roman"/>
                <w:sz w:val="24"/>
              </w:rPr>
              <w:t>Hydroalcoholic polyherbal formulation</w:t>
            </w:r>
            <w:r>
              <w:rPr>
                <w:rFonts w:ascii="Times New Roman" w:hAnsi="Times New Roman" w:cs="Times New Roman"/>
                <w:sz w:val="24"/>
              </w:rPr>
              <w:t>)</w:t>
            </w:r>
          </w:p>
        </w:tc>
        <w:tc>
          <w:tcPr>
            <w:tcW w:w="4943" w:type="dxa"/>
          </w:tcPr>
          <w:p w:rsidR="00CB0EA4" w:rsidRPr="00D72AB3" w:rsidRDefault="00CB0EA4" w:rsidP="00F3599F">
            <w:pPr>
              <w:rPr>
                <w:rFonts w:ascii="Times New Roman" w:hAnsi="Times New Roman" w:cs="Times New Roman"/>
                <w:sz w:val="24"/>
              </w:rPr>
            </w:pPr>
            <w:r w:rsidRPr="00D72AB3">
              <w:rPr>
                <w:rFonts w:ascii="Times New Roman" w:hAnsi="Times New Roman" w:cs="Times New Roman"/>
                <w:i/>
                <w:sz w:val="24"/>
              </w:rPr>
              <w:t>Bergenia ciliata</w:t>
            </w:r>
            <w:r w:rsidRPr="00D72AB3">
              <w:rPr>
                <w:rFonts w:ascii="Times New Roman" w:hAnsi="Times New Roman" w:cs="Times New Roman"/>
                <w:sz w:val="24"/>
              </w:rPr>
              <w:t>,</w:t>
            </w:r>
          </w:p>
          <w:p w:rsidR="00CB0EA4" w:rsidRPr="00D72AB3" w:rsidRDefault="00CB0EA4" w:rsidP="00F3599F">
            <w:pPr>
              <w:rPr>
                <w:rFonts w:ascii="Times New Roman" w:hAnsi="Times New Roman" w:cs="Times New Roman"/>
                <w:sz w:val="24"/>
              </w:rPr>
            </w:pPr>
            <w:r w:rsidRPr="00D72AB3">
              <w:rPr>
                <w:rFonts w:ascii="Times New Roman" w:hAnsi="Times New Roman" w:cs="Times New Roman"/>
                <w:i/>
                <w:sz w:val="24"/>
              </w:rPr>
              <w:t>Pedalium murex</w:t>
            </w:r>
            <w:r w:rsidRPr="00D72AB3">
              <w:rPr>
                <w:rFonts w:ascii="Times New Roman" w:hAnsi="Times New Roman" w:cs="Times New Roman"/>
                <w:sz w:val="24"/>
              </w:rPr>
              <w:t xml:space="preserve">, </w:t>
            </w:r>
            <w:r w:rsidRPr="00D72AB3">
              <w:rPr>
                <w:rFonts w:ascii="Times New Roman" w:hAnsi="Times New Roman" w:cs="Times New Roman"/>
                <w:i/>
                <w:sz w:val="24"/>
              </w:rPr>
              <w:t>Tribulus terrestris</w:t>
            </w:r>
            <w:r w:rsidRPr="00D72AB3">
              <w:rPr>
                <w:rFonts w:ascii="Times New Roman" w:hAnsi="Times New Roman" w:cs="Times New Roman"/>
                <w:sz w:val="24"/>
              </w:rPr>
              <w:t xml:space="preserve">, </w:t>
            </w:r>
            <w:r w:rsidRPr="00D72AB3">
              <w:rPr>
                <w:rFonts w:ascii="Times New Roman" w:hAnsi="Times New Roman" w:cs="Times New Roman"/>
                <w:i/>
                <w:sz w:val="24"/>
              </w:rPr>
              <w:t>Tinospora cordifolia</w:t>
            </w:r>
            <w:r w:rsidRPr="00D72AB3">
              <w:rPr>
                <w:rFonts w:ascii="Times New Roman" w:hAnsi="Times New Roman" w:cs="Times New Roman"/>
                <w:sz w:val="24"/>
              </w:rPr>
              <w:t>,</w:t>
            </w:r>
          </w:p>
          <w:p w:rsidR="00CB0EA4" w:rsidRDefault="00CB0EA4" w:rsidP="00F3599F">
            <w:pPr>
              <w:rPr>
                <w:rFonts w:ascii="Times New Roman" w:hAnsi="Times New Roman" w:cs="Times New Roman"/>
                <w:sz w:val="24"/>
              </w:rPr>
            </w:pPr>
            <w:r w:rsidRPr="00D72AB3">
              <w:rPr>
                <w:rFonts w:ascii="Times New Roman" w:hAnsi="Times New Roman" w:cs="Times New Roman"/>
                <w:i/>
                <w:sz w:val="24"/>
              </w:rPr>
              <w:t xml:space="preserve">Sphaeranthus </w:t>
            </w:r>
            <w:proofErr w:type="gramStart"/>
            <w:r w:rsidRPr="00D72AB3">
              <w:rPr>
                <w:rFonts w:ascii="Times New Roman" w:hAnsi="Times New Roman" w:cs="Times New Roman"/>
                <w:i/>
                <w:sz w:val="24"/>
              </w:rPr>
              <w:t>indicus</w:t>
            </w:r>
            <w:r w:rsidRPr="00D72AB3">
              <w:rPr>
                <w:rFonts w:ascii="Times New Roman" w:hAnsi="Times New Roman" w:cs="Times New Roman"/>
                <w:sz w:val="24"/>
              </w:rPr>
              <w:t>,</w:t>
            </w:r>
            <w:proofErr w:type="gramEnd"/>
            <w:r w:rsidRPr="00D72AB3">
              <w:rPr>
                <w:rFonts w:ascii="Times New Roman" w:hAnsi="Times New Roman" w:cs="Times New Roman"/>
                <w:sz w:val="24"/>
              </w:rPr>
              <w:t xml:space="preserve"> and </w:t>
            </w:r>
            <w:r w:rsidRPr="00D72AB3">
              <w:rPr>
                <w:rFonts w:ascii="Times New Roman" w:hAnsi="Times New Roman" w:cs="Times New Roman"/>
                <w:i/>
                <w:sz w:val="24"/>
              </w:rPr>
              <w:t>Piper longum</w:t>
            </w:r>
            <w:r w:rsidRPr="00D72AB3">
              <w:rPr>
                <w:rFonts w:ascii="Times New Roman" w:hAnsi="Times New Roman" w:cs="Times New Roman"/>
                <w:sz w:val="24"/>
              </w:rPr>
              <w:t>.</w:t>
            </w:r>
          </w:p>
        </w:tc>
        <w:tc>
          <w:tcPr>
            <w:tcW w:w="1530" w:type="dxa"/>
          </w:tcPr>
          <w:p w:rsidR="00CB0EA4" w:rsidRDefault="00CB0EA4" w:rsidP="00F3599F">
            <w:pPr>
              <w:rPr>
                <w:rFonts w:ascii="Times New Roman" w:hAnsi="Times New Roman" w:cs="Times New Roman"/>
                <w:sz w:val="24"/>
              </w:rPr>
            </w:pPr>
          </w:p>
          <w:p w:rsidR="00CB0EA4" w:rsidRDefault="00CB0EA4" w:rsidP="00F3599F">
            <w:pPr>
              <w:rPr>
                <w:rFonts w:ascii="Times New Roman" w:hAnsi="Times New Roman" w:cs="Times New Roman"/>
                <w:sz w:val="24"/>
              </w:rPr>
            </w:pPr>
            <w:r>
              <w:rPr>
                <w:rFonts w:ascii="Times New Roman" w:hAnsi="Times New Roman" w:cs="Times New Roman"/>
                <w:sz w:val="24"/>
              </w:rPr>
              <w:t xml:space="preserve">Wister albino </w:t>
            </w:r>
            <w:r w:rsidRPr="00112CC5">
              <w:rPr>
                <w:rFonts w:ascii="Times New Roman" w:hAnsi="Times New Roman" w:cs="Times New Roman"/>
                <w:sz w:val="24"/>
              </w:rPr>
              <w:t>rats</w:t>
            </w:r>
          </w:p>
        </w:tc>
        <w:tc>
          <w:tcPr>
            <w:tcW w:w="4100" w:type="dxa"/>
          </w:tcPr>
          <w:p w:rsidR="00CB0EA4" w:rsidRDefault="00CB0EA4" w:rsidP="006C0FA8">
            <w:pPr>
              <w:jc w:val="both"/>
              <w:rPr>
                <w:rFonts w:ascii="Times New Roman" w:hAnsi="Times New Roman" w:cs="Times New Roman"/>
                <w:sz w:val="24"/>
              </w:rPr>
            </w:pPr>
            <w:r>
              <w:rPr>
                <w:rFonts w:ascii="Times New Roman" w:hAnsi="Times New Roman" w:cs="Times New Roman"/>
                <w:sz w:val="24"/>
              </w:rPr>
              <w:t xml:space="preserve">Significantly increased </w:t>
            </w:r>
            <w:r w:rsidRPr="004A6705">
              <w:rPr>
                <w:rFonts w:ascii="Times New Roman" w:hAnsi="Times New Roman" w:cs="Times New Roman"/>
                <w:sz w:val="24"/>
              </w:rPr>
              <w:t>(P&lt;0.001</w:t>
            </w:r>
            <w:r w:rsidR="006C0FA8" w:rsidRPr="004A6705">
              <w:rPr>
                <w:rFonts w:ascii="Times New Roman" w:hAnsi="Times New Roman" w:cs="Times New Roman"/>
                <w:sz w:val="24"/>
              </w:rPr>
              <w:t xml:space="preserve">) </w:t>
            </w:r>
            <w:r w:rsidR="006C0FA8">
              <w:rPr>
                <w:rFonts w:ascii="Times New Roman" w:hAnsi="Times New Roman" w:cs="Times New Roman"/>
                <w:sz w:val="24"/>
              </w:rPr>
              <w:t>in</w:t>
            </w:r>
            <w:r>
              <w:rPr>
                <w:rFonts w:ascii="Times New Roman" w:hAnsi="Times New Roman" w:cs="Times New Roman"/>
                <w:sz w:val="24"/>
              </w:rPr>
              <w:t xml:space="preserve"> serum urea levels and reduced </w:t>
            </w:r>
            <w:r w:rsidR="006C0FA8">
              <w:rPr>
                <w:rFonts w:ascii="Times New Roman" w:hAnsi="Times New Roman" w:cs="Times New Roman"/>
                <w:sz w:val="24"/>
              </w:rPr>
              <w:t>in serum</w:t>
            </w:r>
            <w:r>
              <w:rPr>
                <w:rFonts w:ascii="Times New Roman" w:hAnsi="Times New Roman" w:cs="Times New Roman"/>
                <w:sz w:val="24"/>
              </w:rPr>
              <w:t xml:space="preserve"> creatinine and blood urea nitrogen levels at the dose of 400mg/kg.</w:t>
            </w:r>
          </w:p>
        </w:tc>
        <w:tc>
          <w:tcPr>
            <w:tcW w:w="1890" w:type="dxa"/>
          </w:tcPr>
          <w:p w:rsidR="00CB0EA4" w:rsidRDefault="00CB0EA4" w:rsidP="00F3599F">
            <w:pPr>
              <w:rPr>
                <w:rFonts w:ascii="Times New Roman" w:hAnsi="Times New Roman" w:cs="Times New Roman"/>
                <w:sz w:val="24"/>
              </w:rPr>
            </w:pPr>
            <w:r w:rsidRPr="00D72AB3">
              <w:rPr>
                <w:rFonts w:ascii="Times New Roman" w:hAnsi="Times New Roman" w:cs="Times New Roman"/>
                <w:sz w:val="24"/>
              </w:rPr>
              <w:t>Srivastava</w:t>
            </w:r>
            <w:r>
              <w:rPr>
                <w:rFonts w:ascii="Times New Roman" w:hAnsi="Times New Roman" w:cs="Times New Roman"/>
                <w:sz w:val="24"/>
              </w:rPr>
              <w:t xml:space="preserve"> et al</w:t>
            </w:r>
            <w:r w:rsidR="006C0FA8">
              <w:rPr>
                <w:rFonts w:ascii="Times New Roman" w:hAnsi="Times New Roman" w:cs="Times New Roman"/>
                <w:sz w:val="24"/>
              </w:rPr>
              <w:t>, 2018</w:t>
            </w:r>
            <w:r>
              <w:rPr>
                <w:rFonts w:ascii="Times New Roman" w:hAnsi="Times New Roman" w:cs="Times New Roman"/>
                <w:sz w:val="24"/>
              </w:rPr>
              <w:t>.</w:t>
            </w:r>
          </w:p>
        </w:tc>
      </w:tr>
      <w:tr w:rsidR="00CB0EA4" w:rsidRPr="00126AA0" w:rsidTr="003B616A">
        <w:trPr>
          <w:trHeight w:val="1089"/>
        </w:trPr>
        <w:tc>
          <w:tcPr>
            <w:tcW w:w="517" w:type="dxa"/>
          </w:tcPr>
          <w:p w:rsidR="00CB0EA4" w:rsidRDefault="00CB0EA4" w:rsidP="00F3599F">
            <w:pPr>
              <w:rPr>
                <w:rFonts w:ascii="Times New Roman" w:hAnsi="Times New Roman" w:cs="Times New Roman"/>
                <w:sz w:val="24"/>
              </w:rPr>
            </w:pPr>
            <w:r>
              <w:rPr>
                <w:rFonts w:ascii="Times New Roman" w:hAnsi="Times New Roman" w:cs="Times New Roman"/>
                <w:sz w:val="24"/>
              </w:rPr>
              <w:t>9.</w:t>
            </w:r>
          </w:p>
        </w:tc>
        <w:tc>
          <w:tcPr>
            <w:tcW w:w="1530" w:type="dxa"/>
          </w:tcPr>
          <w:p w:rsidR="00CB0EA4" w:rsidRDefault="00CB0EA4" w:rsidP="00F3599F">
            <w:pPr>
              <w:rPr>
                <w:rFonts w:ascii="Times New Roman" w:hAnsi="Times New Roman" w:cs="Times New Roman"/>
                <w:sz w:val="24"/>
              </w:rPr>
            </w:pPr>
            <w:r w:rsidRPr="00EB289E">
              <w:rPr>
                <w:rFonts w:ascii="Times New Roman" w:hAnsi="Times New Roman" w:cs="Times New Roman"/>
                <w:sz w:val="24"/>
              </w:rPr>
              <w:t>Triphala</w:t>
            </w:r>
          </w:p>
        </w:tc>
        <w:tc>
          <w:tcPr>
            <w:tcW w:w="4943" w:type="dxa"/>
          </w:tcPr>
          <w:p w:rsidR="00CB0EA4" w:rsidRDefault="00CB0EA4" w:rsidP="00F3599F">
            <w:pPr>
              <w:rPr>
                <w:rFonts w:ascii="Times New Roman" w:hAnsi="Times New Roman" w:cs="Times New Roman"/>
                <w:sz w:val="24"/>
              </w:rPr>
            </w:pPr>
            <w:r w:rsidRPr="00275E4E">
              <w:rPr>
                <w:rFonts w:ascii="Times New Roman" w:hAnsi="Times New Roman" w:cs="Times New Roman"/>
                <w:i/>
                <w:sz w:val="24"/>
              </w:rPr>
              <w:t>Terminalia belerica</w:t>
            </w:r>
            <w:r w:rsidRPr="00275E4E">
              <w:rPr>
                <w:rFonts w:ascii="Times New Roman" w:hAnsi="Times New Roman" w:cs="Times New Roman"/>
                <w:sz w:val="24"/>
              </w:rPr>
              <w:t xml:space="preserve"> Roxb.</w:t>
            </w:r>
          </w:p>
        </w:tc>
        <w:tc>
          <w:tcPr>
            <w:tcW w:w="1530" w:type="dxa"/>
          </w:tcPr>
          <w:p w:rsidR="00CB0EA4" w:rsidRDefault="00CB0EA4" w:rsidP="00F3599F">
            <w:pPr>
              <w:rPr>
                <w:rFonts w:ascii="Times New Roman" w:hAnsi="Times New Roman" w:cs="Times New Roman"/>
                <w:sz w:val="24"/>
              </w:rPr>
            </w:pPr>
            <w:r w:rsidRPr="00EB289E">
              <w:rPr>
                <w:rFonts w:ascii="Times New Roman" w:hAnsi="Times New Roman" w:cs="Times New Roman"/>
                <w:sz w:val="24"/>
              </w:rPr>
              <w:t>Wistar albino rats</w:t>
            </w:r>
          </w:p>
        </w:tc>
        <w:tc>
          <w:tcPr>
            <w:tcW w:w="4100" w:type="dxa"/>
          </w:tcPr>
          <w:p w:rsidR="00CB0EA4" w:rsidRDefault="00CB0EA4" w:rsidP="006C0FA8">
            <w:pPr>
              <w:jc w:val="both"/>
              <w:rPr>
                <w:rFonts w:ascii="Times New Roman" w:hAnsi="Times New Roman" w:cs="Times New Roman"/>
                <w:sz w:val="24"/>
              </w:rPr>
            </w:pPr>
            <w:r w:rsidRPr="00275E4E">
              <w:rPr>
                <w:rFonts w:ascii="Times New Roman" w:hAnsi="Times New Roman" w:cs="Times New Roman"/>
                <w:sz w:val="24"/>
              </w:rPr>
              <w:t>Significant</w:t>
            </w:r>
            <w:r>
              <w:rPr>
                <w:rFonts w:ascii="Times New Roman" w:hAnsi="Times New Roman" w:cs="Times New Roman"/>
                <w:sz w:val="24"/>
              </w:rPr>
              <w:t xml:space="preserve">ly reduced (P&lt;0.05) </w:t>
            </w:r>
            <w:r w:rsidR="006C0FA8">
              <w:rPr>
                <w:rFonts w:ascii="Times New Roman" w:hAnsi="Times New Roman" w:cs="Times New Roman"/>
                <w:sz w:val="24"/>
              </w:rPr>
              <w:t xml:space="preserve">in </w:t>
            </w:r>
            <w:r w:rsidR="006C0FA8" w:rsidRPr="00275E4E">
              <w:rPr>
                <w:rFonts w:ascii="Times New Roman" w:hAnsi="Times New Roman" w:cs="Times New Roman"/>
                <w:sz w:val="24"/>
              </w:rPr>
              <w:t>serum</w:t>
            </w:r>
            <w:r w:rsidRPr="00275E4E">
              <w:rPr>
                <w:rFonts w:ascii="Times New Roman" w:hAnsi="Times New Roman" w:cs="Times New Roman"/>
                <w:sz w:val="24"/>
              </w:rPr>
              <w:t xml:space="preserve"> total protein an</w:t>
            </w:r>
            <w:r>
              <w:rPr>
                <w:rFonts w:ascii="Times New Roman" w:hAnsi="Times New Roman" w:cs="Times New Roman"/>
                <w:sz w:val="24"/>
              </w:rPr>
              <w:t>d albumin levels</w:t>
            </w:r>
            <w:r w:rsidRPr="00275E4E">
              <w:rPr>
                <w:rFonts w:ascii="Times New Roman" w:hAnsi="Times New Roman" w:cs="Times New Roman"/>
                <w:sz w:val="24"/>
              </w:rPr>
              <w:t xml:space="preserve"> </w:t>
            </w:r>
            <w:r>
              <w:rPr>
                <w:rFonts w:ascii="Times New Roman" w:hAnsi="Times New Roman" w:cs="Times New Roman"/>
                <w:sz w:val="24"/>
              </w:rPr>
              <w:t>and increased</w:t>
            </w:r>
            <w:r w:rsidRPr="00275E4E">
              <w:rPr>
                <w:rFonts w:ascii="Times New Roman" w:hAnsi="Times New Roman" w:cs="Times New Roman"/>
                <w:sz w:val="24"/>
              </w:rPr>
              <w:t xml:space="preserve"> in serum</w:t>
            </w:r>
            <w:r>
              <w:rPr>
                <w:rFonts w:ascii="Times New Roman" w:hAnsi="Times New Roman" w:cs="Times New Roman"/>
                <w:sz w:val="24"/>
              </w:rPr>
              <w:t xml:space="preserve"> creatinine, urea and uric acid levels.</w:t>
            </w:r>
          </w:p>
        </w:tc>
        <w:tc>
          <w:tcPr>
            <w:tcW w:w="1890" w:type="dxa"/>
          </w:tcPr>
          <w:p w:rsidR="00CB0EA4" w:rsidRDefault="00CB0EA4" w:rsidP="00F3599F">
            <w:pPr>
              <w:rPr>
                <w:rFonts w:ascii="Times New Roman" w:hAnsi="Times New Roman" w:cs="Times New Roman"/>
                <w:sz w:val="24"/>
              </w:rPr>
            </w:pPr>
            <w:r>
              <w:rPr>
                <w:rFonts w:ascii="Times New Roman" w:hAnsi="Times New Roman" w:cs="Times New Roman"/>
                <w:sz w:val="24"/>
              </w:rPr>
              <w:t>Baskaran et al</w:t>
            </w:r>
            <w:r w:rsidR="006C0FA8">
              <w:rPr>
                <w:rFonts w:ascii="Times New Roman" w:hAnsi="Times New Roman" w:cs="Times New Roman"/>
                <w:sz w:val="24"/>
              </w:rPr>
              <w:t>, 2015</w:t>
            </w:r>
            <w:r>
              <w:rPr>
                <w:rFonts w:ascii="Times New Roman" w:hAnsi="Times New Roman" w:cs="Times New Roman"/>
                <w:sz w:val="24"/>
              </w:rPr>
              <w:t>.</w:t>
            </w:r>
          </w:p>
        </w:tc>
      </w:tr>
      <w:tr w:rsidR="00CB0EA4" w:rsidTr="003B616A">
        <w:trPr>
          <w:trHeight w:val="1439"/>
        </w:trPr>
        <w:tc>
          <w:tcPr>
            <w:tcW w:w="517" w:type="dxa"/>
          </w:tcPr>
          <w:p w:rsidR="00CB0EA4" w:rsidRDefault="00CB0EA4" w:rsidP="00F3599F">
            <w:pPr>
              <w:rPr>
                <w:rFonts w:ascii="Times New Roman" w:hAnsi="Times New Roman" w:cs="Times New Roman"/>
                <w:sz w:val="24"/>
              </w:rPr>
            </w:pPr>
            <w:r>
              <w:rPr>
                <w:rFonts w:ascii="Times New Roman" w:hAnsi="Times New Roman" w:cs="Times New Roman"/>
                <w:sz w:val="24"/>
              </w:rPr>
              <w:t>10.</w:t>
            </w:r>
          </w:p>
        </w:tc>
        <w:tc>
          <w:tcPr>
            <w:tcW w:w="1530" w:type="dxa"/>
          </w:tcPr>
          <w:p w:rsidR="00CB0EA4" w:rsidRDefault="00CB0EA4" w:rsidP="00F3599F">
            <w:pPr>
              <w:rPr>
                <w:rFonts w:ascii="Times New Roman" w:hAnsi="Times New Roman" w:cs="Times New Roman"/>
                <w:sz w:val="24"/>
              </w:rPr>
            </w:pPr>
            <w:r w:rsidRPr="00275E4E">
              <w:rPr>
                <w:rFonts w:ascii="Times New Roman" w:hAnsi="Times New Roman" w:cs="Times New Roman"/>
                <w:sz w:val="24"/>
              </w:rPr>
              <w:t>Neeri-KFT</w:t>
            </w:r>
          </w:p>
        </w:tc>
        <w:tc>
          <w:tcPr>
            <w:tcW w:w="4943" w:type="dxa"/>
          </w:tcPr>
          <w:p w:rsidR="00CB0EA4" w:rsidRPr="00407EB9" w:rsidRDefault="00CB0EA4" w:rsidP="00F3599F">
            <w:pPr>
              <w:rPr>
                <w:rFonts w:ascii="Times New Roman" w:hAnsi="Times New Roman" w:cs="Times New Roman"/>
                <w:sz w:val="24"/>
              </w:rPr>
            </w:pPr>
            <w:r w:rsidRPr="00407EB9">
              <w:rPr>
                <w:rFonts w:ascii="Times New Roman" w:hAnsi="Times New Roman" w:cs="Times New Roman"/>
                <w:i/>
                <w:sz w:val="24"/>
              </w:rPr>
              <w:t>Boerhaavia diffusa</w:t>
            </w:r>
            <w:r w:rsidRPr="00407EB9">
              <w:rPr>
                <w:rFonts w:ascii="Times New Roman" w:hAnsi="Times New Roman" w:cs="Times New Roman"/>
                <w:sz w:val="24"/>
              </w:rPr>
              <w:t xml:space="preserve">, </w:t>
            </w:r>
            <w:r w:rsidRPr="00407EB9">
              <w:rPr>
                <w:rFonts w:ascii="Times New Roman" w:hAnsi="Times New Roman" w:cs="Times New Roman"/>
                <w:i/>
                <w:sz w:val="24"/>
              </w:rPr>
              <w:t>Tinospora cordifolia</w:t>
            </w:r>
            <w:r w:rsidRPr="00407EB9">
              <w:rPr>
                <w:rFonts w:ascii="Times New Roman" w:hAnsi="Times New Roman" w:cs="Times New Roman"/>
                <w:sz w:val="24"/>
              </w:rPr>
              <w:t xml:space="preserve">, </w:t>
            </w:r>
            <w:r w:rsidRPr="00407EB9">
              <w:rPr>
                <w:rFonts w:ascii="Times New Roman" w:hAnsi="Times New Roman" w:cs="Times New Roman"/>
                <w:i/>
                <w:sz w:val="24"/>
              </w:rPr>
              <w:t>Nelumbo nucifera</w:t>
            </w:r>
            <w:r w:rsidRPr="00407EB9">
              <w:rPr>
                <w:rFonts w:ascii="Times New Roman" w:hAnsi="Times New Roman" w:cs="Times New Roman"/>
                <w:sz w:val="24"/>
              </w:rPr>
              <w:t xml:space="preserve">, </w:t>
            </w:r>
            <w:r>
              <w:rPr>
                <w:rFonts w:ascii="Times New Roman" w:hAnsi="Times New Roman" w:cs="Times New Roman"/>
                <w:i/>
                <w:sz w:val="24"/>
              </w:rPr>
              <w:t>Butea monosperma</w:t>
            </w:r>
            <w:r>
              <w:rPr>
                <w:rFonts w:ascii="Times New Roman" w:hAnsi="Times New Roman" w:cs="Times New Roman"/>
                <w:sz w:val="24"/>
              </w:rPr>
              <w:t>,</w:t>
            </w:r>
            <w:r w:rsidRPr="00407EB9">
              <w:rPr>
                <w:rFonts w:ascii="Times New Roman" w:hAnsi="Times New Roman" w:cs="Times New Roman"/>
                <w:i/>
                <w:sz w:val="24"/>
              </w:rPr>
              <w:t xml:space="preserve"> Tribul</w:t>
            </w:r>
            <w:r>
              <w:rPr>
                <w:rFonts w:ascii="Times New Roman" w:hAnsi="Times New Roman" w:cs="Times New Roman"/>
                <w:i/>
                <w:sz w:val="24"/>
              </w:rPr>
              <w:t>us terrestris</w:t>
            </w:r>
            <w:r>
              <w:rPr>
                <w:rFonts w:ascii="Times New Roman" w:hAnsi="Times New Roman" w:cs="Times New Roman"/>
                <w:sz w:val="24"/>
              </w:rPr>
              <w:t>,</w:t>
            </w:r>
            <w:r>
              <w:rPr>
                <w:rFonts w:ascii="Times New Roman" w:hAnsi="Times New Roman" w:cs="Times New Roman"/>
                <w:i/>
                <w:sz w:val="24"/>
              </w:rPr>
              <w:t xml:space="preserve"> Moringa oleifera</w:t>
            </w:r>
            <w:r>
              <w:rPr>
                <w:rFonts w:ascii="Times New Roman" w:hAnsi="Times New Roman" w:cs="Times New Roman"/>
                <w:sz w:val="24"/>
              </w:rPr>
              <w:t>,</w:t>
            </w:r>
            <w:r w:rsidRPr="00407EB9">
              <w:rPr>
                <w:rFonts w:ascii="Times New Roman" w:hAnsi="Times New Roman" w:cs="Times New Roman"/>
                <w:i/>
                <w:sz w:val="24"/>
              </w:rPr>
              <w:t xml:space="preserve"> Veteveri</w:t>
            </w:r>
            <w:r>
              <w:rPr>
                <w:rFonts w:ascii="Times New Roman" w:hAnsi="Times New Roman" w:cs="Times New Roman"/>
                <w:i/>
                <w:sz w:val="24"/>
              </w:rPr>
              <w:t>a zizanioides</w:t>
            </w:r>
            <w:r>
              <w:rPr>
                <w:rFonts w:ascii="Times New Roman" w:hAnsi="Times New Roman" w:cs="Times New Roman"/>
                <w:sz w:val="24"/>
              </w:rPr>
              <w:t>,</w:t>
            </w:r>
            <w:r>
              <w:rPr>
                <w:rFonts w:ascii="Times New Roman" w:hAnsi="Times New Roman" w:cs="Times New Roman"/>
                <w:i/>
                <w:sz w:val="24"/>
              </w:rPr>
              <w:t xml:space="preserve"> Crataeva nurvala</w:t>
            </w:r>
            <w:r>
              <w:rPr>
                <w:rFonts w:ascii="Times New Roman" w:hAnsi="Times New Roman" w:cs="Times New Roman"/>
                <w:sz w:val="24"/>
              </w:rPr>
              <w:t>,</w:t>
            </w:r>
            <w:r w:rsidRPr="00407EB9">
              <w:rPr>
                <w:rFonts w:ascii="Times New Roman" w:hAnsi="Times New Roman" w:cs="Times New Roman"/>
                <w:i/>
                <w:sz w:val="24"/>
              </w:rPr>
              <w:t xml:space="preserve"> Amaranthus spinosus</w:t>
            </w:r>
            <w:r>
              <w:rPr>
                <w:rFonts w:ascii="Times New Roman" w:hAnsi="Times New Roman" w:cs="Times New Roman"/>
                <w:sz w:val="24"/>
              </w:rPr>
              <w:t>.</w:t>
            </w:r>
          </w:p>
        </w:tc>
        <w:tc>
          <w:tcPr>
            <w:tcW w:w="1530" w:type="dxa"/>
          </w:tcPr>
          <w:p w:rsidR="00CB0EA4" w:rsidRDefault="00CB0EA4" w:rsidP="00F3599F">
            <w:pPr>
              <w:rPr>
                <w:rFonts w:ascii="Times New Roman" w:hAnsi="Times New Roman" w:cs="Times New Roman"/>
                <w:sz w:val="24"/>
              </w:rPr>
            </w:pPr>
          </w:p>
          <w:p w:rsidR="00CB0EA4" w:rsidRDefault="00CB0EA4" w:rsidP="00F3599F">
            <w:pPr>
              <w:rPr>
                <w:rFonts w:ascii="Times New Roman" w:hAnsi="Times New Roman" w:cs="Times New Roman"/>
                <w:sz w:val="24"/>
              </w:rPr>
            </w:pPr>
          </w:p>
          <w:p w:rsidR="00CB0EA4" w:rsidRDefault="00CB0EA4" w:rsidP="00F3599F">
            <w:pPr>
              <w:rPr>
                <w:rFonts w:ascii="Times New Roman" w:hAnsi="Times New Roman" w:cs="Times New Roman"/>
                <w:sz w:val="24"/>
              </w:rPr>
            </w:pPr>
            <w:r>
              <w:rPr>
                <w:rFonts w:ascii="Times New Roman" w:hAnsi="Times New Roman" w:cs="Times New Roman"/>
                <w:sz w:val="24"/>
              </w:rPr>
              <w:t xml:space="preserve">Wistar rats </w:t>
            </w:r>
          </w:p>
        </w:tc>
        <w:tc>
          <w:tcPr>
            <w:tcW w:w="4100" w:type="dxa"/>
          </w:tcPr>
          <w:p w:rsidR="00CB0EA4" w:rsidRDefault="00CB0EA4" w:rsidP="006C0FA8">
            <w:pPr>
              <w:jc w:val="both"/>
              <w:rPr>
                <w:rFonts w:ascii="Times New Roman" w:hAnsi="Times New Roman" w:cs="Times New Roman"/>
                <w:sz w:val="24"/>
              </w:rPr>
            </w:pPr>
            <w:r>
              <w:rPr>
                <w:rFonts w:ascii="Times New Roman" w:hAnsi="Times New Roman" w:cs="Times New Roman"/>
                <w:sz w:val="24"/>
              </w:rPr>
              <w:t xml:space="preserve">Significantly reduced in serum creatinine, serum urea, urea creatinine and urea protein levels and increased in </w:t>
            </w:r>
            <w:r w:rsidR="006C0FA8">
              <w:rPr>
                <w:rFonts w:ascii="Times New Roman" w:hAnsi="Times New Roman" w:cs="Times New Roman"/>
                <w:sz w:val="24"/>
              </w:rPr>
              <w:t>albumin,</w:t>
            </w:r>
            <w:r>
              <w:rPr>
                <w:rFonts w:ascii="Times New Roman" w:hAnsi="Times New Roman" w:cs="Times New Roman"/>
                <w:sz w:val="24"/>
              </w:rPr>
              <w:t xml:space="preserve"> total protein levels.</w:t>
            </w:r>
          </w:p>
        </w:tc>
        <w:tc>
          <w:tcPr>
            <w:tcW w:w="1890" w:type="dxa"/>
          </w:tcPr>
          <w:p w:rsidR="00CB0EA4" w:rsidRDefault="00CB0EA4" w:rsidP="00F3599F">
            <w:pPr>
              <w:rPr>
                <w:rFonts w:ascii="Times New Roman" w:hAnsi="Times New Roman" w:cs="Times New Roman"/>
                <w:sz w:val="24"/>
              </w:rPr>
            </w:pPr>
            <w:r>
              <w:rPr>
                <w:rFonts w:ascii="Times New Roman" w:hAnsi="Times New Roman" w:cs="Times New Roman"/>
                <w:sz w:val="24"/>
              </w:rPr>
              <w:t>Tiwari et al</w:t>
            </w:r>
            <w:r w:rsidR="006C0FA8">
              <w:rPr>
                <w:rFonts w:ascii="Times New Roman" w:hAnsi="Times New Roman" w:cs="Times New Roman"/>
                <w:sz w:val="24"/>
              </w:rPr>
              <w:t>, 2016</w:t>
            </w:r>
            <w:r>
              <w:rPr>
                <w:rFonts w:ascii="Times New Roman" w:hAnsi="Times New Roman" w:cs="Times New Roman"/>
                <w:sz w:val="24"/>
              </w:rPr>
              <w:t>.</w:t>
            </w:r>
          </w:p>
        </w:tc>
      </w:tr>
      <w:tr w:rsidR="00CB0EA4" w:rsidTr="003B616A">
        <w:trPr>
          <w:trHeight w:val="1089"/>
        </w:trPr>
        <w:tc>
          <w:tcPr>
            <w:tcW w:w="517" w:type="dxa"/>
          </w:tcPr>
          <w:p w:rsidR="00CB0EA4" w:rsidRDefault="00CB0EA4" w:rsidP="00F3599F">
            <w:pPr>
              <w:rPr>
                <w:rFonts w:ascii="Times New Roman" w:hAnsi="Times New Roman" w:cs="Times New Roman"/>
                <w:sz w:val="24"/>
              </w:rPr>
            </w:pPr>
            <w:r>
              <w:rPr>
                <w:rFonts w:ascii="Times New Roman" w:hAnsi="Times New Roman" w:cs="Times New Roman"/>
                <w:sz w:val="24"/>
              </w:rPr>
              <w:t>11.</w:t>
            </w:r>
          </w:p>
        </w:tc>
        <w:tc>
          <w:tcPr>
            <w:tcW w:w="1530" w:type="dxa"/>
          </w:tcPr>
          <w:p w:rsidR="00CB0EA4" w:rsidRDefault="00CB0EA4" w:rsidP="00F3599F">
            <w:pPr>
              <w:rPr>
                <w:rFonts w:ascii="Times New Roman" w:hAnsi="Times New Roman" w:cs="Times New Roman"/>
                <w:sz w:val="24"/>
              </w:rPr>
            </w:pPr>
            <w:r w:rsidRPr="00043B19">
              <w:rPr>
                <w:rFonts w:ascii="Times New Roman" w:hAnsi="Times New Roman" w:cs="Times New Roman"/>
                <w:sz w:val="24"/>
              </w:rPr>
              <w:t>MEWS</w:t>
            </w:r>
            <w:r>
              <w:rPr>
                <w:rFonts w:ascii="Times New Roman" w:hAnsi="Times New Roman" w:cs="Times New Roman"/>
                <w:sz w:val="24"/>
              </w:rPr>
              <w:t>(</w:t>
            </w:r>
            <w:r w:rsidRPr="00043B19">
              <w:rPr>
                <w:rFonts w:ascii="Times New Roman" w:hAnsi="Times New Roman" w:cs="Times New Roman"/>
                <w:sz w:val="24"/>
              </w:rPr>
              <w:t xml:space="preserve">Methanol Extract </w:t>
            </w:r>
            <w:r w:rsidRPr="00043B19">
              <w:rPr>
                <w:rFonts w:ascii="Times New Roman" w:hAnsi="Times New Roman" w:cs="Times New Roman"/>
                <w:i/>
                <w:sz w:val="24"/>
              </w:rPr>
              <w:t>Withania somnifera</w:t>
            </w:r>
            <w:r>
              <w:rPr>
                <w:rFonts w:ascii="Times New Roman" w:hAnsi="Times New Roman" w:cs="Times New Roman"/>
                <w:sz w:val="24"/>
              </w:rPr>
              <w:t>)</w:t>
            </w:r>
          </w:p>
        </w:tc>
        <w:tc>
          <w:tcPr>
            <w:tcW w:w="4943" w:type="dxa"/>
          </w:tcPr>
          <w:p w:rsidR="00CB0EA4" w:rsidRDefault="00CB0EA4" w:rsidP="00F3599F">
            <w:pPr>
              <w:rPr>
                <w:rFonts w:ascii="Times New Roman" w:hAnsi="Times New Roman" w:cs="Times New Roman"/>
                <w:sz w:val="24"/>
              </w:rPr>
            </w:pPr>
            <w:r w:rsidRPr="00043B19">
              <w:rPr>
                <w:rFonts w:ascii="Times New Roman" w:hAnsi="Times New Roman" w:cs="Times New Roman"/>
                <w:i/>
                <w:sz w:val="24"/>
              </w:rPr>
              <w:t>Withania somnifera</w:t>
            </w:r>
            <w:r w:rsidRPr="00043B19">
              <w:rPr>
                <w:rFonts w:ascii="Times New Roman" w:hAnsi="Times New Roman" w:cs="Times New Roman"/>
                <w:sz w:val="24"/>
              </w:rPr>
              <w:t xml:space="preserve"> (</w:t>
            </w:r>
            <w:r w:rsidRPr="00A71DBC">
              <w:rPr>
                <w:rFonts w:ascii="Times New Roman" w:hAnsi="Times New Roman" w:cs="Times New Roman"/>
                <w:i/>
                <w:sz w:val="24"/>
              </w:rPr>
              <w:t>WS</w:t>
            </w:r>
            <w:r w:rsidRPr="00043B19">
              <w:rPr>
                <w:rFonts w:ascii="Times New Roman" w:hAnsi="Times New Roman" w:cs="Times New Roman"/>
                <w:sz w:val="24"/>
              </w:rPr>
              <w:t>) (Aswagandha)</w:t>
            </w:r>
          </w:p>
        </w:tc>
        <w:tc>
          <w:tcPr>
            <w:tcW w:w="1530" w:type="dxa"/>
          </w:tcPr>
          <w:p w:rsidR="00CB0EA4" w:rsidRDefault="00CB0EA4" w:rsidP="00F3599F">
            <w:pPr>
              <w:rPr>
                <w:rFonts w:ascii="Times New Roman" w:hAnsi="Times New Roman" w:cs="Times New Roman"/>
                <w:sz w:val="24"/>
              </w:rPr>
            </w:pPr>
            <w:r>
              <w:rPr>
                <w:rFonts w:ascii="Times New Roman" w:hAnsi="Times New Roman" w:cs="Times New Roman"/>
                <w:sz w:val="24"/>
              </w:rPr>
              <w:t>Wister rats</w:t>
            </w:r>
          </w:p>
        </w:tc>
        <w:tc>
          <w:tcPr>
            <w:tcW w:w="4100" w:type="dxa"/>
          </w:tcPr>
          <w:p w:rsidR="00CB0EA4" w:rsidRDefault="00CB0EA4" w:rsidP="006C0FA8">
            <w:pPr>
              <w:jc w:val="both"/>
              <w:rPr>
                <w:rFonts w:ascii="Times New Roman" w:hAnsi="Times New Roman" w:cs="Times New Roman"/>
                <w:sz w:val="24"/>
              </w:rPr>
            </w:pPr>
            <w:r>
              <w:rPr>
                <w:rFonts w:ascii="Times New Roman" w:hAnsi="Times New Roman" w:cs="Times New Roman"/>
                <w:sz w:val="24"/>
              </w:rPr>
              <w:t>It is shown that the protection of renal failure.</w:t>
            </w:r>
          </w:p>
        </w:tc>
        <w:tc>
          <w:tcPr>
            <w:tcW w:w="1890" w:type="dxa"/>
          </w:tcPr>
          <w:p w:rsidR="00CB0EA4" w:rsidRDefault="00CB0EA4" w:rsidP="00F3599F">
            <w:pPr>
              <w:rPr>
                <w:rFonts w:ascii="Times New Roman" w:hAnsi="Times New Roman" w:cs="Times New Roman"/>
                <w:sz w:val="24"/>
              </w:rPr>
            </w:pPr>
            <w:r>
              <w:rPr>
                <w:rFonts w:ascii="Times New Roman" w:hAnsi="Times New Roman" w:cs="Times New Roman"/>
                <w:sz w:val="24"/>
              </w:rPr>
              <w:t>Das et al, 2009.</w:t>
            </w:r>
          </w:p>
        </w:tc>
      </w:tr>
      <w:tr w:rsidR="00CB0EA4" w:rsidTr="003B616A">
        <w:trPr>
          <w:trHeight w:val="267"/>
        </w:trPr>
        <w:tc>
          <w:tcPr>
            <w:tcW w:w="517" w:type="dxa"/>
          </w:tcPr>
          <w:p w:rsidR="00CB0EA4" w:rsidRDefault="00CB0EA4" w:rsidP="00F3599F">
            <w:pPr>
              <w:rPr>
                <w:rFonts w:ascii="Times New Roman" w:hAnsi="Times New Roman" w:cs="Times New Roman"/>
                <w:sz w:val="24"/>
              </w:rPr>
            </w:pPr>
            <w:r>
              <w:rPr>
                <w:rFonts w:ascii="Times New Roman" w:hAnsi="Times New Roman" w:cs="Times New Roman"/>
                <w:sz w:val="24"/>
              </w:rPr>
              <w:t>12.</w:t>
            </w:r>
          </w:p>
        </w:tc>
        <w:tc>
          <w:tcPr>
            <w:tcW w:w="1530" w:type="dxa"/>
          </w:tcPr>
          <w:p w:rsidR="00CB0EA4" w:rsidRDefault="00CB0EA4" w:rsidP="00F3599F">
            <w:pPr>
              <w:rPr>
                <w:rFonts w:ascii="Times New Roman" w:hAnsi="Times New Roman" w:cs="Times New Roman"/>
                <w:sz w:val="24"/>
              </w:rPr>
            </w:pPr>
            <w:r>
              <w:rPr>
                <w:rFonts w:ascii="Times New Roman" w:hAnsi="Times New Roman" w:cs="Times New Roman"/>
                <w:sz w:val="24"/>
              </w:rPr>
              <w:t>N</w:t>
            </w:r>
            <w:r w:rsidRPr="00692F6F">
              <w:rPr>
                <w:rFonts w:ascii="Times New Roman" w:hAnsi="Times New Roman" w:cs="Times New Roman"/>
                <w:sz w:val="24"/>
              </w:rPr>
              <w:t>ovel polyherbal formulation</w:t>
            </w:r>
          </w:p>
        </w:tc>
        <w:tc>
          <w:tcPr>
            <w:tcW w:w="4943" w:type="dxa"/>
          </w:tcPr>
          <w:p w:rsidR="00CB0EA4" w:rsidRPr="00686BC6" w:rsidRDefault="00CB0EA4" w:rsidP="00F3599F">
            <w:pPr>
              <w:rPr>
                <w:rFonts w:ascii="Times New Roman" w:hAnsi="Times New Roman" w:cs="Times New Roman"/>
                <w:i/>
                <w:sz w:val="24"/>
              </w:rPr>
            </w:pPr>
            <w:r w:rsidRPr="00AC4B1A">
              <w:rPr>
                <w:rFonts w:ascii="Times New Roman" w:hAnsi="Times New Roman" w:cs="Times New Roman"/>
                <w:sz w:val="24"/>
              </w:rPr>
              <w:t>Whole plant of Punarnava (</w:t>
            </w:r>
            <w:r w:rsidRPr="00F5180F">
              <w:rPr>
                <w:rFonts w:ascii="Times New Roman" w:hAnsi="Times New Roman" w:cs="Times New Roman"/>
                <w:i/>
                <w:sz w:val="24"/>
              </w:rPr>
              <w:t>Boerrhavia Diffusa</w:t>
            </w:r>
            <w:r>
              <w:rPr>
                <w:rFonts w:ascii="Times New Roman" w:hAnsi="Times New Roman" w:cs="Times New Roman"/>
                <w:sz w:val="24"/>
              </w:rPr>
              <w:t>),</w:t>
            </w:r>
            <w:r w:rsidRPr="00AC4B1A">
              <w:rPr>
                <w:rFonts w:ascii="Times New Roman" w:hAnsi="Times New Roman" w:cs="Times New Roman"/>
                <w:sz w:val="24"/>
              </w:rPr>
              <w:t xml:space="preserve"> Fruit of Gokshura (</w:t>
            </w:r>
            <w:r w:rsidRPr="00F5180F">
              <w:rPr>
                <w:rFonts w:ascii="Times New Roman" w:hAnsi="Times New Roman" w:cs="Times New Roman"/>
                <w:i/>
                <w:sz w:val="24"/>
              </w:rPr>
              <w:t>Tribulus terrestris</w:t>
            </w:r>
            <w:r>
              <w:rPr>
                <w:rFonts w:ascii="Times New Roman" w:hAnsi="Times New Roman" w:cs="Times New Roman"/>
                <w:sz w:val="24"/>
              </w:rPr>
              <w:t xml:space="preserve">), Whole plant of </w:t>
            </w:r>
            <w:r w:rsidRPr="00AC4B1A">
              <w:rPr>
                <w:rFonts w:ascii="Times New Roman" w:hAnsi="Times New Roman" w:cs="Times New Roman"/>
                <w:sz w:val="24"/>
              </w:rPr>
              <w:t>Pashanabheda (</w:t>
            </w:r>
            <w:r w:rsidRPr="00F5180F">
              <w:rPr>
                <w:rFonts w:ascii="Times New Roman" w:hAnsi="Times New Roman" w:cs="Times New Roman"/>
                <w:i/>
                <w:sz w:val="24"/>
              </w:rPr>
              <w:t>Aerva lanata</w:t>
            </w:r>
            <w:r w:rsidRPr="00AC4B1A">
              <w:rPr>
                <w:rFonts w:ascii="Times New Roman" w:hAnsi="Times New Roman" w:cs="Times New Roman"/>
                <w:sz w:val="24"/>
              </w:rPr>
              <w:t>), Rhizome of Shunti (</w:t>
            </w:r>
            <w:r w:rsidR="00686BC6">
              <w:rPr>
                <w:rFonts w:ascii="Times New Roman" w:hAnsi="Times New Roman" w:cs="Times New Roman"/>
                <w:i/>
                <w:sz w:val="24"/>
              </w:rPr>
              <w:t xml:space="preserve">Zingiber </w:t>
            </w:r>
            <w:r w:rsidRPr="00F5180F">
              <w:rPr>
                <w:rFonts w:ascii="Times New Roman" w:hAnsi="Times New Roman" w:cs="Times New Roman"/>
                <w:i/>
                <w:sz w:val="24"/>
              </w:rPr>
              <w:t>officinale</w:t>
            </w:r>
            <w:r w:rsidRPr="00AC4B1A">
              <w:rPr>
                <w:rFonts w:ascii="Times New Roman" w:hAnsi="Times New Roman" w:cs="Times New Roman"/>
                <w:sz w:val="24"/>
              </w:rPr>
              <w:t>), Seeds of Jeeraka (</w:t>
            </w:r>
            <w:r w:rsidRPr="00F5180F">
              <w:rPr>
                <w:rFonts w:ascii="Times New Roman" w:hAnsi="Times New Roman" w:cs="Times New Roman"/>
                <w:i/>
                <w:sz w:val="24"/>
              </w:rPr>
              <w:t>Cuminum cyminum</w:t>
            </w:r>
            <w:r w:rsidRPr="00AC4B1A">
              <w:rPr>
                <w:rFonts w:ascii="Times New Roman" w:hAnsi="Times New Roman" w:cs="Times New Roman"/>
                <w:sz w:val="24"/>
              </w:rPr>
              <w:t>).</w:t>
            </w:r>
          </w:p>
        </w:tc>
        <w:tc>
          <w:tcPr>
            <w:tcW w:w="1530" w:type="dxa"/>
          </w:tcPr>
          <w:p w:rsidR="00CB0EA4" w:rsidRDefault="00CB0EA4" w:rsidP="00F3599F">
            <w:pPr>
              <w:rPr>
                <w:rFonts w:ascii="Times New Roman" w:hAnsi="Times New Roman" w:cs="Times New Roman"/>
                <w:sz w:val="24"/>
              </w:rPr>
            </w:pPr>
            <w:r w:rsidRPr="00F5180F">
              <w:rPr>
                <w:rFonts w:ascii="Times New Roman" w:hAnsi="Times New Roman" w:cs="Times New Roman"/>
                <w:sz w:val="24"/>
              </w:rPr>
              <w:t>Wister albino rats</w:t>
            </w:r>
          </w:p>
        </w:tc>
        <w:tc>
          <w:tcPr>
            <w:tcW w:w="4100" w:type="dxa"/>
          </w:tcPr>
          <w:p w:rsidR="00CB0EA4" w:rsidRDefault="00CB0EA4" w:rsidP="006C0FA8">
            <w:pPr>
              <w:jc w:val="both"/>
              <w:rPr>
                <w:rFonts w:ascii="Times New Roman" w:hAnsi="Times New Roman" w:cs="Times New Roman"/>
                <w:sz w:val="24"/>
              </w:rPr>
            </w:pPr>
            <w:r>
              <w:rPr>
                <w:rFonts w:ascii="Times New Roman" w:hAnsi="Times New Roman" w:cs="Times New Roman"/>
                <w:sz w:val="24"/>
              </w:rPr>
              <w:t>It is shown that the protection of chronic kidney diseases.</w:t>
            </w:r>
          </w:p>
        </w:tc>
        <w:tc>
          <w:tcPr>
            <w:tcW w:w="1890" w:type="dxa"/>
          </w:tcPr>
          <w:p w:rsidR="00CB0EA4" w:rsidRDefault="00CB0EA4" w:rsidP="00F3599F">
            <w:pPr>
              <w:rPr>
                <w:rFonts w:ascii="Times New Roman" w:hAnsi="Times New Roman" w:cs="Times New Roman"/>
                <w:sz w:val="24"/>
              </w:rPr>
            </w:pPr>
            <w:r w:rsidRPr="00F5180F">
              <w:rPr>
                <w:rFonts w:ascii="Times New Roman" w:hAnsi="Times New Roman" w:cs="Times New Roman"/>
                <w:sz w:val="24"/>
              </w:rPr>
              <w:t>Kamaraj</w:t>
            </w:r>
            <w:r>
              <w:rPr>
                <w:rFonts w:ascii="Times New Roman" w:hAnsi="Times New Roman" w:cs="Times New Roman"/>
                <w:sz w:val="24"/>
              </w:rPr>
              <w:t xml:space="preserve"> et al, 2022.</w:t>
            </w:r>
          </w:p>
        </w:tc>
      </w:tr>
      <w:tr w:rsidR="00CB0EA4" w:rsidTr="003B616A">
        <w:trPr>
          <w:trHeight w:val="282"/>
        </w:trPr>
        <w:tc>
          <w:tcPr>
            <w:tcW w:w="517" w:type="dxa"/>
          </w:tcPr>
          <w:p w:rsidR="00CB0EA4" w:rsidRDefault="00CB0EA4" w:rsidP="00F3599F">
            <w:pPr>
              <w:rPr>
                <w:rFonts w:ascii="Times New Roman" w:hAnsi="Times New Roman" w:cs="Times New Roman"/>
                <w:sz w:val="24"/>
              </w:rPr>
            </w:pPr>
            <w:r>
              <w:rPr>
                <w:rFonts w:ascii="Times New Roman" w:hAnsi="Times New Roman" w:cs="Times New Roman"/>
                <w:sz w:val="24"/>
              </w:rPr>
              <w:t>13.</w:t>
            </w:r>
          </w:p>
        </w:tc>
        <w:tc>
          <w:tcPr>
            <w:tcW w:w="1530" w:type="dxa"/>
          </w:tcPr>
          <w:p w:rsidR="00CB0EA4" w:rsidRDefault="00CB0EA4" w:rsidP="00F3599F">
            <w:pPr>
              <w:rPr>
                <w:rFonts w:ascii="Times New Roman" w:hAnsi="Times New Roman" w:cs="Times New Roman"/>
                <w:sz w:val="24"/>
              </w:rPr>
            </w:pPr>
            <w:r w:rsidRPr="00075C56">
              <w:rPr>
                <w:rFonts w:ascii="Times New Roman" w:hAnsi="Times New Roman" w:cs="Times New Roman"/>
                <w:i/>
                <w:sz w:val="24"/>
              </w:rPr>
              <w:t>Ariṣṭa</w:t>
            </w:r>
            <w:r>
              <w:rPr>
                <w:rFonts w:ascii="Times New Roman" w:hAnsi="Times New Roman" w:cs="Times New Roman"/>
                <w:sz w:val="24"/>
              </w:rPr>
              <w:t xml:space="preserve"> (</w:t>
            </w:r>
            <w:r w:rsidRPr="00624301">
              <w:rPr>
                <w:rFonts w:ascii="Times New Roman" w:hAnsi="Times New Roman" w:cs="Times New Roman"/>
                <w:sz w:val="24"/>
              </w:rPr>
              <w:t>coded as DB</w:t>
            </w:r>
            <w:r w:rsidRPr="00624301">
              <w:rPr>
                <w:rFonts w:ascii="MS Mincho" w:hAnsi="MS Mincho" w:cs="MS Mincho"/>
                <w:sz w:val="24"/>
              </w:rPr>
              <w:t>‑</w:t>
            </w:r>
            <w:r w:rsidRPr="00624301">
              <w:rPr>
                <w:rFonts w:ascii="Times New Roman" w:hAnsi="Times New Roman" w:cs="Times New Roman"/>
                <w:sz w:val="24"/>
              </w:rPr>
              <w:t>07</w:t>
            </w:r>
            <w:r>
              <w:rPr>
                <w:rFonts w:ascii="Times New Roman" w:hAnsi="Times New Roman" w:cs="Times New Roman"/>
                <w:sz w:val="24"/>
              </w:rPr>
              <w:t>)</w:t>
            </w:r>
          </w:p>
        </w:tc>
        <w:tc>
          <w:tcPr>
            <w:tcW w:w="4943" w:type="dxa"/>
          </w:tcPr>
          <w:p w:rsidR="00CB0EA4" w:rsidRDefault="00CB0EA4" w:rsidP="00F3599F">
            <w:pPr>
              <w:rPr>
                <w:rFonts w:ascii="Times New Roman" w:hAnsi="Times New Roman" w:cs="Times New Roman"/>
                <w:sz w:val="24"/>
              </w:rPr>
            </w:pPr>
            <w:r w:rsidRPr="00075C56">
              <w:rPr>
                <w:rFonts w:ascii="Times New Roman" w:hAnsi="Times New Roman" w:cs="Times New Roman"/>
                <w:i/>
                <w:sz w:val="24"/>
              </w:rPr>
              <w:t>Āmalakī</w:t>
            </w:r>
            <w:r>
              <w:rPr>
                <w:rFonts w:ascii="Times New Roman" w:hAnsi="Times New Roman" w:cs="Times New Roman"/>
                <w:i/>
                <w:sz w:val="24"/>
              </w:rPr>
              <w:t xml:space="preserve"> (</w:t>
            </w:r>
            <w:r w:rsidRPr="0038268C">
              <w:rPr>
                <w:rFonts w:ascii="Times New Roman" w:hAnsi="Times New Roman" w:cs="Times New Roman"/>
                <w:i/>
                <w:sz w:val="24"/>
              </w:rPr>
              <w:t xml:space="preserve">Emblica officinalis </w:t>
            </w:r>
            <w:r w:rsidRPr="0038268C">
              <w:rPr>
                <w:rFonts w:ascii="Times New Roman" w:hAnsi="Times New Roman" w:cs="Times New Roman"/>
                <w:sz w:val="24"/>
              </w:rPr>
              <w:t>Gaertn</w:t>
            </w:r>
            <w:r>
              <w:rPr>
                <w:rFonts w:ascii="Times New Roman" w:hAnsi="Times New Roman" w:cs="Times New Roman"/>
                <w:sz w:val="24"/>
              </w:rPr>
              <w:t>),</w:t>
            </w:r>
            <w:r>
              <w:t xml:space="preserve"> </w:t>
            </w:r>
            <w:r w:rsidRPr="00075C56">
              <w:rPr>
                <w:rFonts w:ascii="Times New Roman" w:hAnsi="Times New Roman" w:cs="Times New Roman"/>
                <w:i/>
                <w:sz w:val="24"/>
              </w:rPr>
              <w:t>Methik</w:t>
            </w:r>
            <w:r w:rsidRPr="00075C56">
              <w:rPr>
                <w:rFonts w:ascii="Times New Roman" w:hAnsi="Times New Roman" w:cs="Times New Roman"/>
                <w:sz w:val="24"/>
              </w:rPr>
              <w:t>ā</w:t>
            </w:r>
            <w:r>
              <w:rPr>
                <w:rFonts w:ascii="Times New Roman" w:hAnsi="Times New Roman" w:cs="Times New Roman"/>
                <w:sz w:val="24"/>
              </w:rPr>
              <w:t xml:space="preserve"> (</w:t>
            </w:r>
            <w:r w:rsidRPr="0038268C">
              <w:rPr>
                <w:rFonts w:ascii="Times New Roman" w:hAnsi="Times New Roman" w:cs="Times New Roman"/>
                <w:i/>
                <w:sz w:val="24"/>
              </w:rPr>
              <w:t>Trigonella foenum</w:t>
            </w:r>
            <w:r w:rsidRPr="0038268C">
              <w:rPr>
                <w:rFonts w:ascii="MS Mincho" w:hAnsi="MS Mincho" w:cs="MS Mincho"/>
                <w:i/>
                <w:sz w:val="24"/>
              </w:rPr>
              <w:t>‑</w:t>
            </w:r>
            <w:r w:rsidRPr="0038268C">
              <w:rPr>
                <w:rFonts w:ascii="Times New Roman" w:hAnsi="Times New Roman" w:cs="Times New Roman"/>
                <w:i/>
                <w:sz w:val="24"/>
              </w:rPr>
              <w:t>graecum</w:t>
            </w:r>
            <w:r w:rsidRPr="0038268C">
              <w:rPr>
                <w:rFonts w:ascii="Times New Roman" w:hAnsi="Times New Roman" w:cs="Times New Roman"/>
                <w:sz w:val="24"/>
              </w:rPr>
              <w:t xml:space="preserve"> L</w:t>
            </w:r>
            <w:r>
              <w:rPr>
                <w:rFonts w:ascii="Times New Roman" w:hAnsi="Times New Roman" w:cs="Times New Roman"/>
                <w:sz w:val="24"/>
              </w:rPr>
              <w:t>.),</w:t>
            </w:r>
            <w:r>
              <w:t xml:space="preserve"> </w:t>
            </w:r>
            <w:r w:rsidRPr="00172F51">
              <w:rPr>
                <w:rFonts w:ascii="Times New Roman" w:hAnsi="Times New Roman" w:cs="Times New Roman"/>
                <w:i/>
                <w:sz w:val="24"/>
              </w:rPr>
              <w:t>Aśvagandhā</w:t>
            </w:r>
          </w:p>
          <w:p w:rsidR="00CB0EA4" w:rsidRDefault="00CB0EA4" w:rsidP="00F3599F">
            <w:pPr>
              <w:rPr>
                <w:rFonts w:ascii="Times New Roman" w:hAnsi="Times New Roman" w:cs="Times New Roman"/>
                <w:sz w:val="24"/>
              </w:rPr>
            </w:pPr>
            <w:r>
              <w:rPr>
                <w:rFonts w:ascii="Times New Roman" w:hAnsi="Times New Roman" w:cs="Times New Roman"/>
                <w:sz w:val="24"/>
              </w:rPr>
              <w:t>(</w:t>
            </w:r>
            <w:r w:rsidRPr="0038268C">
              <w:rPr>
                <w:rFonts w:ascii="Times New Roman" w:hAnsi="Times New Roman" w:cs="Times New Roman"/>
                <w:i/>
                <w:sz w:val="24"/>
              </w:rPr>
              <w:t xml:space="preserve">Withania somnifera </w:t>
            </w:r>
            <w:r w:rsidRPr="0038268C">
              <w:rPr>
                <w:rFonts w:ascii="Times New Roman" w:hAnsi="Times New Roman" w:cs="Times New Roman"/>
                <w:sz w:val="24"/>
              </w:rPr>
              <w:t>(L.) Dunal</w:t>
            </w:r>
            <w:r>
              <w:rPr>
                <w:rFonts w:ascii="Times New Roman" w:hAnsi="Times New Roman" w:cs="Times New Roman"/>
                <w:sz w:val="24"/>
              </w:rPr>
              <w:t>),</w:t>
            </w:r>
          </w:p>
          <w:p w:rsidR="00686BC6" w:rsidRDefault="00CB0EA4" w:rsidP="00F3599F">
            <w:r w:rsidRPr="00172F51">
              <w:rPr>
                <w:rFonts w:ascii="Times New Roman" w:hAnsi="Times New Roman" w:cs="Times New Roman"/>
                <w:i/>
                <w:sz w:val="24"/>
              </w:rPr>
              <w:t>Tvak</w:t>
            </w:r>
            <w:r w:rsidR="003F7478">
              <w:rPr>
                <w:rFonts w:ascii="Times New Roman" w:hAnsi="Times New Roman" w:cs="Times New Roman"/>
                <w:i/>
                <w:sz w:val="24"/>
              </w:rPr>
              <w:t xml:space="preserve"> </w:t>
            </w:r>
            <w:r>
              <w:rPr>
                <w:rFonts w:ascii="Times New Roman" w:hAnsi="Times New Roman" w:cs="Times New Roman"/>
                <w:sz w:val="24"/>
              </w:rPr>
              <w:t>(</w:t>
            </w:r>
            <w:r w:rsidRPr="0038268C">
              <w:rPr>
                <w:rFonts w:ascii="Times New Roman" w:hAnsi="Times New Roman" w:cs="Times New Roman"/>
                <w:i/>
                <w:sz w:val="24"/>
              </w:rPr>
              <w:t xml:space="preserve">Cinnamomum zeylanicum </w:t>
            </w:r>
            <w:r w:rsidRPr="0038268C">
              <w:rPr>
                <w:rFonts w:ascii="Times New Roman" w:hAnsi="Times New Roman" w:cs="Times New Roman"/>
                <w:sz w:val="24"/>
              </w:rPr>
              <w:t>Blume</w:t>
            </w:r>
            <w:r>
              <w:rPr>
                <w:rFonts w:ascii="Times New Roman" w:hAnsi="Times New Roman" w:cs="Times New Roman"/>
                <w:sz w:val="24"/>
              </w:rPr>
              <w:t xml:space="preserve">), </w:t>
            </w:r>
            <w:r w:rsidRPr="00172F51">
              <w:rPr>
                <w:rFonts w:ascii="Times New Roman" w:hAnsi="Times New Roman" w:cs="Times New Roman"/>
                <w:i/>
                <w:sz w:val="24"/>
              </w:rPr>
              <w:t>haridrā</w:t>
            </w:r>
            <w:r>
              <w:rPr>
                <w:rFonts w:ascii="Times New Roman" w:hAnsi="Times New Roman" w:cs="Times New Roman"/>
                <w:i/>
                <w:sz w:val="24"/>
              </w:rPr>
              <w:t xml:space="preserve"> </w:t>
            </w:r>
            <w:r>
              <w:rPr>
                <w:rFonts w:ascii="Times New Roman" w:hAnsi="Times New Roman" w:cs="Times New Roman"/>
                <w:sz w:val="24"/>
              </w:rPr>
              <w:t>(</w:t>
            </w:r>
            <w:r w:rsidRPr="0038268C">
              <w:rPr>
                <w:rFonts w:ascii="Times New Roman" w:hAnsi="Times New Roman" w:cs="Times New Roman"/>
                <w:i/>
                <w:sz w:val="24"/>
              </w:rPr>
              <w:t>Curcuma longa</w:t>
            </w:r>
            <w:r>
              <w:rPr>
                <w:rFonts w:ascii="Times New Roman" w:hAnsi="Times New Roman" w:cs="Times New Roman"/>
                <w:sz w:val="24"/>
              </w:rPr>
              <w:t xml:space="preserve"> L.),</w:t>
            </w:r>
            <w:r>
              <w:t xml:space="preserve"> </w:t>
            </w:r>
            <w:r w:rsidRPr="00172F51">
              <w:rPr>
                <w:rFonts w:ascii="Times New Roman" w:hAnsi="Times New Roman" w:cs="Times New Roman"/>
                <w:i/>
                <w:sz w:val="24"/>
              </w:rPr>
              <w:t>Kāravellaka</w:t>
            </w:r>
            <w:r w:rsidR="003877EC">
              <w:rPr>
                <w:rFonts w:ascii="Times New Roman" w:hAnsi="Times New Roman" w:cs="Times New Roman"/>
                <w:sz w:val="24"/>
              </w:rPr>
              <w:t xml:space="preserve"> (</w:t>
            </w:r>
            <w:r w:rsidRPr="0038268C">
              <w:rPr>
                <w:rFonts w:ascii="Times New Roman" w:hAnsi="Times New Roman" w:cs="Times New Roman"/>
                <w:i/>
                <w:sz w:val="24"/>
              </w:rPr>
              <w:t>Momordica charantia</w:t>
            </w:r>
            <w:r>
              <w:rPr>
                <w:rFonts w:ascii="Times New Roman" w:hAnsi="Times New Roman" w:cs="Times New Roman"/>
                <w:sz w:val="24"/>
              </w:rPr>
              <w:t xml:space="preserve"> L.),</w:t>
            </w:r>
            <w:r>
              <w:t xml:space="preserve"> </w:t>
            </w:r>
            <w:r w:rsidRPr="00172F51">
              <w:rPr>
                <w:rFonts w:ascii="Times New Roman" w:hAnsi="Times New Roman" w:cs="Times New Roman"/>
                <w:i/>
                <w:sz w:val="24"/>
              </w:rPr>
              <w:t>Guḍūcī</w:t>
            </w:r>
            <w:r>
              <w:t xml:space="preserve"> (</w:t>
            </w:r>
            <w:r w:rsidRPr="0038268C">
              <w:rPr>
                <w:rFonts w:ascii="Times New Roman" w:hAnsi="Times New Roman" w:cs="Times New Roman"/>
                <w:i/>
                <w:sz w:val="24"/>
              </w:rPr>
              <w:t>Tinospora cordifolia</w:t>
            </w:r>
            <w:r w:rsidRPr="0038268C">
              <w:rPr>
                <w:rFonts w:ascii="Times New Roman" w:hAnsi="Times New Roman" w:cs="Times New Roman"/>
                <w:sz w:val="24"/>
              </w:rPr>
              <w:t xml:space="preserve"> (Willd.) Miers</w:t>
            </w:r>
            <w:r>
              <w:rPr>
                <w:rFonts w:ascii="Times New Roman" w:hAnsi="Times New Roman" w:cs="Times New Roman"/>
                <w:sz w:val="24"/>
              </w:rPr>
              <w:t>),</w:t>
            </w:r>
            <w:r>
              <w:t xml:space="preserve"> </w:t>
            </w:r>
            <w:r w:rsidRPr="00172F51">
              <w:rPr>
                <w:i/>
              </w:rPr>
              <w:t>Jambu</w:t>
            </w:r>
            <w:r>
              <w:t xml:space="preserve">     (</w:t>
            </w:r>
            <w:r w:rsidRPr="0038268C">
              <w:rPr>
                <w:rFonts w:ascii="Times New Roman" w:hAnsi="Times New Roman" w:cs="Times New Roman"/>
                <w:i/>
                <w:sz w:val="24"/>
              </w:rPr>
              <w:t>Syzygium cumini</w:t>
            </w:r>
            <w:r w:rsidRPr="0038268C">
              <w:rPr>
                <w:rFonts w:ascii="Times New Roman" w:hAnsi="Times New Roman" w:cs="Times New Roman"/>
                <w:sz w:val="24"/>
              </w:rPr>
              <w:t xml:space="preserve"> (L.) Skeels</w:t>
            </w:r>
            <w:r>
              <w:rPr>
                <w:rFonts w:ascii="Times New Roman" w:hAnsi="Times New Roman" w:cs="Times New Roman"/>
                <w:sz w:val="24"/>
              </w:rPr>
              <w:t>),</w:t>
            </w:r>
            <w:r>
              <w:t xml:space="preserve"> </w:t>
            </w:r>
            <w:r w:rsidRPr="00172F51">
              <w:rPr>
                <w:rFonts w:ascii="Times New Roman" w:hAnsi="Times New Roman" w:cs="Times New Roman"/>
                <w:i/>
                <w:sz w:val="24"/>
              </w:rPr>
              <w:t>Nimba</w:t>
            </w:r>
            <w:r>
              <w:t xml:space="preserve"> (</w:t>
            </w:r>
            <w:r w:rsidRPr="00075C56">
              <w:rPr>
                <w:rFonts w:ascii="Times New Roman" w:hAnsi="Times New Roman" w:cs="Times New Roman"/>
                <w:i/>
                <w:sz w:val="24"/>
              </w:rPr>
              <w:t>Azadirachta indica</w:t>
            </w:r>
            <w:r w:rsidRPr="00075C56">
              <w:rPr>
                <w:rFonts w:ascii="Times New Roman" w:hAnsi="Times New Roman" w:cs="Times New Roman"/>
                <w:sz w:val="24"/>
              </w:rPr>
              <w:t xml:space="preserve"> A. Juss</w:t>
            </w:r>
            <w:r>
              <w:rPr>
                <w:rFonts w:ascii="Times New Roman" w:hAnsi="Times New Roman" w:cs="Times New Roman"/>
                <w:sz w:val="24"/>
              </w:rPr>
              <w:t>.),</w:t>
            </w:r>
            <w:r>
              <w:t xml:space="preserve"> </w:t>
            </w:r>
            <w:r w:rsidRPr="00172F51">
              <w:rPr>
                <w:rFonts w:ascii="Times New Roman" w:hAnsi="Times New Roman" w:cs="Times New Roman"/>
                <w:i/>
                <w:sz w:val="24"/>
              </w:rPr>
              <w:t>Meṣaśṛngi</w:t>
            </w:r>
            <w:r w:rsidR="003877EC">
              <w:rPr>
                <w:rFonts w:ascii="Times New Roman" w:hAnsi="Times New Roman" w:cs="Times New Roman"/>
                <w:i/>
                <w:sz w:val="24"/>
              </w:rPr>
              <w:t xml:space="preserve"> </w:t>
            </w:r>
            <w:r>
              <w:rPr>
                <w:rFonts w:ascii="Times New Roman" w:hAnsi="Times New Roman" w:cs="Times New Roman"/>
                <w:sz w:val="24"/>
              </w:rPr>
              <w:t>(</w:t>
            </w:r>
            <w:r w:rsidRPr="00075C56">
              <w:rPr>
                <w:rFonts w:ascii="Times New Roman" w:hAnsi="Times New Roman" w:cs="Times New Roman"/>
                <w:i/>
                <w:sz w:val="24"/>
              </w:rPr>
              <w:t xml:space="preserve">Gymnema sylvestre </w:t>
            </w:r>
            <w:r w:rsidRPr="00075C56">
              <w:rPr>
                <w:rFonts w:ascii="Times New Roman" w:hAnsi="Times New Roman" w:cs="Times New Roman"/>
                <w:sz w:val="24"/>
              </w:rPr>
              <w:t>(Retz.) R.Br. ex Sm</w:t>
            </w:r>
            <w:r>
              <w:rPr>
                <w:rFonts w:ascii="Times New Roman" w:hAnsi="Times New Roman" w:cs="Times New Roman"/>
                <w:sz w:val="24"/>
              </w:rPr>
              <w:t>.),</w:t>
            </w:r>
            <w:r>
              <w:t xml:space="preserve"> </w:t>
            </w:r>
            <w:r w:rsidRPr="00172F51">
              <w:rPr>
                <w:rFonts w:ascii="Times New Roman" w:hAnsi="Times New Roman" w:cs="Times New Roman"/>
                <w:i/>
                <w:sz w:val="24"/>
              </w:rPr>
              <w:t>Raktapunarnavā</w:t>
            </w:r>
            <w:r w:rsidRPr="00172F51">
              <w:rPr>
                <w:i/>
              </w:rPr>
              <w:t xml:space="preserve"> </w:t>
            </w:r>
            <w:r>
              <w:rPr>
                <w:rFonts w:ascii="Times New Roman" w:hAnsi="Times New Roman" w:cs="Times New Roman"/>
                <w:sz w:val="24"/>
              </w:rPr>
              <w:t>(</w:t>
            </w:r>
            <w:r w:rsidRPr="00075C56">
              <w:rPr>
                <w:rFonts w:ascii="Times New Roman" w:hAnsi="Times New Roman" w:cs="Times New Roman"/>
                <w:i/>
                <w:sz w:val="24"/>
              </w:rPr>
              <w:t>Boerhavia diffusa</w:t>
            </w:r>
            <w:r>
              <w:rPr>
                <w:rFonts w:ascii="Times New Roman" w:hAnsi="Times New Roman" w:cs="Times New Roman"/>
                <w:sz w:val="24"/>
              </w:rPr>
              <w:t xml:space="preserve"> L),</w:t>
            </w:r>
            <w:r>
              <w:t xml:space="preserve"> </w:t>
            </w:r>
            <w:r w:rsidRPr="00172F51">
              <w:rPr>
                <w:rFonts w:ascii="Times New Roman" w:hAnsi="Times New Roman" w:cs="Times New Roman"/>
                <w:i/>
                <w:sz w:val="24"/>
              </w:rPr>
              <w:t>Kālamegha</w:t>
            </w:r>
            <w:r w:rsidR="00081A7B">
              <w:rPr>
                <w:rFonts w:ascii="Times New Roman" w:hAnsi="Times New Roman" w:cs="Times New Roman"/>
                <w:sz w:val="24"/>
              </w:rPr>
              <w:t xml:space="preserve"> </w:t>
            </w:r>
            <w:r>
              <w:rPr>
                <w:rFonts w:ascii="Times New Roman" w:hAnsi="Times New Roman" w:cs="Times New Roman"/>
                <w:sz w:val="24"/>
              </w:rPr>
              <w:t>(</w:t>
            </w:r>
            <w:r w:rsidRPr="00075C56">
              <w:rPr>
                <w:rFonts w:ascii="Times New Roman" w:hAnsi="Times New Roman" w:cs="Times New Roman"/>
                <w:i/>
                <w:sz w:val="24"/>
              </w:rPr>
              <w:t>Andrographis paniculata</w:t>
            </w:r>
            <w:r w:rsidRPr="00075C56">
              <w:rPr>
                <w:rFonts w:ascii="Times New Roman" w:hAnsi="Times New Roman" w:cs="Times New Roman"/>
                <w:sz w:val="24"/>
              </w:rPr>
              <w:t xml:space="preserve"> (Burm. f.) Nees</w:t>
            </w:r>
            <w:r>
              <w:rPr>
                <w:rFonts w:ascii="Times New Roman" w:hAnsi="Times New Roman" w:cs="Times New Roman"/>
                <w:sz w:val="24"/>
              </w:rPr>
              <w:t>),</w:t>
            </w:r>
            <w:r>
              <w:t xml:space="preserve"> </w:t>
            </w:r>
            <w:r w:rsidRPr="00E95FDA">
              <w:rPr>
                <w:i/>
                <w:sz w:val="24"/>
                <w:szCs w:val="24"/>
              </w:rPr>
              <w:t>Gokṣura</w:t>
            </w:r>
            <w:r>
              <w:rPr>
                <w:i/>
                <w:sz w:val="24"/>
                <w:szCs w:val="24"/>
              </w:rPr>
              <w:t xml:space="preserve"> </w:t>
            </w:r>
            <w:r>
              <w:rPr>
                <w:sz w:val="24"/>
                <w:szCs w:val="24"/>
              </w:rPr>
              <w:t>(</w:t>
            </w:r>
            <w:r w:rsidRPr="00075C56">
              <w:rPr>
                <w:rFonts w:ascii="Times New Roman" w:hAnsi="Times New Roman" w:cs="Times New Roman"/>
                <w:i/>
                <w:sz w:val="24"/>
              </w:rPr>
              <w:t>Tribulus terrestris</w:t>
            </w:r>
            <w:r>
              <w:rPr>
                <w:rFonts w:ascii="Times New Roman" w:hAnsi="Times New Roman" w:cs="Times New Roman"/>
                <w:sz w:val="24"/>
              </w:rPr>
              <w:t xml:space="preserve"> L.),</w:t>
            </w:r>
            <w:r>
              <w:t xml:space="preserve"> </w:t>
            </w:r>
            <w:r w:rsidRPr="00E95FDA">
              <w:rPr>
                <w:rFonts w:ascii="Times New Roman" w:hAnsi="Times New Roman" w:cs="Times New Roman"/>
                <w:i/>
                <w:sz w:val="24"/>
              </w:rPr>
              <w:t>Tvakpatra</w:t>
            </w:r>
            <w:r>
              <w:t xml:space="preserve"> (</w:t>
            </w:r>
            <w:r w:rsidRPr="00075C56">
              <w:rPr>
                <w:rFonts w:ascii="Times New Roman" w:hAnsi="Times New Roman" w:cs="Times New Roman"/>
                <w:i/>
                <w:sz w:val="24"/>
              </w:rPr>
              <w:t>Cinnamomum tamala</w:t>
            </w:r>
            <w:r w:rsidRPr="00075C56">
              <w:rPr>
                <w:rFonts w:ascii="Times New Roman" w:hAnsi="Times New Roman" w:cs="Times New Roman"/>
                <w:sz w:val="24"/>
              </w:rPr>
              <w:t xml:space="preserve"> (Buch.</w:t>
            </w:r>
            <w:r w:rsidRPr="00075C56">
              <w:rPr>
                <w:rFonts w:ascii="MS Mincho" w:hAnsi="MS Mincho" w:cs="MS Mincho"/>
                <w:sz w:val="24"/>
              </w:rPr>
              <w:t>‑</w:t>
            </w:r>
            <w:r w:rsidRPr="00075C56">
              <w:rPr>
                <w:rFonts w:ascii="Times New Roman" w:hAnsi="Times New Roman" w:cs="Times New Roman"/>
                <w:sz w:val="24"/>
              </w:rPr>
              <w:t>Ham.) T. Nees and Eberm</w:t>
            </w:r>
            <w:r>
              <w:rPr>
                <w:rFonts w:ascii="Times New Roman" w:hAnsi="Times New Roman" w:cs="Times New Roman"/>
                <w:sz w:val="24"/>
              </w:rPr>
              <w:t>),</w:t>
            </w:r>
            <w:r>
              <w:t xml:space="preserve"> </w:t>
            </w:r>
            <w:r w:rsidRPr="00E95FDA">
              <w:rPr>
                <w:rFonts w:ascii="Times New Roman" w:hAnsi="Times New Roman" w:cs="Times New Roman"/>
                <w:i/>
                <w:sz w:val="24"/>
              </w:rPr>
              <w:t>Lavaṅga</w:t>
            </w:r>
            <w:r>
              <w:t xml:space="preserve"> (</w:t>
            </w:r>
            <w:r w:rsidRPr="00075C56">
              <w:rPr>
                <w:rFonts w:ascii="Times New Roman" w:hAnsi="Times New Roman" w:cs="Times New Roman"/>
                <w:i/>
                <w:sz w:val="24"/>
              </w:rPr>
              <w:t>Syzygium aromaticum</w:t>
            </w:r>
            <w:r w:rsidR="00686BC6">
              <w:rPr>
                <w:rFonts w:ascii="Times New Roman" w:hAnsi="Times New Roman" w:cs="Times New Roman"/>
                <w:sz w:val="24"/>
              </w:rPr>
              <w:t xml:space="preserve"> (L.) Merr.</w:t>
            </w:r>
            <w:r w:rsidRPr="00075C56">
              <w:rPr>
                <w:rFonts w:ascii="Times New Roman" w:hAnsi="Times New Roman" w:cs="Times New Roman"/>
                <w:sz w:val="24"/>
              </w:rPr>
              <w:t>and L.M. Perry</w:t>
            </w:r>
            <w:r>
              <w:rPr>
                <w:rFonts w:ascii="Times New Roman" w:hAnsi="Times New Roman" w:cs="Times New Roman"/>
                <w:sz w:val="24"/>
              </w:rPr>
              <w:t>),</w:t>
            </w:r>
            <w:r>
              <w:t xml:space="preserve"> </w:t>
            </w:r>
            <w:r w:rsidRPr="00E95FDA">
              <w:rPr>
                <w:rFonts w:ascii="Times New Roman" w:hAnsi="Times New Roman" w:cs="Times New Roman"/>
                <w:i/>
                <w:sz w:val="24"/>
              </w:rPr>
              <w:t>śuṇṭhī</w:t>
            </w:r>
            <w:r>
              <w:t xml:space="preserve"> </w:t>
            </w:r>
          </w:p>
          <w:p w:rsidR="00CB0EA4" w:rsidRPr="00081A7B" w:rsidRDefault="00CB0EA4" w:rsidP="00F3599F">
            <w:pPr>
              <w:rPr>
                <w:rFonts w:ascii="Times New Roman" w:hAnsi="Times New Roman" w:cs="Times New Roman"/>
                <w:sz w:val="24"/>
              </w:rPr>
            </w:pPr>
            <w:proofErr w:type="gramStart"/>
            <w:r>
              <w:t xml:space="preserve">( </w:t>
            </w:r>
            <w:r w:rsidRPr="00075C56">
              <w:rPr>
                <w:rFonts w:ascii="Times New Roman" w:hAnsi="Times New Roman" w:cs="Times New Roman"/>
                <w:i/>
                <w:sz w:val="24"/>
              </w:rPr>
              <w:t>Zingiber</w:t>
            </w:r>
            <w:proofErr w:type="gramEnd"/>
            <w:r w:rsidRPr="00075C56">
              <w:rPr>
                <w:rFonts w:ascii="Times New Roman" w:hAnsi="Times New Roman" w:cs="Times New Roman"/>
                <w:i/>
                <w:sz w:val="24"/>
              </w:rPr>
              <w:t xml:space="preserve"> officinale</w:t>
            </w:r>
            <w:r w:rsidRPr="00075C56">
              <w:rPr>
                <w:rFonts w:ascii="Times New Roman" w:hAnsi="Times New Roman" w:cs="Times New Roman"/>
                <w:sz w:val="24"/>
              </w:rPr>
              <w:t xml:space="preserve"> Roscoe</w:t>
            </w:r>
            <w:r>
              <w:rPr>
                <w:rFonts w:ascii="Times New Roman" w:hAnsi="Times New Roman" w:cs="Times New Roman"/>
                <w:sz w:val="24"/>
              </w:rPr>
              <w:t>),</w:t>
            </w:r>
            <w:r>
              <w:t xml:space="preserve">  </w:t>
            </w:r>
            <w:r w:rsidRPr="00E95FDA">
              <w:rPr>
                <w:i/>
              </w:rPr>
              <w:t>Marica</w:t>
            </w:r>
            <w:r>
              <w:rPr>
                <w:rFonts w:ascii="Times New Roman" w:hAnsi="Times New Roman" w:cs="Times New Roman"/>
                <w:i/>
                <w:sz w:val="24"/>
              </w:rPr>
              <w:t xml:space="preserve"> </w:t>
            </w:r>
            <w:r>
              <w:rPr>
                <w:rFonts w:ascii="Times New Roman" w:hAnsi="Times New Roman" w:cs="Times New Roman"/>
                <w:sz w:val="24"/>
              </w:rPr>
              <w:t>(</w:t>
            </w:r>
            <w:r w:rsidRPr="00075C56">
              <w:rPr>
                <w:rFonts w:ascii="Times New Roman" w:hAnsi="Times New Roman" w:cs="Times New Roman"/>
                <w:i/>
                <w:sz w:val="24"/>
              </w:rPr>
              <w:t xml:space="preserve">Piper </w:t>
            </w:r>
            <w:r w:rsidR="003877EC">
              <w:rPr>
                <w:rFonts w:ascii="Times New Roman" w:hAnsi="Times New Roman" w:cs="Times New Roman"/>
                <w:i/>
                <w:sz w:val="24"/>
              </w:rPr>
              <w:t xml:space="preserve"> </w:t>
            </w:r>
            <w:r w:rsidRPr="00075C56">
              <w:rPr>
                <w:rFonts w:ascii="Times New Roman" w:hAnsi="Times New Roman" w:cs="Times New Roman"/>
                <w:i/>
                <w:sz w:val="24"/>
              </w:rPr>
              <w:t>nigrum</w:t>
            </w:r>
            <w:r>
              <w:rPr>
                <w:rFonts w:ascii="Times New Roman" w:hAnsi="Times New Roman" w:cs="Times New Roman"/>
                <w:sz w:val="24"/>
              </w:rPr>
              <w:t xml:space="preserve"> L.),</w:t>
            </w:r>
            <w:r>
              <w:t xml:space="preserve"> </w:t>
            </w:r>
            <w:r w:rsidRPr="00E95FDA">
              <w:rPr>
                <w:i/>
                <w:sz w:val="24"/>
                <w:szCs w:val="24"/>
              </w:rPr>
              <w:t>Yavānī</w:t>
            </w:r>
            <w:r>
              <w:t xml:space="preserve"> (</w:t>
            </w:r>
            <w:r w:rsidRPr="00075C56">
              <w:rPr>
                <w:rFonts w:ascii="Times New Roman" w:hAnsi="Times New Roman" w:cs="Times New Roman"/>
                <w:i/>
                <w:sz w:val="24"/>
              </w:rPr>
              <w:t>Trachyspermum ammi</w:t>
            </w:r>
            <w:r w:rsidRPr="00075C56">
              <w:rPr>
                <w:rFonts w:ascii="Times New Roman" w:hAnsi="Times New Roman" w:cs="Times New Roman"/>
                <w:sz w:val="24"/>
              </w:rPr>
              <w:t xml:space="preserve"> (L.) Sprague</w:t>
            </w:r>
            <w:r>
              <w:rPr>
                <w:rFonts w:ascii="Times New Roman" w:hAnsi="Times New Roman" w:cs="Times New Roman"/>
                <w:sz w:val="24"/>
              </w:rPr>
              <w:t>),</w:t>
            </w:r>
            <w:r>
              <w:t xml:space="preserve"> </w:t>
            </w:r>
            <w:r w:rsidRPr="00E95FDA">
              <w:rPr>
                <w:rFonts w:ascii="Times New Roman" w:hAnsi="Times New Roman" w:cs="Times New Roman"/>
                <w:i/>
                <w:sz w:val="24"/>
              </w:rPr>
              <w:t xml:space="preserve">Drākṣā </w:t>
            </w:r>
            <w:r>
              <w:rPr>
                <w:rFonts w:ascii="Times New Roman" w:hAnsi="Times New Roman" w:cs="Times New Roman"/>
                <w:sz w:val="24"/>
              </w:rPr>
              <w:t>(</w:t>
            </w:r>
            <w:r w:rsidRPr="00075C56">
              <w:rPr>
                <w:rFonts w:ascii="Times New Roman" w:hAnsi="Times New Roman" w:cs="Times New Roman"/>
                <w:i/>
                <w:sz w:val="24"/>
              </w:rPr>
              <w:t>Vitis vinifera</w:t>
            </w:r>
            <w:r>
              <w:rPr>
                <w:rFonts w:ascii="Times New Roman" w:hAnsi="Times New Roman" w:cs="Times New Roman"/>
                <w:sz w:val="24"/>
              </w:rPr>
              <w:t xml:space="preserve"> L.),</w:t>
            </w:r>
            <w:r>
              <w:t xml:space="preserve"> </w:t>
            </w:r>
            <w:r w:rsidRPr="00E95FDA">
              <w:rPr>
                <w:rFonts w:ascii="Times New Roman" w:hAnsi="Times New Roman" w:cs="Times New Roman"/>
                <w:i/>
                <w:sz w:val="24"/>
              </w:rPr>
              <w:t>Madhūka</w:t>
            </w:r>
            <w:r>
              <w:t xml:space="preserve"> (</w:t>
            </w:r>
            <w:r w:rsidRPr="00075C56">
              <w:rPr>
                <w:rFonts w:ascii="Times New Roman" w:hAnsi="Times New Roman" w:cs="Times New Roman"/>
                <w:i/>
                <w:sz w:val="24"/>
              </w:rPr>
              <w:t>Madhuca indica</w:t>
            </w:r>
            <w:r w:rsidRPr="00075C56">
              <w:rPr>
                <w:rFonts w:ascii="Times New Roman" w:hAnsi="Times New Roman" w:cs="Times New Roman"/>
                <w:sz w:val="24"/>
              </w:rPr>
              <w:t xml:space="preserve"> J.F. Gmel</w:t>
            </w:r>
            <w:r>
              <w:rPr>
                <w:rFonts w:ascii="Times New Roman" w:hAnsi="Times New Roman" w:cs="Times New Roman"/>
                <w:sz w:val="24"/>
              </w:rPr>
              <w:t>.),</w:t>
            </w:r>
            <w:r>
              <w:t xml:space="preserve"> (</w:t>
            </w:r>
            <w:r w:rsidRPr="00075C56">
              <w:rPr>
                <w:rFonts w:ascii="Times New Roman" w:hAnsi="Times New Roman" w:cs="Times New Roman"/>
                <w:i/>
                <w:sz w:val="24"/>
              </w:rPr>
              <w:t xml:space="preserve">Aloe barbadensis </w:t>
            </w:r>
            <w:r w:rsidRPr="00075C56">
              <w:rPr>
                <w:rFonts w:ascii="Times New Roman" w:hAnsi="Times New Roman" w:cs="Times New Roman"/>
                <w:sz w:val="24"/>
              </w:rPr>
              <w:t>Mill</w:t>
            </w:r>
            <w:r>
              <w:rPr>
                <w:rFonts w:ascii="Times New Roman" w:hAnsi="Times New Roman" w:cs="Times New Roman"/>
                <w:sz w:val="24"/>
              </w:rPr>
              <w:t>.)</w:t>
            </w:r>
          </w:p>
        </w:tc>
        <w:tc>
          <w:tcPr>
            <w:tcW w:w="1530" w:type="dxa"/>
          </w:tcPr>
          <w:p w:rsidR="00CB0EA4" w:rsidRDefault="00CB0EA4" w:rsidP="00F3599F">
            <w:pPr>
              <w:rPr>
                <w:rFonts w:ascii="Times New Roman" w:hAnsi="Times New Roman" w:cs="Times New Roman"/>
                <w:sz w:val="24"/>
              </w:rPr>
            </w:pPr>
            <w:r w:rsidRPr="00855FC2">
              <w:rPr>
                <w:rFonts w:ascii="Times New Roman" w:hAnsi="Times New Roman" w:cs="Times New Roman"/>
                <w:sz w:val="24"/>
              </w:rPr>
              <w:t>Wistar rats</w:t>
            </w:r>
          </w:p>
        </w:tc>
        <w:tc>
          <w:tcPr>
            <w:tcW w:w="4100" w:type="dxa"/>
          </w:tcPr>
          <w:p w:rsidR="003D76E4" w:rsidRDefault="00CB0EA4" w:rsidP="006C0FA8">
            <w:pPr>
              <w:jc w:val="both"/>
              <w:rPr>
                <w:rFonts w:ascii="Times New Roman" w:hAnsi="Times New Roman" w:cs="Times New Roman"/>
                <w:sz w:val="24"/>
              </w:rPr>
            </w:pPr>
            <w:r>
              <w:rPr>
                <w:rFonts w:ascii="Times New Roman" w:hAnsi="Times New Roman" w:cs="Times New Roman"/>
                <w:sz w:val="24"/>
              </w:rPr>
              <w:t>Significantly reduced in creatinine, urea, blood urea nitrogen and uric acid levels at the dose of 3.5 ml/kg.</w:t>
            </w:r>
          </w:p>
          <w:p w:rsidR="003D76E4" w:rsidRDefault="003D76E4" w:rsidP="006C0FA8">
            <w:pPr>
              <w:jc w:val="both"/>
              <w:rPr>
                <w:rFonts w:ascii="Times New Roman" w:hAnsi="Times New Roman" w:cs="Times New Roman"/>
                <w:sz w:val="24"/>
              </w:rPr>
            </w:pPr>
          </w:p>
          <w:p w:rsidR="003D76E4" w:rsidRDefault="003D76E4" w:rsidP="006C0FA8">
            <w:pPr>
              <w:jc w:val="both"/>
              <w:rPr>
                <w:rFonts w:ascii="Times New Roman" w:hAnsi="Times New Roman" w:cs="Times New Roman"/>
                <w:sz w:val="24"/>
              </w:rPr>
            </w:pPr>
          </w:p>
          <w:p w:rsidR="003D76E4" w:rsidRDefault="003D76E4" w:rsidP="006C0FA8">
            <w:pPr>
              <w:jc w:val="both"/>
              <w:rPr>
                <w:rFonts w:ascii="Times New Roman" w:hAnsi="Times New Roman" w:cs="Times New Roman"/>
                <w:sz w:val="24"/>
              </w:rPr>
            </w:pPr>
          </w:p>
          <w:p w:rsidR="00CB0EA4" w:rsidRPr="003D76E4" w:rsidRDefault="00CB0EA4" w:rsidP="006C0FA8">
            <w:pPr>
              <w:ind w:firstLine="720"/>
              <w:jc w:val="both"/>
              <w:rPr>
                <w:rFonts w:ascii="Times New Roman" w:hAnsi="Times New Roman" w:cs="Times New Roman"/>
                <w:sz w:val="24"/>
              </w:rPr>
            </w:pPr>
          </w:p>
        </w:tc>
        <w:tc>
          <w:tcPr>
            <w:tcW w:w="1890" w:type="dxa"/>
          </w:tcPr>
          <w:p w:rsidR="00CB0EA4" w:rsidRDefault="00CB0EA4" w:rsidP="00F3599F">
            <w:pPr>
              <w:rPr>
                <w:rFonts w:ascii="Times New Roman" w:hAnsi="Times New Roman" w:cs="Times New Roman"/>
                <w:sz w:val="24"/>
              </w:rPr>
            </w:pPr>
            <w:r>
              <w:rPr>
                <w:rFonts w:ascii="Times New Roman" w:hAnsi="Times New Roman" w:cs="Times New Roman"/>
                <w:sz w:val="24"/>
              </w:rPr>
              <w:t>Dey et al</w:t>
            </w:r>
            <w:r w:rsidR="006C0FA8">
              <w:rPr>
                <w:rFonts w:ascii="Times New Roman" w:hAnsi="Times New Roman" w:cs="Times New Roman"/>
                <w:sz w:val="24"/>
              </w:rPr>
              <w:t>, 2022</w:t>
            </w:r>
            <w:r>
              <w:rPr>
                <w:rFonts w:ascii="Times New Roman" w:hAnsi="Times New Roman" w:cs="Times New Roman"/>
                <w:sz w:val="24"/>
              </w:rPr>
              <w:t>.</w:t>
            </w:r>
          </w:p>
        </w:tc>
      </w:tr>
      <w:tr w:rsidR="0024248E" w:rsidTr="003B616A">
        <w:trPr>
          <w:trHeight w:val="1380"/>
        </w:trPr>
        <w:tc>
          <w:tcPr>
            <w:tcW w:w="517" w:type="dxa"/>
          </w:tcPr>
          <w:p w:rsidR="0024248E" w:rsidRDefault="0024248E" w:rsidP="00F3599F">
            <w:pPr>
              <w:rPr>
                <w:rFonts w:ascii="Times New Roman" w:hAnsi="Times New Roman" w:cs="Times New Roman"/>
                <w:sz w:val="24"/>
              </w:rPr>
            </w:pPr>
            <w:r>
              <w:rPr>
                <w:rFonts w:ascii="Times New Roman" w:hAnsi="Times New Roman" w:cs="Times New Roman"/>
                <w:sz w:val="24"/>
              </w:rPr>
              <w:t>14.</w:t>
            </w:r>
          </w:p>
        </w:tc>
        <w:tc>
          <w:tcPr>
            <w:tcW w:w="1530" w:type="dxa"/>
          </w:tcPr>
          <w:p w:rsidR="0024248E" w:rsidRDefault="0024248E" w:rsidP="00F3599F">
            <w:pPr>
              <w:rPr>
                <w:rFonts w:ascii="Times New Roman" w:hAnsi="Times New Roman" w:cs="Times New Roman"/>
                <w:sz w:val="24"/>
              </w:rPr>
            </w:pPr>
            <w:r>
              <w:rPr>
                <w:rFonts w:ascii="Times New Roman" w:hAnsi="Times New Roman" w:cs="Times New Roman"/>
                <w:sz w:val="24"/>
              </w:rPr>
              <w:t>N</w:t>
            </w:r>
            <w:r w:rsidRPr="0094158D">
              <w:rPr>
                <w:rFonts w:ascii="Times New Roman" w:hAnsi="Times New Roman" w:cs="Times New Roman"/>
                <w:sz w:val="24"/>
              </w:rPr>
              <w:t>ovel formulation</w:t>
            </w:r>
          </w:p>
        </w:tc>
        <w:tc>
          <w:tcPr>
            <w:tcW w:w="4943" w:type="dxa"/>
          </w:tcPr>
          <w:p w:rsidR="0024248E" w:rsidRDefault="0024248E" w:rsidP="00F3599F">
            <w:pPr>
              <w:rPr>
                <w:rFonts w:ascii="Times New Roman" w:hAnsi="Times New Roman" w:cs="Times New Roman"/>
                <w:sz w:val="24"/>
              </w:rPr>
            </w:pPr>
            <w:r>
              <w:rPr>
                <w:rFonts w:ascii="Times New Roman" w:hAnsi="Times New Roman" w:cs="Times New Roman"/>
                <w:sz w:val="24"/>
              </w:rPr>
              <w:t>U</w:t>
            </w:r>
            <w:r w:rsidRPr="0094158D">
              <w:rPr>
                <w:rFonts w:ascii="Times New Roman" w:hAnsi="Times New Roman" w:cs="Times New Roman"/>
                <w:sz w:val="24"/>
              </w:rPr>
              <w:t>nopened inflorescence of coconut trees (</w:t>
            </w:r>
            <w:r w:rsidRPr="0094158D">
              <w:rPr>
                <w:rFonts w:ascii="Times New Roman" w:hAnsi="Times New Roman" w:cs="Times New Roman"/>
                <w:i/>
                <w:sz w:val="24"/>
              </w:rPr>
              <w:t>Cocos nucifera</w:t>
            </w:r>
            <w:r>
              <w:rPr>
                <w:rFonts w:ascii="Times New Roman" w:hAnsi="Times New Roman" w:cs="Times New Roman"/>
                <w:sz w:val="24"/>
              </w:rPr>
              <w:t>).</w:t>
            </w:r>
          </w:p>
        </w:tc>
        <w:tc>
          <w:tcPr>
            <w:tcW w:w="1530" w:type="dxa"/>
          </w:tcPr>
          <w:p w:rsidR="0024248E" w:rsidRDefault="0024248E" w:rsidP="00F3599F">
            <w:pPr>
              <w:rPr>
                <w:rFonts w:ascii="Times New Roman" w:hAnsi="Times New Roman" w:cs="Times New Roman"/>
                <w:sz w:val="24"/>
              </w:rPr>
            </w:pPr>
            <w:r>
              <w:rPr>
                <w:rFonts w:ascii="Times New Roman" w:hAnsi="Times New Roman" w:cs="Times New Roman"/>
                <w:sz w:val="24"/>
              </w:rPr>
              <w:t>Wistar rats</w:t>
            </w:r>
          </w:p>
        </w:tc>
        <w:tc>
          <w:tcPr>
            <w:tcW w:w="4100" w:type="dxa"/>
          </w:tcPr>
          <w:p w:rsidR="0024248E" w:rsidRDefault="006C0FA8" w:rsidP="006C0FA8">
            <w:pPr>
              <w:jc w:val="both"/>
              <w:rPr>
                <w:rFonts w:ascii="Times New Roman" w:hAnsi="Times New Roman" w:cs="Times New Roman"/>
                <w:sz w:val="24"/>
              </w:rPr>
            </w:pPr>
            <w:r w:rsidRPr="0094158D">
              <w:rPr>
                <w:rFonts w:ascii="Times New Roman" w:hAnsi="Times New Roman" w:cs="Times New Roman"/>
                <w:sz w:val="24"/>
              </w:rPr>
              <w:t>Significantly</w:t>
            </w:r>
            <w:r>
              <w:rPr>
                <w:rFonts w:ascii="Times New Roman" w:hAnsi="Times New Roman" w:cs="Times New Roman"/>
                <w:sz w:val="24"/>
              </w:rPr>
              <w:t xml:space="preserve"> </w:t>
            </w:r>
            <w:r w:rsidRPr="0094158D">
              <w:rPr>
                <w:rFonts w:ascii="Times New Roman" w:hAnsi="Times New Roman" w:cs="Times New Roman"/>
                <w:sz w:val="24"/>
              </w:rPr>
              <w:t>(</w:t>
            </w:r>
            <w:r>
              <w:rPr>
                <w:rFonts w:ascii="Times New Roman" w:hAnsi="Times New Roman" w:cs="Times New Roman"/>
                <w:sz w:val="24"/>
              </w:rPr>
              <w:t>p&lt;</w:t>
            </w:r>
            <w:r w:rsidR="0024248E" w:rsidRPr="0094158D">
              <w:rPr>
                <w:rFonts w:ascii="Times New Roman" w:hAnsi="Times New Roman" w:cs="Times New Roman"/>
                <w:sz w:val="24"/>
              </w:rPr>
              <w:t>0.05)</w:t>
            </w:r>
            <w:r>
              <w:rPr>
                <w:rFonts w:ascii="Times New Roman" w:hAnsi="Times New Roman" w:cs="Times New Roman"/>
                <w:sz w:val="24"/>
              </w:rPr>
              <w:t xml:space="preserve"> </w:t>
            </w:r>
            <w:r w:rsidR="0024248E" w:rsidRPr="0094158D">
              <w:rPr>
                <w:rFonts w:ascii="Times New Roman" w:hAnsi="Times New Roman" w:cs="Times New Roman"/>
                <w:sz w:val="24"/>
              </w:rPr>
              <w:t>reduced the</w:t>
            </w:r>
            <w:r w:rsidR="0024248E">
              <w:rPr>
                <w:rFonts w:ascii="Times New Roman" w:hAnsi="Times New Roman" w:cs="Times New Roman"/>
                <w:sz w:val="24"/>
              </w:rPr>
              <w:t xml:space="preserve"> </w:t>
            </w:r>
            <w:r w:rsidR="0024248E" w:rsidRPr="0094158D">
              <w:rPr>
                <w:rFonts w:ascii="Times New Roman" w:hAnsi="Times New Roman" w:cs="Times New Roman"/>
                <w:sz w:val="24"/>
              </w:rPr>
              <w:t>levels of antioxidant enzymes (SOD, CAT</w:t>
            </w:r>
            <w:r>
              <w:rPr>
                <w:rFonts w:ascii="Times New Roman" w:hAnsi="Times New Roman" w:cs="Times New Roman"/>
                <w:sz w:val="24"/>
              </w:rPr>
              <w:t>, GPx) and GSH and increased (p&lt;</w:t>
            </w:r>
            <w:r w:rsidR="0024248E" w:rsidRPr="0094158D">
              <w:rPr>
                <w:rFonts w:ascii="Times New Roman" w:hAnsi="Times New Roman" w:cs="Times New Roman"/>
                <w:sz w:val="24"/>
              </w:rPr>
              <w:t>0.05) the levels of creatinine, uric acid, urea</w:t>
            </w:r>
            <w:r w:rsidR="0024248E">
              <w:rPr>
                <w:rFonts w:ascii="Times New Roman" w:hAnsi="Times New Roman" w:cs="Times New Roman"/>
                <w:sz w:val="24"/>
              </w:rPr>
              <w:t xml:space="preserve"> levels.</w:t>
            </w:r>
          </w:p>
        </w:tc>
        <w:tc>
          <w:tcPr>
            <w:tcW w:w="1890" w:type="dxa"/>
          </w:tcPr>
          <w:p w:rsidR="0024248E" w:rsidRDefault="0024248E" w:rsidP="00F3599F">
            <w:pPr>
              <w:rPr>
                <w:rFonts w:ascii="Times New Roman" w:hAnsi="Times New Roman" w:cs="Times New Roman"/>
                <w:sz w:val="24"/>
              </w:rPr>
            </w:pPr>
            <w:r>
              <w:rPr>
                <w:rFonts w:ascii="Times New Roman" w:hAnsi="Times New Roman" w:cs="Times New Roman"/>
                <w:sz w:val="24"/>
              </w:rPr>
              <w:t>Jose et al</w:t>
            </w:r>
            <w:r w:rsidR="006C0FA8">
              <w:rPr>
                <w:rFonts w:ascii="Times New Roman" w:hAnsi="Times New Roman" w:cs="Times New Roman"/>
                <w:sz w:val="24"/>
              </w:rPr>
              <w:t>, 2016</w:t>
            </w:r>
            <w:r>
              <w:rPr>
                <w:rFonts w:ascii="Times New Roman" w:hAnsi="Times New Roman" w:cs="Times New Roman"/>
                <w:sz w:val="24"/>
              </w:rPr>
              <w:t>.</w:t>
            </w:r>
          </w:p>
        </w:tc>
      </w:tr>
      <w:tr w:rsidR="00CB0EA4" w:rsidTr="003B616A">
        <w:trPr>
          <w:trHeight w:val="253"/>
        </w:trPr>
        <w:tc>
          <w:tcPr>
            <w:tcW w:w="517" w:type="dxa"/>
          </w:tcPr>
          <w:p w:rsidR="00CB0EA4" w:rsidRDefault="0024248E" w:rsidP="00F3599F">
            <w:pPr>
              <w:rPr>
                <w:rFonts w:ascii="Times New Roman" w:hAnsi="Times New Roman" w:cs="Times New Roman"/>
                <w:sz w:val="24"/>
              </w:rPr>
            </w:pPr>
            <w:r>
              <w:rPr>
                <w:rFonts w:ascii="Times New Roman" w:hAnsi="Times New Roman" w:cs="Times New Roman"/>
                <w:sz w:val="24"/>
              </w:rPr>
              <w:t>15</w:t>
            </w:r>
            <w:r w:rsidR="00CB0EA4">
              <w:rPr>
                <w:rFonts w:ascii="Times New Roman" w:hAnsi="Times New Roman" w:cs="Times New Roman"/>
                <w:sz w:val="24"/>
              </w:rPr>
              <w:t>.</w:t>
            </w:r>
          </w:p>
        </w:tc>
        <w:tc>
          <w:tcPr>
            <w:tcW w:w="1530" w:type="dxa"/>
          </w:tcPr>
          <w:p w:rsidR="00CB0EA4" w:rsidRDefault="00CB0EA4" w:rsidP="00F3599F">
            <w:pPr>
              <w:rPr>
                <w:rFonts w:ascii="Times New Roman" w:hAnsi="Times New Roman" w:cs="Times New Roman"/>
                <w:sz w:val="24"/>
              </w:rPr>
            </w:pPr>
            <w:r w:rsidRPr="00173C17">
              <w:rPr>
                <w:rFonts w:ascii="Times New Roman" w:hAnsi="Times New Roman" w:cs="Times New Roman"/>
                <w:sz w:val="24"/>
              </w:rPr>
              <w:t>Bi-Herbal Formulation</w:t>
            </w:r>
          </w:p>
        </w:tc>
        <w:tc>
          <w:tcPr>
            <w:tcW w:w="4943" w:type="dxa"/>
          </w:tcPr>
          <w:p w:rsidR="00CB0EA4" w:rsidRDefault="00CB0EA4" w:rsidP="00F3599F">
            <w:pPr>
              <w:rPr>
                <w:rFonts w:ascii="Times New Roman" w:hAnsi="Times New Roman" w:cs="Times New Roman"/>
                <w:sz w:val="24"/>
              </w:rPr>
            </w:pPr>
            <w:r w:rsidRPr="00173C17">
              <w:rPr>
                <w:rFonts w:ascii="Times New Roman" w:hAnsi="Times New Roman" w:cs="Times New Roman"/>
                <w:i/>
                <w:sz w:val="24"/>
              </w:rPr>
              <w:t>Ocimum gratissimum</w:t>
            </w:r>
            <w:r w:rsidRPr="00173C17">
              <w:rPr>
                <w:rFonts w:ascii="Times New Roman" w:hAnsi="Times New Roman" w:cs="Times New Roman"/>
                <w:sz w:val="24"/>
              </w:rPr>
              <w:t xml:space="preserve"> and </w:t>
            </w:r>
            <w:r w:rsidRPr="00173C17">
              <w:rPr>
                <w:rFonts w:ascii="Times New Roman" w:hAnsi="Times New Roman" w:cs="Times New Roman"/>
                <w:i/>
                <w:sz w:val="24"/>
              </w:rPr>
              <w:t>Gongronema latifolium</w:t>
            </w:r>
          </w:p>
        </w:tc>
        <w:tc>
          <w:tcPr>
            <w:tcW w:w="1530" w:type="dxa"/>
          </w:tcPr>
          <w:p w:rsidR="00CB0EA4" w:rsidRDefault="00CB0EA4" w:rsidP="00F3599F">
            <w:pPr>
              <w:rPr>
                <w:rFonts w:ascii="Times New Roman" w:hAnsi="Times New Roman" w:cs="Times New Roman"/>
                <w:sz w:val="24"/>
              </w:rPr>
            </w:pPr>
            <w:r>
              <w:rPr>
                <w:rFonts w:ascii="Times New Roman" w:hAnsi="Times New Roman" w:cs="Times New Roman"/>
                <w:sz w:val="24"/>
              </w:rPr>
              <w:t>A</w:t>
            </w:r>
            <w:r w:rsidRPr="00173C17">
              <w:rPr>
                <w:rFonts w:ascii="Times New Roman" w:hAnsi="Times New Roman" w:cs="Times New Roman"/>
                <w:sz w:val="24"/>
              </w:rPr>
              <w:t>lbino rats</w:t>
            </w:r>
          </w:p>
        </w:tc>
        <w:tc>
          <w:tcPr>
            <w:tcW w:w="4100" w:type="dxa"/>
          </w:tcPr>
          <w:p w:rsidR="00CB0EA4" w:rsidRDefault="00CB0EA4" w:rsidP="006C0FA8">
            <w:pPr>
              <w:jc w:val="both"/>
              <w:rPr>
                <w:rFonts w:ascii="Times New Roman" w:hAnsi="Times New Roman" w:cs="Times New Roman"/>
                <w:sz w:val="24"/>
              </w:rPr>
            </w:pPr>
            <w:r>
              <w:rPr>
                <w:rFonts w:ascii="Times New Roman" w:hAnsi="Times New Roman" w:cs="Times New Roman"/>
                <w:sz w:val="24"/>
              </w:rPr>
              <w:t>S</w:t>
            </w:r>
            <w:r w:rsidRPr="00173C17">
              <w:rPr>
                <w:rFonts w:ascii="Times New Roman" w:hAnsi="Times New Roman" w:cs="Times New Roman"/>
                <w:sz w:val="24"/>
              </w:rPr>
              <w:t>ignificant</w:t>
            </w:r>
            <w:r>
              <w:rPr>
                <w:rFonts w:ascii="Times New Roman" w:hAnsi="Times New Roman" w:cs="Times New Roman"/>
                <w:sz w:val="24"/>
              </w:rPr>
              <w:t>ly</w:t>
            </w:r>
            <w:r w:rsidRPr="00173C17">
              <w:rPr>
                <w:rFonts w:ascii="Times New Roman" w:hAnsi="Times New Roman" w:cs="Times New Roman"/>
                <w:sz w:val="24"/>
              </w:rPr>
              <w:t xml:space="preserve"> (p &lt; 0.05) increase in the lev</w:t>
            </w:r>
            <w:r>
              <w:rPr>
                <w:rFonts w:ascii="Times New Roman" w:hAnsi="Times New Roman" w:cs="Times New Roman"/>
                <w:sz w:val="24"/>
              </w:rPr>
              <w:t>els of ALT, AST, ALP, creatinine and</w:t>
            </w:r>
            <w:r w:rsidRPr="00173C17">
              <w:rPr>
                <w:rFonts w:ascii="Times New Roman" w:hAnsi="Times New Roman" w:cs="Times New Roman"/>
                <w:sz w:val="24"/>
              </w:rPr>
              <w:t xml:space="preserve"> urea</w:t>
            </w:r>
            <w:r>
              <w:rPr>
                <w:rFonts w:ascii="Times New Roman" w:hAnsi="Times New Roman" w:cs="Times New Roman"/>
                <w:sz w:val="24"/>
              </w:rPr>
              <w:t xml:space="preserve"> levels at the dose of 500 mg/kg.</w:t>
            </w:r>
          </w:p>
        </w:tc>
        <w:tc>
          <w:tcPr>
            <w:tcW w:w="1890" w:type="dxa"/>
          </w:tcPr>
          <w:p w:rsidR="00CB0EA4" w:rsidRDefault="00CB0EA4" w:rsidP="00F3599F">
            <w:pPr>
              <w:rPr>
                <w:rFonts w:ascii="Times New Roman" w:hAnsi="Times New Roman" w:cs="Times New Roman"/>
                <w:sz w:val="24"/>
              </w:rPr>
            </w:pPr>
            <w:r w:rsidRPr="00173C17">
              <w:rPr>
                <w:rFonts w:ascii="Times New Roman" w:hAnsi="Times New Roman" w:cs="Times New Roman"/>
                <w:sz w:val="24"/>
              </w:rPr>
              <w:t>Ezeonwu</w:t>
            </w:r>
            <w:r>
              <w:rPr>
                <w:rFonts w:ascii="Times New Roman" w:hAnsi="Times New Roman" w:cs="Times New Roman"/>
                <w:sz w:val="24"/>
              </w:rPr>
              <w:t xml:space="preserve"> and Dahiru, 2013.</w:t>
            </w:r>
          </w:p>
        </w:tc>
      </w:tr>
      <w:tr w:rsidR="00CB0EA4" w:rsidTr="003B616A">
        <w:trPr>
          <w:trHeight w:val="253"/>
        </w:trPr>
        <w:tc>
          <w:tcPr>
            <w:tcW w:w="517" w:type="dxa"/>
          </w:tcPr>
          <w:p w:rsidR="00CB0EA4" w:rsidRDefault="0024248E" w:rsidP="00F3599F">
            <w:pPr>
              <w:rPr>
                <w:rFonts w:ascii="Times New Roman" w:hAnsi="Times New Roman" w:cs="Times New Roman"/>
                <w:sz w:val="24"/>
              </w:rPr>
            </w:pPr>
            <w:r>
              <w:rPr>
                <w:rFonts w:ascii="Times New Roman" w:hAnsi="Times New Roman" w:cs="Times New Roman"/>
                <w:sz w:val="24"/>
              </w:rPr>
              <w:t>16</w:t>
            </w:r>
            <w:r w:rsidR="00CB0EA4">
              <w:rPr>
                <w:rFonts w:ascii="Times New Roman" w:hAnsi="Times New Roman" w:cs="Times New Roman"/>
                <w:sz w:val="24"/>
              </w:rPr>
              <w:t>.</w:t>
            </w:r>
          </w:p>
        </w:tc>
        <w:tc>
          <w:tcPr>
            <w:tcW w:w="1530" w:type="dxa"/>
          </w:tcPr>
          <w:p w:rsidR="00CB0EA4" w:rsidRDefault="00CB0EA4" w:rsidP="00F3599F">
            <w:pPr>
              <w:rPr>
                <w:rFonts w:ascii="Times New Roman" w:hAnsi="Times New Roman" w:cs="Times New Roman"/>
                <w:sz w:val="24"/>
              </w:rPr>
            </w:pPr>
            <w:r w:rsidRPr="004D095B">
              <w:rPr>
                <w:rFonts w:ascii="Times New Roman" w:hAnsi="Times New Roman" w:cs="Times New Roman"/>
                <w:sz w:val="24"/>
              </w:rPr>
              <w:t>DHC-1</w:t>
            </w:r>
          </w:p>
        </w:tc>
        <w:tc>
          <w:tcPr>
            <w:tcW w:w="4943" w:type="dxa"/>
          </w:tcPr>
          <w:p w:rsidR="00CB0EA4" w:rsidRPr="004D095B" w:rsidRDefault="00CB0EA4" w:rsidP="00F3599F">
            <w:pPr>
              <w:rPr>
                <w:rFonts w:ascii="Times New Roman" w:hAnsi="Times New Roman" w:cs="Times New Roman"/>
                <w:sz w:val="24"/>
              </w:rPr>
            </w:pPr>
            <w:r w:rsidRPr="004D095B">
              <w:rPr>
                <w:rFonts w:ascii="Times New Roman" w:hAnsi="Times New Roman" w:cs="Times New Roman"/>
                <w:i/>
                <w:sz w:val="24"/>
              </w:rPr>
              <w:t>Bacopa monniera</w:t>
            </w:r>
            <w:r w:rsidRPr="004D095B">
              <w:rPr>
                <w:rFonts w:ascii="Times New Roman" w:hAnsi="Times New Roman" w:cs="Times New Roman"/>
                <w:sz w:val="24"/>
              </w:rPr>
              <w:t xml:space="preserve">, </w:t>
            </w:r>
            <w:r w:rsidRPr="004D095B">
              <w:rPr>
                <w:rFonts w:ascii="Times New Roman" w:hAnsi="Times New Roman" w:cs="Times New Roman"/>
                <w:i/>
                <w:sz w:val="24"/>
              </w:rPr>
              <w:t>Emblica officinalis</w:t>
            </w:r>
            <w:r w:rsidRPr="004D095B">
              <w:rPr>
                <w:rFonts w:ascii="Times New Roman" w:hAnsi="Times New Roman" w:cs="Times New Roman"/>
                <w:sz w:val="24"/>
              </w:rPr>
              <w:t xml:space="preserve">, </w:t>
            </w:r>
            <w:r w:rsidRPr="004D095B">
              <w:rPr>
                <w:rFonts w:ascii="Times New Roman" w:hAnsi="Times New Roman" w:cs="Times New Roman"/>
                <w:i/>
                <w:sz w:val="24"/>
              </w:rPr>
              <w:t>Glycyrrhiza glabra</w:t>
            </w:r>
            <w:r w:rsidRPr="004D095B">
              <w:rPr>
                <w:rFonts w:ascii="Times New Roman" w:hAnsi="Times New Roman" w:cs="Times New Roman"/>
                <w:sz w:val="24"/>
              </w:rPr>
              <w:t xml:space="preserve">, </w:t>
            </w:r>
            <w:r w:rsidRPr="004D095B">
              <w:rPr>
                <w:rFonts w:ascii="Times New Roman" w:hAnsi="Times New Roman" w:cs="Times New Roman"/>
                <w:i/>
                <w:sz w:val="24"/>
              </w:rPr>
              <w:t>Mangifera indica</w:t>
            </w:r>
            <w:r w:rsidRPr="004D095B">
              <w:rPr>
                <w:rFonts w:ascii="Times New Roman" w:hAnsi="Times New Roman" w:cs="Times New Roman"/>
                <w:sz w:val="24"/>
              </w:rPr>
              <w:t xml:space="preserve"> and </w:t>
            </w:r>
            <w:r w:rsidRPr="004D095B">
              <w:rPr>
                <w:rFonts w:ascii="Times New Roman" w:hAnsi="Times New Roman" w:cs="Times New Roman"/>
                <w:i/>
                <w:sz w:val="24"/>
              </w:rPr>
              <w:t>Syzygium aromaticum</w:t>
            </w:r>
            <w:r>
              <w:rPr>
                <w:rFonts w:ascii="Times New Roman" w:hAnsi="Times New Roman" w:cs="Times New Roman"/>
                <w:sz w:val="24"/>
              </w:rPr>
              <w:t>.</w:t>
            </w:r>
          </w:p>
        </w:tc>
        <w:tc>
          <w:tcPr>
            <w:tcW w:w="1530" w:type="dxa"/>
          </w:tcPr>
          <w:p w:rsidR="00CB0EA4" w:rsidRDefault="00CB0EA4" w:rsidP="00F3599F">
            <w:pPr>
              <w:rPr>
                <w:rFonts w:ascii="Times New Roman" w:hAnsi="Times New Roman" w:cs="Times New Roman"/>
                <w:sz w:val="24"/>
              </w:rPr>
            </w:pPr>
            <w:r>
              <w:rPr>
                <w:rFonts w:ascii="Times New Roman" w:hAnsi="Times New Roman" w:cs="Times New Roman"/>
                <w:sz w:val="24"/>
              </w:rPr>
              <w:t>Albino rats</w:t>
            </w:r>
          </w:p>
        </w:tc>
        <w:tc>
          <w:tcPr>
            <w:tcW w:w="4100" w:type="dxa"/>
          </w:tcPr>
          <w:p w:rsidR="00CB0EA4" w:rsidRDefault="00CB0EA4" w:rsidP="006C0FA8">
            <w:pPr>
              <w:jc w:val="both"/>
              <w:rPr>
                <w:rFonts w:ascii="Times New Roman" w:hAnsi="Times New Roman" w:cs="Times New Roman"/>
                <w:sz w:val="24"/>
              </w:rPr>
            </w:pPr>
            <w:r>
              <w:rPr>
                <w:rFonts w:ascii="Times New Roman" w:hAnsi="Times New Roman" w:cs="Times New Roman"/>
                <w:sz w:val="24"/>
              </w:rPr>
              <w:t>S</w:t>
            </w:r>
            <w:r w:rsidRPr="004D095B">
              <w:rPr>
                <w:rFonts w:ascii="Times New Roman" w:hAnsi="Times New Roman" w:cs="Times New Roman"/>
                <w:sz w:val="24"/>
              </w:rPr>
              <w:t>ignificant</w:t>
            </w:r>
            <w:r>
              <w:rPr>
                <w:rFonts w:ascii="Times New Roman" w:hAnsi="Times New Roman" w:cs="Times New Roman"/>
                <w:sz w:val="24"/>
              </w:rPr>
              <w:t>ly reduced in the serum markers of kidney damage and the increased</w:t>
            </w:r>
            <w:r w:rsidRPr="004D095B">
              <w:rPr>
                <w:rFonts w:ascii="Times New Roman" w:hAnsi="Times New Roman" w:cs="Times New Roman"/>
                <w:sz w:val="24"/>
              </w:rPr>
              <w:t xml:space="preserve"> of lipid peroxidation with a concomitant increase in the enzymatic (SOD and CAT)</w:t>
            </w:r>
            <w:r>
              <w:rPr>
                <w:rFonts w:ascii="Times New Roman" w:hAnsi="Times New Roman" w:cs="Times New Roman"/>
                <w:sz w:val="24"/>
              </w:rPr>
              <w:t>.</w:t>
            </w:r>
          </w:p>
        </w:tc>
        <w:tc>
          <w:tcPr>
            <w:tcW w:w="1890" w:type="dxa"/>
          </w:tcPr>
          <w:p w:rsidR="00CB0EA4" w:rsidRDefault="00CB0EA4" w:rsidP="00F3599F">
            <w:pPr>
              <w:rPr>
                <w:rFonts w:ascii="Times New Roman" w:hAnsi="Times New Roman" w:cs="Times New Roman"/>
                <w:sz w:val="24"/>
              </w:rPr>
            </w:pPr>
            <w:r>
              <w:rPr>
                <w:rFonts w:ascii="Times New Roman" w:hAnsi="Times New Roman" w:cs="Times New Roman"/>
                <w:sz w:val="24"/>
              </w:rPr>
              <w:t>Bafna and Balaraman,</w:t>
            </w:r>
            <w:r w:rsidR="009153ED">
              <w:rPr>
                <w:rFonts w:ascii="Times New Roman" w:hAnsi="Times New Roman" w:cs="Times New Roman"/>
                <w:sz w:val="24"/>
              </w:rPr>
              <w:t xml:space="preserve"> </w:t>
            </w:r>
            <w:r>
              <w:rPr>
                <w:rFonts w:ascii="Times New Roman" w:hAnsi="Times New Roman" w:cs="Times New Roman"/>
                <w:sz w:val="24"/>
              </w:rPr>
              <w:t>2005.</w:t>
            </w:r>
          </w:p>
        </w:tc>
      </w:tr>
      <w:tr w:rsidR="00CB0EA4" w:rsidTr="003B616A">
        <w:trPr>
          <w:trHeight w:val="253"/>
        </w:trPr>
        <w:tc>
          <w:tcPr>
            <w:tcW w:w="517" w:type="dxa"/>
          </w:tcPr>
          <w:p w:rsidR="00CB0EA4" w:rsidRDefault="00E77279" w:rsidP="00F3599F">
            <w:pPr>
              <w:rPr>
                <w:rFonts w:ascii="Times New Roman" w:hAnsi="Times New Roman" w:cs="Times New Roman"/>
                <w:sz w:val="24"/>
              </w:rPr>
            </w:pPr>
            <w:r>
              <w:rPr>
                <w:rFonts w:ascii="Times New Roman" w:hAnsi="Times New Roman" w:cs="Times New Roman"/>
                <w:sz w:val="24"/>
              </w:rPr>
              <w:t>17.</w:t>
            </w:r>
          </w:p>
        </w:tc>
        <w:tc>
          <w:tcPr>
            <w:tcW w:w="1530" w:type="dxa"/>
          </w:tcPr>
          <w:p w:rsidR="00CB0EA4" w:rsidRDefault="009153ED" w:rsidP="00F3599F">
            <w:pPr>
              <w:rPr>
                <w:rFonts w:ascii="Times New Roman" w:hAnsi="Times New Roman" w:cs="Times New Roman"/>
                <w:sz w:val="24"/>
              </w:rPr>
            </w:pPr>
            <w:r w:rsidRPr="009153ED">
              <w:rPr>
                <w:rFonts w:ascii="Times New Roman" w:hAnsi="Times New Roman" w:cs="Times New Roman"/>
                <w:sz w:val="24"/>
              </w:rPr>
              <w:t>Jawarish Zarooni Sada</w:t>
            </w:r>
            <w:r>
              <w:rPr>
                <w:rFonts w:ascii="Times New Roman" w:hAnsi="Times New Roman" w:cs="Times New Roman"/>
                <w:sz w:val="24"/>
              </w:rPr>
              <w:t>(JZS)</w:t>
            </w:r>
          </w:p>
        </w:tc>
        <w:tc>
          <w:tcPr>
            <w:tcW w:w="4943" w:type="dxa"/>
          </w:tcPr>
          <w:p w:rsidR="00F72672" w:rsidRPr="00F72672" w:rsidRDefault="00F72672" w:rsidP="00F72672">
            <w:pPr>
              <w:rPr>
                <w:rFonts w:ascii="Times New Roman" w:hAnsi="Times New Roman" w:cs="Times New Roman"/>
                <w:sz w:val="24"/>
              </w:rPr>
            </w:pPr>
            <w:r w:rsidRPr="00F72672">
              <w:rPr>
                <w:rFonts w:ascii="Times New Roman" w:hAnsi="Times New Roman" w:cs="Times New Roman"/>
                <w:sz w:val="24"/>
              </w:rPr>
              <w:t>Maghz-Tukhm-Kharp</w:t>
            </w:r>
            <w:r>
              <w:rPr>
                <w:rFonts w:ascii="Times New Roman" w:hAnsi="Times New Roman" w:cs="Times New Roman"/>
                <w:sz w:val="24"/>
              </w:rPr>
              <w:t>azah</w:t>
            </w:r>
            <w:r w:rsidR="001025FB">
              <w:rPr>
                <w:rFonts w:ascii="Times New Roman" w:hAnsi="Times New Roman" w:cs="Times New Roman"/>
                <w:sz w:val="24"/>
              </w:rPr>
              <w:t xml:space="preserve"> </w:t>
            </w:r>
            <w:r w:rsidR="003877EC">
              <w:rPr>
                <w:rFonts w:ascii="Times New Roman" w:hAnsi="Times New Roman" w:cs="Times New Roman"/>
                <w:sz w:val="24"/>
              </w:rPr>
              <w:t>(</w:t>
            </w:r>
            <w:r w:rsidRPr="00F72672">
              <w:rPr>
                <w:rFonts w:ascii="Times New Roman" w:hAnsi="Times New Roman" w:cs="Times New Roman"/>
                <w:i/>
                <w:sz w:val="24"/>
              </w:rPr>
              <w:t>Cucumis melo</w:t>
            </w:r>
            <w:r>
              <w:rPr>
                <w:rFonts w:ascii="Times New Roman" w:hAnsi="Times New Roman" w:cs="Times New Roman"/>
                <w:sz w:val="24"/>
              </w:rPr>
              <w:t xml:space="preserve"> Linn.), </w:t>
            </w:r>
            <w:r w:rsidRPr="00F72672">
              <w:rPr>
                <w:rFonts w:ascii="Times New Roman" w:hAnsi="Times New Roman" w:cs="Times New Roman"/>
                <w:sz w:val="24"/>
              </w:rPr>
              <w:t>Maghz-Tukhm-Khey</w:t>
            </w:r>
            <w:r>
              <w:rPr>
                <w:rFonts w:ascii="Times New Roman" w:hAnsi="Times New Roman" w:cs="Times New Roman"/>
                <w:sz w:val="24"/>
              </w:rPr>
              <w:t>ar (</w:t>
            </w:r>
            <w:r w:rsidRPr="00F72672">
              <w:rPr>
                <w:rFonts w:ascii="Times New Roman" w:hAnsi="Times New Roman" w:cs="Times New Roman"/>
                <w:i/>
                <w:sz w:val="24"/>
              </w:rPr>
              <w:t>Cumis cusativus</w:t>
            </w:r>
            <w:r>
              <w:rPr>
                <w:rFonts w:ascii="Times New Roman" w:hAnsi="Times New Roman" w:cs="Times New Roman"/>
                <w:sz w:val="24"/>
              </w:rPr>
              <w:t xml:space="preserve"> Linn.),</w:t>
            </w:r>
            <w:r w:rsidR="003877EC">
              <w:rPr>
                <w:rFonts w:ascii="Times New Roman" w:hAnsi="Times New Roman" w:cs="Times New Roman"/>
                <w:sz w:val="24"/>
              </w:rPr>
              <w:t xml:space="preserve"> </w:t>
            </w:r>
            <w:r w:rsidRPr="00F72672">
              <w:rPr>
                <w:rFonts w:ascii="Times New Roman" w:hAnsi="Times New Roman" w:cs="Times New Roman"/>
                <w:sz w:val="24"/>
              </w:rPr>
              <w:t>Tukhm-e-Karaf</w:t>
            </w:r>
            <w:r>
              <w:rPr>
                <w:rFonts w:ascii="Times New Roman" w:hAnsi="Times New Roman" w:cs="Times New Roman"/>
                <w:sz w:val="24"/>
              </w:rPr>
              <w:t>s (</w:t>
            </w:r>
            <w:r w:rsidRPr="00F72672">
              <w:rPr>
                <w:rFonts w:ascii="Times New Roman" w:hAnsi="Times New Roman" w:cs="Times New Roman"/>
                <w:i/>
                <w:sz w:val="24"/>
              </w:rPr>
              <w:t>Apium graveolens</w:t>
            </w:r>
            <w:r>
              <w:rPr>
                <w:rFonts w:ascii="Times New Roman" w:hAnsi="Times New Roman" w:cs="Times New Roman"/>
                <w:sz w:val="24"/>
              </w:rPr>
              <w:t xml:space="preserve"> Linn.), </w:t>
            </w:r>
            <w:r w:rsidRPr="00F72672">
              <w:rPr>
                <w:rFonts w:ascii="Times New Roman" w:hAnsi="Times New Roman" w:cs="Times New Roman"/>
                <w:sz w:val="24"/>
              </w:rPr>
              <w:t>Post-Beekh-e-Karafs</w:t>
            </w:r>
            <w:r w:rsidR="00686BC6">
              <w:rPr>
                <w:rFonts w:ascii="Times New Roman" w:hAnsi="Times New Roman" w:cs="Times New Roman"/>
                <w:sz w:val="24"/>
              </w:rPr>
              <w:t xml:space="preserve"> </w:t>
            </w:r>
            <w:proofErr w:type="gramStart"/>
            <w:r>
              <w:rPr>
                <w:rFonts w:ascii="Times New Roman" w:hAnsi="Times New Roman" w:cs="Times New Roman"/>
                <w:sz w:val="24"/>
              </w:rPr>
              <w:t>(</w:t>
            </w:r>
            <w:r w:rsidRPr="00F72672">
              <w:rPr>
                <w:rFonts w:ascii="Times New Roman" w:hAnsi="Times New Roman" w:cs="Times New Roman"/>
                <w:sz w:val="24"/>
              </w:rPr>
              <w:t xml:space="preserve"> </w:t>
            </w:r>
            <w:r w:rsidRPr="00F72672">
              <w:rPr>
                <w:rFonts w:ascii="Times New Roman" w:hAnsi="Times New Roman" w:cs="Times New Roman"/>
                <w:i/>
                <w:sz w:val="24"/>
              </w:rPr>
              <w:t>Apium</w:t>
            </w:r>
            <w:proofErr w:type="gramEnd"/>
            <w:r w:rsidRPr="00F72672">
              <w:rPr>
                <w:rFonts w:ascii="Times New Roman" w:hAnsi="Times New Roman" w:cs="Times New Roman"/>
                <w:i/>
                <w:sz w:val="24"/>
              </w:rPr>
              <w:t xml:space="preserve"> graveolens</w:t>
            </w:r>
            <w:r w:rsidRPr="00F72672">
              <w:rPr>
                <w:rFonts w:ascii="Times New Roman" w:hAnsi="Times New Roman" w:cs="Times New Roman"/>
                <w:sz w:val="24"/>
              </w:rPr>
              <w:t xml:space="preserve"> Linn.</w:t>
            </w:r>
            <w:r>
              <w:rPr>
                <w:rFonts w:ascii="Times New Roman" w:hAnsi="Times New Roman" w:cs="Times New Roman"/>
                <w:sz w:val="24"/>
              </w:rPr>
              <w:t xml:space="preserve">), </w:t>
            </w:r>
            <w:r w:rsidRPr="00F72672">
              <w:rPr>
                <w:rFonts w:ascii="Times New Roman" w:hAnsi="Times New Roman" w:cs="Times New Roman"/>
                <w:sz w:val="24"/>
              </w:rPr>
              <w:t>Tukhm-e-G</w:t>
            </w:r>
            <w:r>
              <w:rPr>
                <w:rFonts w:ascii="Times New Roman" w:hAnsi="Times New Roman" w:cs="Times New Roman"/>
                <w:sz w:val="24"/>
              </w:rPr>
              <w:t>azar (</w:t>
            </w:r>
            <w:r w:rsidRPr="00F72672">
              <w:rPr>
                <w:rFonts w:ascii="Times New Roman" w:hAnsi="Times New Roman" w:cs="Times New Roman"/>
                <w:i/>
                <w:sz w:val="24"/>
              </w:rPr>
              <w:t>Daucus carota</w:t>
            </w:r>
            <w:r>
              <w:rPr>
                <w:rFonts w:ascii="Times New Roman" w:hAnsi="Times New Roman" w:cs="Times New Roman"/>
                <w:sz w:val="24"/>
              </w:rPr>
              <w:t xml:space="preserve"> Linn.),</w:t>
            </w:r>
            <w:r w:rsidRPr="00F72672">
              <w:rPr>
                <w:rFonts w:ascii="Times New Roman" w:hAnsi="Times New Roman" w:cs="Times New Roman"/>
                <w:sz w:val="24"/>
              </w:rPr>
              <w:t xml:space="preserve"> </w:t>
            </w:r>
          </w:p>
          <w:p w:rsidR="00F72672" w:rsidRPr="00F72672" w:rsidRDefault="00F72672" w:rsidP="00F72672">
            <w:pPr>
              <w:rPr>
                <w:rFonts w:ascii="Times New Roman" w:hAnsi="Times New Roman" w:cs="Times New Roman"/>
                <w:sz w:val="24"/>
              </w:rPr>
            </w:pPr>
            <w:r w:rsidRPr="00F72672">
              <w:rPr>
                <w:rFonts w:ascii="Times New Roman" w:hAnsi="Times New Roman" w:cs="Times New Roman"/>
                <w:sz w:val="24"/>
              </w:rPr>
              <w:t xml:space="preserve">Nankhah </w:t>
            </w:r>
            <w:r>
              <w:rPr>
                <w:rFonts w:ascii="Times New Roman" w:hAnsi="Times New Roman" w:cs="Times New Roman"/>
                <w:sz w:val="24"/>
              </w:rPr>
              <w:t>(</w:t>
            </w:r>
            <w:r w:rsidRPr="00F72672">
              <w:rPr>
                <w:rFonts w:ascii="Times New Roman" w:hAnsi="Times New Roman" w:cs="Times New Roman"/>
                <w:i/>
                <w:sz w:val="24"/>
              </w:rPr>
              <w:t>Trachyspermum ami</w:t>
            </w:r>
            <w:r>
              <w:rPr>
                <w:rFonts w:ascii="Times New Roman" w:hAnsi="Times New Roman" w:cs="Times New Roman"/>
                <w:sz w:val="24"/>
              </w:rPr>
              <w:t xml:space="preserve"> Sprague.),</w:t>
            </w:r>
            <w:r w:rsidRPr="00F72672">
              <w:rPr>
                <w:rFonts w:ascii="Times New Roman" w:hAnsi="Times New Roman" w:cs="Times New Roman"/>
                <w:sz w:val="24"/>
              </w:rPr>
              <w:t xml:space="preserve"> </w:t>
            </w:r>
          </w:p>
          <w:p w:rsidR="00F72672" w:rsidRPr="00F72672" w:rsidRDefault="00F72672" w:rsidP="00F72672">
            <w:pPr>
              <w:rPr>
                <w:rFonts w:ascii="Times New Roman" w:hAnsi="Times New Roman" w:cs="Times New Roman"/>
                <w:sz w:val="24"/>
              </w:rPr>
            </w:pPr>
            <w:r w:rsidRPr="00F72672">
              <w:rPr>
                <w:rFonts w:ascii="Times New Roman" w:hAnsi="Times New Roman" w:cs="Times New Roman"/>
                <w:sz w:val="24"/>
              </w:rPr>
              <w:t xml:space="preserve">Badiyan </w:t>
            </w:r>
            <w:r>
              <w:rPr>
                <w:rFonts w:ascii="Times New Roman" w:hAnsi="Times New Roman" w:cs="Times New Roman"/>
                <w:sz w:val="24"/>
              </w:rPr>
              <w:t>(</w:t>
            </w:r>
            <w:r w:rsidRPr="00F72672">
              <w:rPr>
                <w:rFonts w:ascii="Times New Roman" w:hAnsi="Times New Roman" w:cs="Times New Roman"/>
                <w:i/>
                <w:sz w:val="24"/>
              </w:rPr>
              <w:t>Feniculum vulgare</w:t>
            </w:r>
            <w:r>
              <w:rPr>
                <w:rFonts w:ascii="Times New Roman" w:hAnsi="Times New Roman" w:cs="Times New Roman"/>
                <w:sz w:val="24"/>
              </w:rPr>
              <w:t xml:space="preserve"> Mill.),</w:t>
            </w:r>
          </w:p>
          <w:p w:rsidR="00F72672" w:rsidRPr="00F72672" w:rsidRDefault="00F72672" w:rsidP="00F72672">
            <w:pPr>
              <w:rPr>
                <w:rFonts w:ascii="Times New Roman" w:hAnsi="Times New Roman" w:cs="Times New Roman"/>
                <w:sz w:val="24"/>
              </w:rPr>
            </w:pPr>
            <w:r w:rsidRPr="00F72672">
              <w:rPr>
                <w:rFonts w:ascii="Times New Roman" w:hAnsi="Times New Roman" w:cs="Times New Roman"/>
                <w:sz w:val="24"/>
              </w:rPr>
              <w:t xml:space="preserve">Qaranfal </w:t>
            </w:r>
            <w:r>
              <w:rPr>
                <w:rFonts w:ascii="Times New Roman" w:hAnsi="Times New Roman" w:cs="Times New Roman"/>
                <w:sz w:val="24"/>
              </w:rPr>
              <w:t>(</w:t>
            </w:r>
            <w:r w:rsidRPr="00F72672">
              <w:rPr>
                <w:rFonts w:ascii="Times New Roman" w:hAnsi="Times New Roman" w:cs="Times New Roman"/>
                <w:i/>
                <w:sz w:val="24"/>
              </w:rPr>
              <w:t>Syzygium aromaticum</w:t>
            </w:r>
            <w:r w:rsidRPr="00F72672">
              <w:rPr>
                <w:rFonts w:ascii="Times New Roman" w:hAnsi="Times New Roman" w:cs="Times New Roman"/>
                <w:sz w:val="24"/>
              </w:rPr>
              <w:t xml:space="preserve"> Mer</w:t>
            </w:r>
            <w:r>
              <w:rPr>
                <w:rFonts w:ascii="Times New Roman" w:hAnsi="Times New Roman" w:cs="Times New Roman"/>
                <w:sz w:val="24"/>
              </w:rPr>
              <w:t xml:space="preserve">r and Perry), </w:t>
            </w:r>
            <w:r w:rsidRPr="00F72672">
              <w:rPr>
                <w:rFonts w:ascii="Times New Roman" w:hAnsi="Times New Roman" w:cs="Times New Roman"/>
                <w:sz w:val="24"/>
              </w:rPr>
              <w:t>Filfi s</w:t>
            </w:r>
            <w:r>
              <w:rPr>
                <w:rFonts w:ascii="Times New Roman" w:hAnsi="Times New Roman" w:cs="Times New Roman"/>
                <w:sz w:val="24"/>
              </w:rPr>
              <w:t>iyah (</w:t>
            </w:r>
            <w:r w:rsidRPr="00F72672">
              <w:rPr>
                <w:rFonts w:ascii="Times New Roman" w:hAnsi="Times New Roman" w:cs="Times New Roman"/>
                <w:i/>
                <w:sz w:val="24"/>
              </w:rPr>
              <w:t>Piper nigrum</w:t>
            </w:r>
            <w:r>
              <w:rPr>
                <w:rFonts w:ascii="Times New Roman" w:hAnsi="Times New Roman" w:cs="Times New Roman"/>
                <w:sz w:val="24"/>
              </w:rPr>
              <w:t xml:space="preserve"> Linn.),</w:t>
            </w:r>
            <w:r w:rsidRPr="00F72672">
              <w:rPr>
                <w:rFonts w:ascii="Times New Roman" w:hAnsi="Times New Roman" w:cs="Times New Roman"/>
                <w:sz w:val="24"/>
              </w:rPr>
              <w:t xml:space="preserve"> </w:t>
            </w:r>
          </w:p>
          <w:p w:rsidR="00CB0EA4" w:rsidRDefault="00F72672" w:rsidP="001025FB">
            <w:pPr>
              <w:rPr>
                <w:rFonts w:ascii="Times New Roman" w:hAnsi="Times New Roman" w:cs="Times New Roman"/>
                <w:sz w:val="24"/>
              </w:rPr>
            </w:pPr>
            <w:r w:rsidRPr="00F72672">
              <w:rPr>
                <w:rFonts w:ascii="Times New Roman" w:hAnsi="Times New Roman" w:cs="Times New Roman"/>
                <w:sz w:val="24"/>
              </w:rPr>
              <w:t xml:space="preserve">Aqarqarha </w:t>
            </w:r>
            <w:r w:rsidR="001025FB">
              <w:rPr>
                <w:rFonts w:ascii="Times New Roman" w:hAnsi="Times New Roman" w:cs="Times New Roman"/>
                <w:sz w:val="24"/>
              </w:rPr>
              <w:t>(</w:t>
            </w:r>
            <w:r w:rsidRPr="001025FB">
              <w:rPr>
                <w:rFonts w:ascii="Times New Roman" w:hAnsi="Times New Roman" w:cs="Times New Roman"/>
                <w:i/>
                <w:sz w:val="24"/>
              </w:rPr>
              <w:t>Anacyclus pyrethrum</w:t>
            </w:r>
            <w:r>
              <w:rPr>
                <w:rFonts w:ascii="Times New Roman" w:hAnsi="Times New Roman" w:cs="Times New Roman"/>
                <w:sz w:val="24"/>
              </w:rPr>
              <w:t xml:space="preserve"> D.C.</w:t>
            </w:r>
            <w:r w:rsidR="001025FB">
              <w:rPr>
                <w:rFonts w:ascii="Times New Roman" w:hAnsi="Times New Roman" w:cs="Times New Roman"/>
                <w:sz w:val="24"/>
              </w:rPr>
              <w:t xml:space="preserve">), </w:t>
            </w:r>
            <w:r w:rsidRPr="00F72672">
              <w:rPr>
                <w:rFonts w:ascii="Times New Roman" w:hAnsi="Times New Roman" w:cs="Times New Roman"/>
                <w:sz w:val="24"/>
              </w:rPr>
              <w:t>Darchini</w:t>
            </w:r>
            <w:r w:rsidR="001025FB">
              <w:rPr>
                <w:rFonts w:ascii="Times New Roman" w:hAnsi="Times New Roman" w:cs="Times New Roman"/>
                <w:sz w:val="24"/>
              </w:rPr>
              <w:t xml:space="preserve"> (</w:t>
            </w:r>
            <w:r w:rsidRPr="001025FB">
              <w:rPr>
                <w:rFonts w:ascii="Times New Roman" w:hAnsi="Times New Roman" w:cs="Times New Roman"/>
                <w:i/>
                <w:sz w:val="24"/>
              </w:rPr>
              <w:t>Cinnamomum</w:t>
            </w:r>
            <w:r w:rsidR="001025FB" w:rsidRPr="001025FB">
              <w:rPr>
                <w:rFonts w:ascii="Times New Roman" w:hAnsi="Times New Roman" w:cs="Times New Roman"/>
                <w:i/>
                <w:sz w:val="24"/>
              </w:rPr>
              <w:t xml:space="preserve"> zeylanicum</w:t>
            </w:r>
            <w:r w:rsidR="001025FB">
              <w:rPr>
                <w:rFonts w:ascii="Times New Roman" w:hAnsi="Times New Roman" w:cs="Times New Roman"/>
                <w:sz w:val="24"/>
              </w:rPr>
              <w:t xml:space="preserve"> Blume.), </w:t>
            </w:r>
            <w:r w:rsidRPr="00F72672">
              <w:rPr>
                <w:rFonts w:ascii="Times New Roman" w:hAnsi="Times New Roman" w:cs="Times New Roman"/>
                <w:sz w:val="24"/>
              </w:rPr>
              <w:t>Mastagi</w:t>
            </w:r>
            <w:r w:rsidR="001025FB">
              <w:rPr>
                <w:rFonts w:ascii="Times New Roman" w:hAnsi="Times New Roman" w:cs="Times New Roman"/>
                <w:sz w:val="24"/>
              </w:rPr>
              <w:t xml:space="preserve"> (</w:t>
            </w:r>
            <w:r w:rsidRPr="001025FB">
              <w:rPr>
                <w:rFonts w:ascii="Times New Roman" w:hAnsi="Times New Roman" w:cs="Times New Roman"/>
                <w:i/>
                <w:sz w:val="24"/>
              </w:rPr>
              <w:t>P</w:t>
            </w:r>
            <w:r w:rsidR="001025FB" w:rsidRPr="001025FB">
              <w:rPr>
                <w:rFonts w:ascii="Times New Roman" w:hAnsi="Times New Roman" w:cs="Times New Roman"/>
                <w:i/>
                <w:sz w:val="24"/>
              </w:rPr>
              <w:t>istacia lentiscus</w:t>
            </w:r>
            <w:r w:rsidR="001025FB">
              <w:rPr>
                <w:rFonts w:ascii="Times New Roman" w:hAnsi="Times New Roman" w:cs="Times New Roman"/>
                <w:sz w:val="24"/>
              </w:rPr>
              <w:t xml:space="preserve"> Linn.), </w:t>
            </w:r>
            <w:r w:rsidRPr="00F72672">
              <w:rPr>
                <w:rFonts w:ascii="Times New Roman" w:hAnsi="Times New Roman" w:cs="Times New Roman"/>
                <w:sz w:val="24"/>
              </w:rPr>
              <w:t xml:space="preserve">Zafran </w:t>
            </w:r>
            <w:r w:rsidR="001025FB">
              <w:rPr>
                <w:rFonts w:ascii="Times New Roman" w:hAnsi="Times New Roman" w:cs="Times New Roman"/>
                <w:sz w:val="24"/>
              </w:rPr>
              <w:t>(</w:t>
            </w:r>
            <w:r w:rsidRPr="001025FB">
              <w:rPr>
                <w:rFonts w:ascii="Times New Roman" w:hAnsi="Times New Roman" w:cs="Times New Roman"/>
                <w:i/>
                <w:sz w:val="24"/>
              </w:rPr>
              <w:t>Crocus s</w:t>
            </w:r>
            <w:r w:rsidR="001025FB" w:rsidRPr="001025FB">
              <w:rPr>
                <w:rFonts w:ascii="Times New Roman" w:hAnsi="Times New Roman" w:cs="Times New Roman"/>
                <w:i/>
                <w:sz w:val="24"/>
              </w:rPr>
              <w:t>ativus</w:t>
            </w:r>
            <w:r w:rsidR="003877EC">
              <w:rPr>
                <w:rFonts w:ascii="Times New Roman" w:hAnsi="Times New Roman" w:cs="Times New Roman"/>
                <w:sz w:val="24"/>
              </w:rPr>
              <w:t xml:space="preserve"> Linn.), </w:t>
            </w:r>
            <w:r w:rsidRPr="00F72672">
              <w:rPr>
                <w:rFonts w:ascii="Times New Roman" w:hAnsi="Times New Roman" w:cs="Times New Roman"/>
                <w:sz w:val="24"/>
              </w:rPr>
              <w:t>Ood Hindi (Agar)</w:t>
            </w:r>
            <w:r w:rsidR="001025FB">
              <w:rPr>
                <w:rFonts w:ascii="Times New Roman" w:hAnsi="Times New Roman" w:cs="Times New Roman"/>
                <w:sz w:val="24"/>
              </w:rPr>
              <w:t xml:space="preserve"> (</w:t>
            </w:r>
            <w:r w:rsidR="001025FB" w:rsidRPr="001025FB">
              <w:rPr>
                <w:rFonts w:ascii="Times New Roman" w:hAnsi="Times New Roman" w:cs="Times New Roman"/>
                <w:i/>
                <w:sz w:val="24"/>
              </w:rPr>
              <w:t>Aquilaria agallocha</w:t>
            </w:r>
            <w:r w:rsidR="001025FB" w:rsidRPr="001025FB">
              <w:rPr>
                <w:rFonts w:ascii="Times New Roman" w:hAnsi="Times New Roman" w:cs="Times New Roman"/>
                <w:sz w:val="24"/>
              </w:rPr>
              <w:t xml:space="preserve"> Roxb.</w:t>
            </w:r>
            <w:r w:rsidR="001025FB">
              <w:rPr>
                <w:rFonts w:ascii="Times New Roman" w:hAnsi="Times New Roman" w:cs="Times New Roman"/>
                <w:sz w:val="24"/>
              </w:rPr>
              <w:t xml:space="preserve">), </w:t>
            </w:r>
            <w:r w:rsidR="001025FB" w:rsidRPr="001025FB">
              <w:rPr>
                <w:rFonts w:ascii="Times New Roman" w:hAnsi="Times New Roman" w:cs="Times New Roman"/>
                <w:sz w:val="24"/>
              </w:rPr>
              <w:t xml:space="preserve">Bisbasa </w:t>
            </w:r>
            <w:r w:rsidR="001025FB">
              <w:rPr>
                <w:rFonts w:ascii="Times New Roman" w:hAnsi="Times New Roman" w:cs="Times New Roman"/>
                <w:sz w:val="24"/>
              </w:rPr>
              <w:t>(</w:t>
            </w:r>
            <w:r w:rsidR="001025FB" w:rsidRPr="001025FB">
              <w:rPr>
                <w:rFonts w:ascii="Times New Roman" w:hAnsi="Times New Roman" w:cs="Times New Roman"/>
                <w:i/>
                <w:sz w:val="24"/>
              </w:rPr>
              <w:t>Myristica</w:t>
            </w:r>
            <w:r w:rsidR="001025FB" w:rsidRPr="001025FB">
              <w:rPr>
                <w:rFonts w:ascii="Times New Roman" w:hAnsi="Times New Roman" w:cs="Times New Roman"/>
                <w:sz w:val="24"/>
              </w:rPr>
              <w:t xml:space="preserve"> </w:t>
            </w:r>
            <w:r w:rsidR="001025FB" w:rsidRPr="001025FB">
              <w:rPr>
                <w:rFonts w:ascii="Times New Roman" w:hAnsi="Times New Roman" w:cs="Times New Roman"/>
                <w:i/>
                <w:sz w:val="24"/>
              </w:rPr>
              <w:t>fragrans</w:t>
            </w:r>
            <w:r w:rsidR="001025FB" w:rsidRPr="001025FB">
              <w:rPr>
                <w:rFonts w:ascii="Times New Roman" w:hAnsi="Times New Roman" w:cs="Times New Roman"/>
                <w:sz w:val="24"/>
              </w:rPr>
              <w:t xml:space="preserve"> Hout</w:t>
            </w:r>
            <w:r w:rsidR="001025FB">
              <w:rPr>
                <w:rFonts w:ascii="Times New Roman" w:hAnsi="Times New Roman" w:cs="Times New Roman"/>
                <w:sz w:val="24"/>
              </w:rPr>
              <w:t>).</w:t>
            </w:r>
          </w:p>
        </w:tc>
        <w:tc>
          <w:tcPr>
            <w:tcW w:w="1530" w:type="dxa"/>
          </w:tcPr>
          <w:p w:rsidR="00CB0EA4" w:rsidRDefault="009153ED" w:rsidP="00F3599F">
            <w:pPr>
              <w:rPr>
                <w:rFonts w:ascii="Times New Roman" w:hAnsi="Times New Roman" w:cs="Times New Roman"/>
                <w:sz w:val="24"/>
              </w:rPr>
            </w:pPr>
            <w:r>
              <w:rPr>
                <w:rFonts w:ascii="Times New Roman" w:hAnsi="Times New Roman" w:cs="Times New Roman"/>
                <w:sz w:val="24"/>
              </w:rPr>
              <w:t>Wistar albino rats</w:t>
            </w:r>
          </w:p>
        </w:tc>
        <w:tc>
          <w:tcPr>
            <w:tcW w:w="4100" w:type="dxa"/>
          </w:tcPr>
          <w:p w:rsidR="00CB0EA4" w:rsidRDefault="003C4F78" w:rsidP="006C0FA8">
            <w:pPr>
              <w:jc w:val="both"/>
              <w:rPr>
                <w:rFonts w:ascii="Times New Roman" w:hAnsi="Times New Roman" w:cs="Times New Roman"/>
                <w:sz w:val="24"/>
              </w:rPr>
            </w:pPr>
            <w:r>
              <w:rPr>
                <w:rFonts w:ascii="Times New Roman" w:hAnsi="Times New Roman" w:cs="Times New Roman"/>
                <w:sz w:val="24"/>
              </w:rPr>
              <w:t>Significantly (P&lt;0.001) increased in the serum creati</w:t>
            </w:r>
            <w:r w:rsidR="00F72672">
              <w:rPr>
                <w:rFonts w:ascii="Times New Roman" w:hAnsi="Times New Roman" w:cs="Times New Roman"/>
                <w:sz w:val="24"/>
              </w:rPr>
              <w:t>nine and serum urea levels.</w:t>
            </w:r>
            <w:r>
              <w:rPr>
                <w:rFonts w:ascii="Times New Roman" w:hAnsi="Times New Roman" w:cs="Times New Roman"/>
                <w:sz w:val="24"/>
              </w:rPr>
              <w:t xml:space="preserve"> </w:t>
            </w:r>
          </w:p>
        </w:tc>
        <w:tc>
          <w:tcPr>
            <w:tcW w:w="1890" w:type="dxa"/>
          </w:tcPr>
          <w:p w:rsidR="00CB0EA4" w:rsidRDefault="009153ED" w:rsidP="00F3599F">
            <w:pPr>
              <w:rPr>
                <w:rFonts w:ascii="Times New Roman" w:hAnsi="Times New Roman" w:cs="Times New Roman"/>
                <w:sz w:val="24"/>
              </w:rPr>
            </w:pPr>
            <w:r>
              <w:rPr>
                <w:rFonts w:ascii="Times New Roman" w:hAnsi="Times New Roman" w:cs="Times New Roman"/>
                <w:sz w:val="24"/>
              </w:rPr>
              <w:t>Afzal et al, 2004.</w:t>
            </w:r>
          </w:p>
        </w:tc>
      </w:tr>
    </w:tbl>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16A" w:rsidRDefault="003B616A"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p>
    <w:p w:rsidR="003B63C2" w:rsidRPr="003B616A" w:rsidRDefault="009153ED" w:rsidP="003B616A">
      <w:pPr>
        <w:pStyle w:val="Default"/>
        <w:tabs>
          <w:tab w:val="left" w:pos="1545"/>
          <w:tab w:val="left" w:pos="2760"/>
          <w:tab w:val="left" w:pos="7740"/>
          <w:tab w:val="left" w:pos="9015"/>
          <w:tab w:val="left" w:pos="9510"/>
        </w:tabs>
        <w:spacing w:line="360" w:lineRule="auto"/>
        <w:jc w:val="both"/>
        <w:rPr>
          <w:rFonts w:ascii="Times New Roman" w:hAnsi="Times New Roman" w:cs="Times New Roman"/>
          <w:color w:val="auto"/>
          <w:szCs w:val="22"/>
        </w:rPr>
      </w:pPr>
      <w:r>
        <w:rPr>
          <w:rFonts w:ascii="Times New Roman" w:hAnsi="Times New Roman" w:cs="Times New Roman"/>
          <w:color w:val="auto"/>
          <w:szCs w:val="22"/>
        </w:rPr>
        <w:tab/>
      </w:r>
      <w:r>
        <w:rPr>
          <w:rFonts w:ascii="Times New Roman" w:hAnsi="Times New Roman" w:cs="Times New Roman"/>
          <w:color w:val="auto"/>
          <w:szCs w:val="22"/>
        </w:rPr>
        <w:tab/>
      </w:r>
      <w:r>
        <w:rPr>
          <w:rFonts w:ascii="Times New Roman" w:hAnsi="Times New Roman" w:cs="Times New Roman"/>
          <w:color w:val="auto"/>
          <w:szCs w:val="22"/>
        </w:rPr>
        <w:tab/>
      </w:r>
      <w:r>
        <w:rPr>
          <w:rFonts w:ascii="Times New Roman" w:hAnsi="Times New Roman" w:cs="Times New Roman"/>
          <w:color w:val="auto"/>
          <w:szCs w:val="22"/>
        </w:rPr>
        <w:tab/>
      </w:r>
      <w:r>
        <w:rPr>
          <w:rFonts w:ascii="Times New Roman" w:hAnsi="Times New Roman" w:cs="Times New Roman"/>
          <w:color w:val="auto"/>
          <w:szCs w:val="22"/>
        </w:rPr>
        <w:tab/>
      </w:r>
    </w:p>
    <w:p w:rsidR="003B616A" w:rsidRDefault="003B616A" w:rsidP="009153ED">
      <w:pPr>
        <w:pStyle w:val="Default"/>
        <w:tabs>
          <w:tab w:val="left" w:pos="1545"/>
          <w:tab w:val="left" w:pos="7740"/>
          <w:tab w:val="left" w:pos="9015"/>
          <w:tab w:val="left" w:pos="9510"/>
        </w:tabs>
        <w:spacing w:line="360" w:lineRule="auto"/>
        <w:jc w:val="both"/>
        <w:rPr>
          <w:rFonts w:ascii="Times New Roman" w:hAnsi="Times New Roman" w:cs="Times New Roman"/>
          <w:b/>
          <w:sz w:val="28"/>
        </w:rPr>
        <w:sectPr w:rsidR="003B616A" w:rsidSect="003D76E4">
          <w:pgSz w:w="16834" w:h="11909" w:orient="landscape" w:code="9"/>
          <w:pgMar w:top="1152" w:right="1152" w:bottom="1152" w:left="1152" w:header="720" w:footer="720" w:gutter="0"/>
          <w:cols w:space="720"/>
          <w:docGrid w:linePitch="360"/>
        </w:sectPr>
      </w:pPr>
    </w:p>
    <w:p w:rsidR="00EC049E" w:rsidRPr="009153ED" w:rsidRDefault="00EC049E" w:rsidP="009153ED">
      <w:pPr>
        <w:pStyle w:val="Default"/>
        <w:tabs>
          <w:tab w:val="left" w:pos="1545"/>
          <w:tab w:val="left" w:pos="7740"/>
          <w:tab w:val="left" w:pos="9015"/>
          <w:tab w:val="left" w:pos="9510"/>
        </w:tabs>
        <w:spacing w:line="360" w:lineRule="auto"/>
        <w:jc w:val="both"/>
        <w:rPr>
          <w:rFonts w:ascii="Times New Roman" w:hAnsi="Times New Roman" w:cs="Times New Roman"/>
          <w:color w:val="auto"/>
          <w:szCs w:val="22"/>
        </w:rPr>
      </w:pPr>
      <w:commentRangeStart w:id="3"/>
      <w:r>
        <w:rPr>
          <w:rFonts w:ascii="Times New Roman" w:hAnsi="Times New Roman" w:cs="Times New Roman"/>
          <w:b/>
          <w:sz w:val="28"/>
        </w:rPr>
        <w:t>Discussion</w:t>
      </w:r>
    </w:p>
    <w:p w:rsidR="00EC049E" w:rsidRDefault="005E20A8" w:rsidP="00B27165">
      <w:pPr>
        <w:pStyle w:val="Default"/>
        <w:spacing w:line="360" w:lineRule="auto"/>
        <w:jc w:val="both"/>
        <w:rPr>
          <w:rFonts w:ascii="Times New Roman" w:hAnsi="Times New Roman" w:cs="Times New Roman"/>
        </w:rPr>
      </w:pPr>
      <w:r w:rsidRPr="005E20A8">
        <w:rPr>
          <w:rFonts w:ascii="Times New Roman" w:hAnsi="Times New Roman" w:cs="Times New Roman"/>
        </w:rPr>
        <w:t xml:space="preserve">Kidney disease has been affected people in greater numbers </w:t>
      </w:r>
      <w:r w:rsidR="006F7DEB">
        <w:rPr>
          <w:rFonts w:ascii="Times New Roman" w:hAnsi="Times New Roman" w:cs="Times New Roman"/>
        </w:rPr>
        <w:t xml:space="preserve">in recent years. Because of the </w:t>
      </w:r>
      <w:r w:rsidRPr="005E20A8">
        <w:rPr>
          <w:rFonts w:ascii="Times New Roman" w:hAnsi="Times New Roman" w:cs="Times New Roman"/>
        </w:rPr>
        <w:t>presence of chemical constituents, medicinal plants are highly effective aga</w:t>
      </w:r>
      <w:r w:rsidR="006F7DEB">
        <w:rPr>
          <w:rFonts w:ascii="Times New Roman" w:hAnsi="Times New Roman" w:cs="Times New Roman"/>
        </w:rPr>
        <w:t xml:space="preserve">inst many renal illnesses </w:t>
      </w:r>
      <w:r w:rsidRPr="005E20A8">
        <w:rPr>
          <w:rFonts w:ascii="Times New Roman" w:hAnsi="Times New Roman" w:cs="Times New Roman"/>
        </w:rPr>
        <w:t>(</w:t>
      </w:r>
      <w:r w:rsidRPr="005E20A8">
        <w:rPr>
          <w:rFonts w:ascii="Times New Roman" w:hAnsi="Times New Roman" w:cs="Times New Roman"/>
          <w:color w:val="0070C0"/>
        </w:rPr>
        <w:t>Rad et al, 2017</w:t>
      </w:r>
      <w:r w:rsidRPr="005E20A8">
        <w:rPr>
          <w:rFonts w:ascii="Times New Roman" w:hAnsi="Times New Roman" w:cs="Times New Roman"/>
        </w:rPr>
        <w:t xml:space="preserve">). People in underdeveloped nations frequently </w:t>
      </w:r>
      <w:commentRangeEnd w:id="3"/>
      <w:r w:rsidR="00E97943">
        <w:rPr>
          <w:rStyle w:val="CommentReference"/>
          <w:rFonts w:asciiTheme="minorHAnsi" w:hAnsiTheme="minorHAnsi" w:cstheme="minorBidi"/>
          <w:color w:val="auto"/>
        </w:rPr>
        <w:commentReference w:id="3"/>
      </w:r>
      <w:r w:rsidR="006F7DEB">
        <w:rPr>
          <w:rFonts w:ascii="Times New Roman" w:hAnsi="Times New Roman" w:cs="Times New Roman"/>
        </w:rPr>
        <w:t xml:space="preserve">employ herbal remedies not only </w:t>
      </w:r>
      <w:r w:rsidRPr="005E20A8">
        <w:rPr>
          <w:rFonts w:ascii="Times New Roman" w:hAnsi="Times New Roman" w:cs="Times New Roman"/>
        </w:rPr>
        <w:t>because they are thought to be safe but also because many cannot af</w:t>
      </w:r>
      <w:r w:rsidR="006F7DEB">
        <w:rPr>
          <w:rFonts w:ascii="Times New Roman" w:hAnsi="Times New Roman" w:cs="Times New Roman"/>
        </w:rPr>
        <w:t xml:space="preserve">ford the prices of contemporary </w:t>
      </w:r>
      <w:r w:rsidRPr="005E20A8">
        <w:rPr>
          <w:rFonts w:ascii="Times New Roman" w:hAnsi="Times New Roman" w:cs="Times New Roman"/>
        </w:rPr>
        <w:t>medications. Despite the West's inability to develop effe</w:t>
      </w:r>
      <w:r w:rsidR="006F7DEB">
        <w:rPr>
          <w:rFonts w:ascii="Times New Roman" w:hAnsi="Times New Roman" w:cs="Times New Roman"/>
        </w:rPr>
        <w:t xml:space="preserve">ctive medications to treat many </w:t>
      </w:r>
      <w:r w:rsidRPr="005E20A8">
        <w:rPr>
          <w:rFonts w:ascii="Times New Roman" w:hAnsi="Times New Roman" w:cs="Times New Roman"/>
        </w:rPr>
        <w:t>complicated metabolic renal illnesses, medicinal plants can stil</w:t>
      </w:r>
      <w:r w:rsidR="006F7DEB">
        <w:rPr>
          <w:rFonts w:ascii="Times New Roman" w:hAnsi="Times New Roman" w:cs="Times New Roman"/>
        </w:rPr>
        <w:t xml:space="preserve">l be used. These phytochemicals </w:t>
      </w:r>
      <w:r w:rsidRPr="005E20A8">
        <w:rPr>
          <w:rFonts w:ascii="Times New Roman" w:hAnsi="Times New Roman" w:cs="Times New Roman"/>
        </w:rPr>
        <w:t>connected to medicinal plants provide a broad perspective of nephro</w:t>
      </w:r>
      <w:r w:rsidR="006F7DEB">
        <w:rPr>
          <w:rFonts w:ascii="Times New Roman" w:hAnsi="Times New Roman" w:cs="Times New Roman"/>
        </w:rPr>
        <w:t xml:space="preserve">protection that takes place via </w:t>
      </w:r>
      <w:r w:rsidRPr="005E20A8">
        <w:rPr>
          <w:rFonts w:ascii="Times New Roman" w:hAnsi="Times New Roman" w:cs="Times New Roman"/>
        </w:rPr>
        <w:t>several modes of action (</w:t>
      </w:r>
      <w:r w:rsidRPr="005E20A8">
        <w:rPr>
          <w:rFonts w:ascii="Times New Roman" w:hAnsi="Times New Roman" w:cs="Times New Roman"/>
          <w:color w:val="0070C0"/>
        </w:rPr>
        <w:t>Negi and Mirza, 2020</w:t>
      </w:r>
      <w:r w:rsidRPr="005E20A8">
        <w:rPr>
          <w:rFonts w:ascii="Times New Roman" w:hAnsi="Times New Roman" w:cs="Times New Roman"/>
        </w:rPr>
        <w:t>). Extensive res</w:t>
      </w:r>
      <w:r w:rsidR="006F7DEB">
        <w:rPr>
          <w:rFonts w:ascii="Times New Roman" w:hAnsi="Times New Roman" w:cs="Times New Roman"/>
        </w:rPr>
        <w:t xml:space="preserve">earches have shown that several </w:t>
      </w:r>
      <w:r w:rsidRPr="005E20A8">
        <w:rPr>
          <w:rFonts w:ascii="Times New Roman" w:hAnsi="Times New Roman" w:cs="Times New Roman"/>
        </w:rPr>
        <w:t>medicinal herbs and their extracts have intense nephroprotective action in animal models and in</w:t>
      </w:r>
      <w:r w:rsidR="006F7DEB">
        <w:rPr>
          <w:rFonts w:ascii="Times New Roman" w:hAnsi="Times New Roman" w:cs="Times New Roman"/>
        </w:rPr>
        <w:t xml:space="preserve"> </w:t>
      </w:r>
      <w:r w:rsidRPr="005E20A8">
        <w:rPr>
          <w:rFonts w:ascii="Times New Roman" w:hAnsi="Times New Roman" w:cs="Times New Roman"/>
        </w:rPr>
        <w:t>vitro experiments. However, when they are used on human models, some of the</w:t>
      </w:r>
      <w:r w:rsidR="006F7DEB">
        <w:rPr>
          <w:rFonts w:ascii="Times New Roman" w:hAnsi="Times New Roman" w:cs="Times New Roman"/>
        </w:rPr>
        <w:t xml:space="preserve">se effects are not </w:t>
      </w:r>
      <w:r w:rsidRPr="005E20A8">
        <w:rPr>
          <w:rFonts w:ascii="Times New Roman" w:hAnsi="Times New Roman" w:cs="Times New Roman"/>
        </w:rPr>
        <w:t>noticeable. Additionally, there may be certain restrictions o</w:t>
      </w:r>
      <w:r w:rsidR="006F7DEB">
        <w:rPr>
          <w:rFonts w:ascii="Times New Roman" w:hAnsi="Times New Roman" w:cs="Times New Roman"/>
        </w:rPr>
        <w:t xml:space="preserve">n the therapeutic use of herbal </w:t>
      </w:r>
      <w:r w:rsidRPr="005E20A8">
        <w:rPr>
          <w:rFonts w:ascii="Times New Roman" w:hAnsi="Times New Roman" w:cs="Times New Roman"/>
        </w:rPr>
        <w:t>treatments in regular life, such as worries about the delivery of lar</w:t>
      </w:r>
      <w:r w:rsidR="006F7DEB">
        <w:rPr>
          <w:rFonts w:ascii="Times New Roman" w:hAnsi="Times New Roman" w:cs="Times New Roman"/>
        </w:rPr>
        <w:t xml:space="preserve">ge animal doses to humans and a </w:t>
      </w:r>
      <w:r w:rsidRPr="005E20A8">
        <w:rPr>
          <w:rFonts w:ascii="Times New Roman" w:hAnsi="Times New Roman" w:cs="Times New Roman"/>
        </w:rPr>
        <w:t>potential interaction between medicinal plants and nephrotoxi</w:t>
      </w:r>
      <w:r w:rsidR="006F7DEB">
        <w:rPr>
          <w:rFonts w:ascii="Times New Roman" w:hAnsi="Times New Roman" w:cs="Times New Roman"/>
        </w:rPr>
        <w:t xml:space="preserve">c medications. It has also been </w:t>
      </w:r>
      <w:r w:rsidRPr="005E20A8">
        <w:rPr>
          <w:rFonts w:ascii="Times New Roman" w:hAnsi="Times New Roman" w:cs="Times New Roman"/>
        </w:rPr>
        <w:t>observed that herbal remedies are more efficacious when the</w:t>
      </w:r>
      <w:r w:rsidR="006F7DEB">
        <w:rPr>
          <w:rFonts w:ascii="Times New Roman" w:hAnsi="Times New Roman" w:cs="Times New Roman"/>
        </w:rPr>
        <w:t xml:space="preserve">y are administered prior to the </w:t>
      </w:r>
      <w:r w:rsidRPr="005E20A8">
        <w:rPr>
          <w:rFonts w:ascii="Times New Roman" w:hAnsi="Times New Roman" w:cs="Times New Roman"/>
        </w:rPr>
        <w:t>nephrotoxic drug (</w:t>
      </w:r>
      <w:r w:rsidRPr="005E20A8">
        <w:rPr>
          <w:rFonts w:ascii="Times New Roman" w:hAnsi="Times New Roman" w:cs="Times New Roman"/>
          <w:color w:val="0070C0"/>
        </w:rPr>
        <w:t>Rad et al, 2017</w:t>
      </w:r>
      <w:r w:rsidRPr="005E20A8">
        <w:rPr>
          <w:rFonts w:ascii="Times New Roman" w:hAnsi="Times New Roman" w:cs="Times New Roman"/>
        </w:rPr>
        <w:t>). Phytochemicals such as flav</w:t>
      </w:r>
      <w:r w:rsidR="006F7DEB">
        <w:rPr>
          <w:rFonts w:ascii="Times New Roman" w:hAnsi="Times New Roman" w:cs="Times New Roman"/>
        </w:rPr>
        <w:t xml:space="preserve">onoids, phenols, phenolic acid, </w:t>
      </w:r>
      <w:r w:rsidRPr="005E20A8">
        <w:rPr>
          <w:rFonts w:ascii="Times New Roman" w:hAnsi="Times New Roman" w:cs="Times New Roman"/>
        </w:rPr>
        <w:t>glycoproteins, sterols, kaempferols, alkaloids, terpenoids, tannins, g</w:t>
      </w:r>
      <w:r w:rsidR="006F7DEB">
        <w:rPr>
          <w:rFonts w:ascii="Times New Roman" w:hAnsi="Times New Roman" w:cs="Times New Roman"/>
        </w:rPr>
        <w:t xml:space="preserve">lycosides, saponins, catechins, </w:t>
      </w:r>
      <w:r w:rsidRPr="005E20A8">
        <w:rPr>
          <w:rFonts w:ascii="Times New Roman" w:hAnsi="Times New Roman" w:cs="Times New Roman"/>
        </w:rPr>
        <w:t>terpins, and others are extracted from different plants and herbs showe</w:t>
      </w:r>
      <w:r w:rsidR="006F7DEB">
        <w:rPr>
          <w:rFonts w:ascii="Times New Roman" w:hAnsi="Times New Roman" w:cs="Times New Roman"/>
        </w:rPr>
        <w:t xml:space="preserve">d significant antioxidant, free </w:t>
      </w:r>
      <w:r w:rsidRPr="005E20A8">
        <w:rPr>
          <w:rFonts w:ascii="Times New Roman" w:hAnsi="Times New Roman" w:cs="Times New Roman"/>
        </w:rPr>
        <w:t>radical scavenging, and nephroprotective activities. So it would be a g</w:t>
      </w:r>
      <w:r w:rsidR="006F7DEB">
        <w:rPr>
          <w:rFonts w:ascii="Times New Roman" w:hAnsi="Times New Roman" w:cs="Times New Roman"/>
        </w:rPr>
        <w:t>reat effort for the globe to do</w:t>
      </w:r>
      <w:r w:rsidRPr="005E20A8">
        <w:rPr>
          <w:rFonts w:ascii="Times New Roman" w:hAnsi="Times New Roman" w:cs="Times New Roman"/>
        </w:rPr>
        <w:t>more research using plants, herbs, or other sources (</w:t>
      </w:r>
      <w:r w:rsidRPr="005E20A8">
        <w:rPr>
          <w:rFonts w:ascii="Times New Roman" w:hAnsi="Times New Roman" w:cs="Times New Roman"/>
          <w:color w:val="0070C0"/>
        </w:rPr>
        <w:t>Negi and Mirza, 2020</w:t>
      </w:r>
      <w:r w:rsidRPr="005E20A8">
        <w:rPr>
          <w:rFonts w:ascii="Times New Roman" w:hAnsi="Times New Roman" w:cs="Times New Roman"/>
        </w:rPr>
        <w:t>).</w:t>
      </w:r>
    </w:p>
    <w:p w:rsidR="003B616A" w:rsidRDefault="003B616A" w:rsidP="00B27165">
      <w:pPr>
        <w:pStyle w:val="Default"/>
        <w:spacing w:line="360" w:lineRule="auto"/>
        <w:jc w:val="both"/>
        <w:rPr>
          <w:rFonts w:ascii="Times New Roman" w:hAnsi="Times New Roman" w:cs="Times New Roman"/>
        </w:rPr>
      </w:pPr>
    </w:p>
    <w:p w:rsidR="003B616A" w:rsidRDefault="003B616A" w:rsidP="00B27165">
      <w:pPr>
        <w:pStyle w:val="Default"/>
        <w:spacing w:line="360" w:lineRule="auto"/>
        <w:jc w:val="both"/>
        <w:rPr>
          <w:rFonts w:ascii="Times New Roman" w:hAnsi="Times New Roman" w:cs="Times New Roman"/>
        </w:rPr>
      </w:pPr>
    </w:p>
    <w:p w:rsidR="008F38DC" w:rsidRDefault="004C556D" w:rsidP="00B27165">
      <w:pPr>
        <w:pStyle w:val="Default"/>
        <w:spacing w:line="360" w:lineRule="auto"/>
        <w:jc w:val="both"/>
        <w:rPr>
          <w:rFonts w:ascii="Times New Roman" w:hAnsi="Times New Roman" w:cs="Times New Roman"/>
          <w:b/>
          <w:sz w:val="28"/>
        </w:rPr>
      </w:pPr>
      <w:r>
        <w:rPr>
          <w:rFonts w:ascii="Times New Roman" w:hAnsi="Times New Roman" w:cs="Times New Roman"/>
          <w:b/>
          <w:sz w:val="28"/>
        </w:rPr>
        <w:t>CONCLUSION</w:t>
      </w:r>
    </w:p>
    <w:p w:rsidR="00B27F2D" w:rsidRDefault="004C556D" w:rsidP="001D3E09">
      <w:pPr>
        <w:spacing w:after="0" w:line="360" w:lineRule="auto"/>
        <w:jc w:val="both"/>
        <w:rPr>
          <w:rFonts w:ascii="Times New Roman" w:eastAsia="Times New Roman" w:hAnsi="Times New Roman" w:cs="Times New Roman"/>
          <w:sz w:val="24"/>
          <w:szCs w:val="24"/>
        </w:rPr>
      </w:pPr>
      <w:r w:rsidRPr="00697297">
        <w:rPr>
          <w:rFonts w:ascii="Times New Roman" w:hAnsi="Times New Roman" w:cs="Times New Roman"/>
          <w:sz w:val="24"/>
          <w:szCs w:val="24"/>
        </w:rPr>
        <w:t>Plants and plant-derived medication</w:t>
      </w:r>
      <w:r w:rsidR="00697297" w:rsidRPr="00697297">
        <w:rPr>
          <w:rFonts w:ascii="Times New Roman" w:hAnsi="Times New Roman" w:cs="Times New Roman"/>
          <w:sz w:val="24"/>
          <w:szCs w:val="24"/>
        </w:rPr>
        <w:t>s that exhibit significant nephr</w:t>
      </w:r>
      <w:r w:rsidRPr="00697297">
        <w:rPr>
          <w:rFonts w:ascii="Times New Roman" w:hAnsi="Times New Roman" w:cs="Times New Roman"/>
          <w:sz w:val="24"/>
          <w:szCs w:val="24"/>
        </w:rPr>
        <w:t>oprotective effect in in-vivo and in-vitro test paradigms have been summarized in this</w:t>
      </w:r>
      <w:r w:rsidR="00697297" w:rsidRPr="00697297">
        <w:rPr>
          <w:rFonts w:ascii="Times New Roman" w:hAnsi="Times New Roman" w:cs="Times New Roman"/>
          <w:sz w:val="24"/>
          <w:szCs w:val="24"/>
        </w:rPr>
        <w:t xml:space="preserve"> review</w:t>
      </w:r>
      <w:r w:rsidRPr="00697297">
        <w:rPr>
          <w:rFonts w:ascii="Times New Roman" w:hAnsi="Times New Roman" w:cs="Times New Roman"/>
          <w:sz w:val="24"/>
          <w:szCs w:val="24"/>
        </w:rPr>
        <w:t xml:space="preserve"> </w:t>
      </w:r>
      <w:r w:rsidR="00697297" w:rsidRPr="00697297">
        <w:rPr>
          <w:rFonts w:ascii="Times New Roman" w:hAnsi="Times New Roman" w:cs="Times New Roman"/>
          <w:sz w:val="24"/>
          <w:szCs w:val="24"/>
        </w:rPr>
        <w:t>paper</w:t>
      </w:r>
      <w:r w:rsidRPr="00697297">
        <w:rPr>
          <w:rFonts w:ascii="Times New Roman" w:hAnsi="Times New Roman" w:cs="Times New Roman"/>
          <w:sz w:val="24"/>
          <w:szCs w:val="24"/>
        </w:rPr>
        <w:t>.</w:t>
      </w:r>
      <w:r w:rsidR="00697297" w:rsidRPr="00697297">
        <w:rPr>
          <w:rFonts w:ascii="Times New Roman" w:hAnsi="Times New Roman" w:cs="Times New Roman"/>
          <w:sz w:val="24"/>
          <w:szCs w:val="24"/>
        </w:rPr>
        <w:t xml:space="preserve"> </w:t>
      </w:r>
      <w:r w:rsidR="00B27F2D">
        <w:rPr>
          <w:rFonts w:ascii="Times New Roman" w:eastAsia="Times New Roman" w:hAnsi="Times New Roman" w:cs="Times New Roman"/>
          <w:sz w:val="24"/>
          <w:szCs w:val="24"/>
        </w:rPr>
        <w:t>Natural plant remedies</w:t>
      </w:r>
      <w:proofErr w:type="gramStart"/>
      <w:r w:rsidR="00B27F2D">
        <w:rPr>
          <w:rFonts w:ascii="Times New Roman" w:eastAsia="Times New Roman" w:hAnsi="Times New Roman" w:cs="Times New Roman"/>
          <w:sz w:val="24"/>
          <w:szCs w:val="24"/>
        </w:rPr>
        <w:t>,in</w:t>
      </w:r>
      <w:proofErr w:type="gramEnd"/>
      <w:r w:rsidR="00B27F2D">
        <w:rPr>
          <w:rFonts w:ascii="Times New Roman" w:eastAsia="Times New Roman" w:hAnsi="Times New Roman" w:cs="Times New Roman"/>
          <w:sz w:val="24"/>
          <w:szCs w:val="24"/>
        </w:rPr>
        <w:t xml:space="preserve">  </w:t>
      </w:r>
      <w:r w:rsidR="00697297" w:rsidRPr="00697297">
        <w:rPr>
          <w:rFonts w:ascii="Times New Roman" w:eastAsia="Times New Roman" w:hAnsi="Times New Roman" w:cs="Times New Roman"/>
          <w:sz w:val="24"/>
          <w:szCs w:val="24"/>
        </w:rPr>
        <w:t xml:space="preserve">addition to current allopathic </w:t>
      </w:r>
      <w:r w:rsidR="00EC4009">
        <w:rPr>
          <w:rFonts w:ascii="Times New Roman" w:eastAsia="Times New Roman" w:hAnsi="Times New Roman" w:cs="Times New Roman"/>
          <w:sz w:val="24"/>
          <w:szCs w:val="24"/>
        </w:rPr>
        <w:t>treatment system</w:t>
      </w:r>
      <w:r w:rsidR="00697297" w:rsidRPr="00697297">
        <w:rPr>
          <w:rFonts w:ascii="Times New Roman" w:eastAsia="Times New Roman" w:hAnsi="Times New Roman" w:cs="Times New Roman"/>
          <w:sz w:val="24"/>
          <w:szCs w:val="24"/>
        </w:rPr>
        <w:t xml:space="preserve">, are widely utilized </w:t>
      </w:r>
      <w:r w:rsidR="00EC4009">
        <w:rPr>
          <w:rFonts w:ascii="Times New Roman" w:eastAsia="Times New Roman" w:hAnsi="Times New Roman" w:cs="Times New Roman"/>
          <w:sz w:val="24"/>
          <w:szCs w:val="24"/>
        </w:rPr>
        <w:t>to cure renal disease</w:t>
      </w:r>
      <w:r w:rsidR="00697297" w:rsidRPr="00697297">
        <w:rPr>
          <w:rFonts w:ascii="Times New Roman" w:eastAsia="Times New Roman" w:hAnsi="Times New Roman" w:cs="Times New Roman"/>
          <w:sz w:val="24"/>
          <w:szCs w:val="24"/>
        </w:rPr>
        <w:t xml:space="preserve">, and their usage has expanded internationally. </w:t>
      </w:r>
      <w:r w:rsidR="00EC4009" w:rsidRPr="00EC4009">
        <w:rPr>
          <w:rFonts w:ascii="Times New Roman" w:eastAsia="Times New Roman" w:hAnsi="Times New Roman" w:cs="Times New Roman"/>
          <w:sz w:val="24"/>
          <w:szCs w:val="24"/>
        </w:rPr>
        <w:t>Researchers are attempting to investigate the topic of natural medicine, both with and without the use of contemporary allopathic drugs, as a means of treating such issues.</w:t>
      </w:r>
      <w:r w:rsidR="00EC4009" w:rsidRPr="00EC4009">
        <w:t xml:space="preserve"> </w:t>
      </w:r>
      <w:r w:rsidR="00EC4009" w:rsidRPr="00EC4009">
        <w:rPr>
          <w:rFonts w:ascii="Times New Roman" w:eastAsia="Times New Roman" w:hAnsi="Times New Roman" w:cs="Times New Roman"/>
          <w:sz w:val="24"/>
          <w:szCs w:val="24"/>
        </w:rPr>
        <w:t>In animal trials, this study found that many plants have the c</w:t>
      </w:r>
      <w:r w:rsidR="00EC4009">
        <w:rPr>
          <w:rFonts w:ascii="Times New Roman" w:eastAsia="Times New Roman" w:hAnsi="Times New Roman" w:cs="Times New Roman"/>
          <w:sz w:val="24"/>
          <w:szCs w:val="24"/>
        </w:rPr>
        <w:t xml:space="preserve">apacity to heal renal injury. </w:t>
      </w:r>
      <w:r w:rsidR="00EC4009" w:rsidRPr="00EC4009">
        <w:rPr>
          <w:rFonts w:ascii="Times New Roman" w:eastAsia="Times New Roman" w:hAnsi="Times New Roman" w:cs="Times New Roman"/>
          <w:sz w:val="24"/>
          <w:szCs w:val="24"/>
        </w:rPr>
        <w:t>These plants can be useful in determining the potent</w:t>
      </w:r>
      <w:r w:rsidR="00B27F2D">
        <w:rPr>
          <w:rFonts w:ascii="Times New Roman" w:eastAsia="Times New Roman" w:hAnsi="Times New Roman" w:cs="Times New Roman"/>
          <w:sz w:val="24"/>
          <w:szCs w:val="24"/>
        </w:rPr>
        <w:t>ial lead compounds for usage in</w:t>
      </w:r>
      <w:r w:rsidR="00B27F2D" w:rsidRPr="00B27F2D">
        <w:rPr>
          <w:rFonts w:ascii="Times New Roman" w:eastAsia="Times New Roman" w:hAnsi="Times New Roman" w:cs="Times New Roman"/>
          <w:sz w:val="24"/>
          <w:szCs w:val="24"/>
        </w:rPr>
        <w:t xml:space="preserve"> renal is</w:t>
      </w:r>
      <w:r w:rsidR="00B27F2D">
        <w:rPr>
          <w:rFonts w:ascii="Times New Roman" w:eastAsia="Times New Roman" w:hAnsi="Times New Roman" w:cs="Times New Roman"/>
          <w:sz w:val="24"/>
          <w:szCs w:val="24"/>
        </w:rPr>
        <w:t xml:space="preserve">sues or any other major health condition. </w:t>
      </w:r>
    </w:p>
    <w:p w:rsidR="00B27F2D" w:rsidRDefault="00B27F2D" w:rsidP="00B27F2D">
      <w:pPr>
        <w:spacing w:after="0" w:line="360" w:lineRule="auto"/>
        <w:jc w:val="both"/>
        <w:rPr>
          <w:rFonts w:ascii="Times New Roman" w:eastAsia="Times New Roman" w:hAnsi="Times New Roman" w:cs="Times New Roman"/>
          <w:sz w:val="24"/>
          <w:szCs w:val="24"/>
        </w:rPr>
      </w:pPr>
    </w:p>
    <w:p w:rsidR="00B27F2D" w:rsidRDefault="00B27F2D" w:rsidP="00B27F2D">
      <w:pPr>
        <w:spacing w:after="0" w:line="360" w:lineRule="auto"/>
        <w:jc w:val="both"/>
        <w:rPr>
          <w:rFonts w:ascii="Times New Roman" w:eastAsia="Times New Roman" w:hAnsi="Times New Roman" w:cs="Times New Roman"/>
          <w:sz w:val="24"/>
          <w:szCs w:val="24"/>
        </w:rPr>
      </w:pPr>
    </w:p>
    <w:p w:rsidR="003B616A" w:rsidRDefault="00B27F2D" w:rsidP="00B27F2D">
      <w:pPr>
        <w:tabs>
          <w:tab w:val="left" w:pos="2745"/>
        </w:tabs>
        <w:spacing w:after="0" w:line="360" w:lineRule="auto"/>
        <w:jc w:val="both"/>
        <w:rPr>
          <w:rFonts w:ascii="Times New Roman" w:eastAsia="Times New Roman" w:hAnsi="Times New Roman" w:cs="Times New Roman"/>
          <w:sz w:val="24"/>
          <w:szCs w:val="24"/>
        </w:rPr>
        <w:sectPr w:rsidR="003B616A" w:rsidSect="003B616A">
          <w:pgSz w:w="11909" w:h="16834" w:code="9"/>
          <w:pgMar w:top="1152" w:right="1109" w:bottom="1152" w:left="1152" w:header="720" w:footer="720" w:gutter="0"/>
          <w:cols w:space="720"/>
          <w:docGrid w:linePitch="360"/>
        </w:sect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F657A2" w:rsidRDefault="00F657A2" w:rsidP="00B27165">
      <w:pPr>
        <w:pStyle w:val="Default"/>
        <w:spacing w:line="360" w:lineRule="auto"/>
        <w:jc w:val="both"/>
        <w:rPr>
          <w:rFonts w:ascii="Times New Roman" w:hAnsi="Times New Roman" w:cs="Times New Roman"/>
          <w:b/>
          <w:sz w:val="28"/>
        </w:rPr>
      </w:pPr>
      <w:commentRangeStart w:id="4"/>
      <w:r>
        <w:rPr>
          <w:rFonts w:ascii="Times New Roman" w:hAnsi="Times New Roman" w:cs="Times New Roman"/>
          <w:b/>
          <w:sz w:val="28"/>
        </w:rPr>
        <w:t>REFERENCES</w:t>
      </w:r>
      <w:commentRangeEnd w:id="4"/>
      <w:r w:rsidR="004D3CE7">
        <w:rPr>
          <w:rStyle w:val="CommentReference"/>
          <w:rFonts w:asciiTheme="minorHAnsi" w:hAnsiTheme="minorHAnsi" w:cstheme="minorBidi"/>
          <w:color w:val="auto"/>
        </w:rPr>
        <w:commentReference w:id="4"/>
      </w:r>
    </w:p>
    <w:p w:rsidR="00F657A2" w:rsidRDefault="00F657A2" w:rsidP="00B27165">
      <w:pPr>
        <w:pStyle w:val="Default"/>
        <w:spacing w:line="360" w:lineRule="auto"/>
        <w:jc w:val="both"/>
        <w:rPr>
          <w:rFonts w:ascii="Times New Roman" w:hAnsi="Times New Roman" w:cs="Times New Roman"/>
          <w:b/>
          <w:sz w:val="28"/>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Abdel-Hady H., El-Sayed, M.M., Abdel-Hady, A.A., Hashash, M.M., Abdel-Hady, A.M., Aboushousha, T., Abdel-Hameed, E.S.S., Abdel-Lateef, E.E.S. and Morsi, E.A. Nephroprotective Activity of methanolic extract of </w:t>
      </w:r>
      <w:r w:rsidRPr="00E97943">
        <w:rPr>
          <w:rFonts w:ascii="Times New Roman" w:hAnsi="Times New Roman" w:cs="Times New Roman"/>
          <w:i/>
          <w:sz w:val="24"/>
        </w:rPr>
        <w:t>Lantana camara</w:t>
      </w:r>
      <w:r w:rsidRPr="00E97943">
        <w:rPr>
          <w:rFonts w:ascii="Times New Roman" w:hAnsi="Times New Roman" w:cs="Times New Roman"/>
          <w:sz w:val="24"/>
        </w:rPr>
        <w:t xml:space="preserve"> and squash (</w:t>
      </w:r>
      <w:r w:rsidRPr="00E97943">
        <w:rPr>
          <w:rFonts w:ascii="Times New Roman" w:hAnsi="Times New Roman" w:cs="Times New Roman"/>
          <w:i/>
          <w:sz w:val="24"/>
        </w:rPr>
        <w:t>Cucurbita pepo</w:t>
      </w:r>
      <w:r w:rsidRPr="00E97943">
        <w:rPr>
          <w:rFonts w:ascii="Times New Roman" w:hAnsi="Times New Roman" w:cs="Times New Roman"/>
          <w:sz w:val="24"/>
        </w:rPr>
        <w:t xml:space="preserve">) on cisplatin-induced nephrotoxicity in rats and identification of certain chemical constituents of </w:t>
      </w:r>
      <w:r w:rsidRPr="00E97943">
        <w:rPr>
          <w:rFonts w:ascii="Times New Roman" w:hAnsi="Times New Roman" w:cs="Times New Roman"/>
          <w:i/>
          <w:sz w:val="24"/>
        </w:rPr>
        <w:t>Lantana camara</w:t>
      </w:r>
      <w:r w:rsidRPr="00E97943">
        <w:rPr>
          <w:rFonts w:ascii="Times New Roman" w:hAnsi="Times New Roman" w:cs="Times New Roman"/>
          <w:sz w:val="24"/>
        </w:rPr>
        <w:t xml:space="preserve"> by HPLC-E</w:t>
      </w:r>
      <w:r w:rsidR="004930B9" w:rsidRPr="00E97943">
        <w:rPr>
          <w:rFonts w:ascii="Times New Roman" w:hAnsi="Times New Roman" w:cs="Times New Roman"/>
          <w:sz w:val="24"/>
        </w:rPr>
        <w:t>SI-MS. Pharmacogn J. 2018;10(1)</w:t>
      </w:r>
      <w:r w:rsidRPr="00E97943">
        <w:rPr>
          <w:rFonts w:ascii="Times New Roman" w:hAnsi="Times New Roman" w:cs="Times New Roman"/>
          <w:sz w:val="24"/>
        </w:rPr>
        <w:t>:136-147.</w:t>
      </w:r>
    </w:p>
    <w:p w:rsidR="00BB7862" w:rsidRPr="00BB7862" w:rsidRDefault="00BB7862" w:rsidP="00E46A99">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Ahmad F, Al-Subaie </w:t>
      </w:r>
      <w:proofErr w:type="gramStart"/>
      <w:r w:rsidRPr="00E97943">
        <w:rPr>
          <w:rFonts w:ascii="Times New Roman" w:hAnsi="Times New Roman" w:cs="Times New Roman"/>
          <w:sz w:val="24"/>
        </w:rPr>
        <w:t>AM</w:t>
      </w:r>
      <w:proofErr w:type="gramEnd"/>
      <w:r w:rsidRPr="00E97943">
        <w:rPr>
          <w:rFonts w:ascii="Times New Roman" w:hAnsi="Times New Roman" w:cs="Times New Roman"/>
          <w:sz w:val="24"/>
        </w:rPr>
        <w:t xml:space="preserve">, Al-Ohali AI, Mohammed AS. Phytochemical and nephroprotective activity of </w:t>
      </w:r>
      <w:r w:rsidRPr="00E97943">
        <w:rPr>
          <w:rFonts w:ascii="Times New Roman" w:hAnsi="Times New Roman" w:cs="Times New Roman"/>
          <w:i/>
          <w:sz w:val="24"/>
        </w:rPr>
        <w:t>Eclipta prostrata</w:t>
      </w:r>
      <w:r w:rsidRPr="00E97943">
        <w:rPr>
          <w:rFonts w:ascii="Times New Roman" w:hAnsi="Times New Roman" w:cs="Times New Roman"/>
          <w:sz w:val="24"/>
        </w:rPr>
        <w:t xml:space="preserve"> against gentamicin induced nephrotoxicity in Wistar rats. Int J Pharma Res Health Sci. 2018; 6(2):2559-2564.</w:t>
      </w:r>
    </w:p>
    <w:p w:rsidR="00BB7862" w:rsidRPr="00BB7862" w:rsidRDefault="00BB7862"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Ahmed MM. Biochemical studies on nephroprotective effect of carob (</w:t>
      </w:r>
      <w:r w:rsidRPr="00E97943">
        <w:rPr>
          <w:rFonts w:ascii="Times New Roman" w:hAnsi="Times New Roman" w:cs="Times New Roman"/>
          <w:i/>
          <w:sz w:val="24"/>
        </w:rPr>
        <w:t>Ceratonia siliqua</w:t>
      </w:r>
      <w:r w:rsidRPr="00E97943">
        <w:rPr>
          <w:rFonts w:ascii="Times New Roman" w:hAnsi="Times New Roman" w:cs="Times New Roman"/>
          <w:sz w:val="24"/>
        </w:rPr>
        <w:t xml:space="preserve"> L.) growing in Egypt .Nat Sci. 2010; 8(3):41-47.</w:t>
      </w:r>
    </w:p>
    <w:p w:rsidR="00BB7862" w:rsidRPr="00BB7862" w:rsidRDefault="00BB7862" w:rsidP="00E97943">
      <w:pPr>
        <w:spacing w:after="0" w:line="360" w:lineRule="auto"/>
        <w:jc w:val="both"/>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Aiswarya N, Chandran V, Teerthanath S, Rakesh KB. Nephroprotective effect of aqueous extract of </w:t>
      </w:r>
      <w:r w:rsidRPr="00E97943">
        <w:rPr>
          <w:rFonts w:ascii="Times New Roman" w:hAnsi="Times New Roman" w:cs="Times New Roman"/>
          <w:i/>
          <w:sz w:val="24"/>
        </w:rPr>
        <w:t>Pimpinella anisum</w:t>
      </w:r>
      <w:r w:rsidRPr="00E97943">
        <w:rPr>
          <w:rFonts w:ascii="Times New Roman" w:hAnsi="Times New Roman" w:cs="Times New Roman"/>
          <w:sz w:val="24"/>
        </w:rPr>
        <w:t xml:space="preserve"> in gentamicin induced nephrotoxicity in wistar rats. Pharmacog J. 2018; 10(3):403-407.</w:t>
      </w:r>
    </w:p>
    <w:p w:rsidR="00BB7862" w:rsidRPr="00BB7862" w:rsidRDefault="00BB7862"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Bag AK, Mumtaz SF. Hepatoprotective and nephroprotective activity of hydroalcoholic extract of </w:t>
      </w:r>
      <w:r w:rsidRPr="00E97943">
        <w:rPr>
          <w:rFonts w:ascii="Times New Roman" w:hAnsi="Times New Roman" w:cs="Times New Roman"/>
          <w:i/>
          <w:sz w:val="24"/>
        </w:rPr>
        <w:t>Ipomoea staphylina</w:t>
      </w:r>
      <w:r w:rsidRPr="00E97943">
        <w:rPr>
          <w:rFonts w:ascii="Times New Roman" w:hAnsi="Times New Roman" w:cs="Times New Roman"/>
          <w:sz w:val="24"/>
        </w:rPr>
        <w:t xml:space="preserve"> leaves. </w:t>
      </w:r>
      <w:proofErr w:type="gramStart"/>
      <w:r w:rsidRPr="00E97943">
        <w:rPr>
          <w:rFonts w:ascii="Times New Roman" w:hAnsi="Times New Roman" w:cs="Times New Roman"/>
          <w:sz w:val="24"/>
        </w:rPr>
        <w:t>Bangladesh J Pharmacol.</w:t>
      </w:r>
      <w:proofErr w:type="gramEnd"/>
      <w:r w:rsidRPr="00E97943">
        <w:rPr>
          <w:rFonts w:ascii="Times New Roman" w:hAnsi="Times New Roman" w:cs="Times New Roman"/>
          <w:sz w:val="24"/>
        </w:rPr>
        <w:t xml:space="preserve"> 2013; 8(3):263-268. </w:t>
      </w:r>
    </w:p>
    <w:p w:rsidR="00BB7862" w:rsidRPr="00BB7862" w:rsidRDefault="00BB7862"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Bhusan SH, Ranjan SS, Subhangankar N, Rakesh S, Amrita B. Nephroprotective activity of ethanolic extract of </w:t>
      </w:r>
      <w:r w:rsidRPr="00E97943">
        <w:rPr>
          <w:rFonts w:ascii="Times New Roman" w:hAnsi="Times New Roman" w:cs="Times New Roman"/>
          <w:i/>
          <w:sz w:val="24"/>
        </w:rPr>
        <w:t>Elephantopus scaber</w:t>
      </w:r>
      <w:r w:rsidRPr="00E97943">
        <w:rPr>
          <w:rFonts w:ascii="Times New Roman" w:hAnsi="Times New Roman" w:cs="Times New Roman"/>
          <w:sz w:val="24"/>
        </w:rPr>
        <w:t xml:space="preserve"> leaves on albino rats. Int. Res. J. Pharm. 2012; 3(5):246-250.</w:t>
      </w:r>
    </w:p>
    <w:p w:rsidR="00BB7862" w:rsidRPr="00BB7862" w:rsidRDefault="00BB7862"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proofErr w:type="gramStart"/>
      <w:r w:rsidRPr="00E97943">
        <w:rPr>
          <w:rFonts w:ascii="Times New Roman" w:hAnsi="Times New Roman" w:cs="Times New Roman"/>
          <w:sz w:val="24"/>
        </w:rPr>
        <w:t xml:space="preserve">Chandavarkar S, Desai SM, Gautam G. Nephroprotective activity of different extracts of </w:t>
      </w:r>
      <w:r w:rsidRPr="00E97943">
        <w:rPr>
          <w:rFonts w:ascii="Times New Roman" w:hAnsi="Times New Roman" w:cs="Times New Roman"/>
          <w:i/>
          <w:sz w:val="24"/>
        </w:rPr>
        <w:t>Biophytum sensitivum</w:t>
      </w:r>
      <w:r w:rsidRPr="00E97943">
        <w:rPr>
          <w:rFonts w:ascii="Times New Roman" w:hAnsi="Times New Roman" w:cs="Times New Roman"/>
          <w:sz w:val="24"/>
        </w:rPr>
        <w:t xml:space="preserve"> (Linn.)</w:t>
      </w:r>
      <w:proofErr w:type="gramEnd"/>
      <w:r w:rsidRPr="00E97943">
        <w:rPr>
          <w:rFonts w:ascii="Times New Roman" w:hAnsi="Times New Roman" w:cs="Times New Roman"/>
          <w:sz w:val="24"/>
        </w:rPr>
        <w:t xml:space="preserve"> DC. Int J Herb Med. 2017; 5(1):31-34.</w:t>
      </w:r>
    </w:p>
    <w:p w:rsidR="00BB7862" w:rsidRPr="00BB7862" w:rsidRDefault="00BB7862" w:rsidP="00E97943">
      <w:pPr>
        <w:spacing w:after="0" w:line="360" w:lineRule="auto"/>
        <w:jc w:val="both"/>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proofErr w:type="gramStart"/>
      <w:r w:rsidRPr="00E97943">
        <w:rPr>
          <w:rFonts w:ascii="Times New Roman" w:hAnsi="Times New Roman" w:cs="Times New Roman"/>
          <w:sz w:val="24"/>
        </w:rPr>
        <w:t xml:space="preserve">Chinnappan SM, George A, Thaggikuppe P, Choudhary Y, Choudhary VK, Ramani Y, Dewangan R. Nephroprotective effect of herbal extract </w:t>
      </w:r>
      <w:r w:rsidRPr="00E97943">
        <w:rPr>
          <w:rFonts w:ascii="Times New Roman" w:hAnsi="Times New Roman" w:cs="Times New Roman"/>
          <w:i/>
          <w:sz w:val="24"/>
        </w:rPr>
        <w:t>Eurycoma longifolia</w:t>
      </w:r>
      <w:r w:rsidRPr="00E97943">
        <w:rPr>
          <w:rFonts w:ascii="Times New Roman" w:hAnsi="Times New Roman" w:cs="Times New Roman"/>
          <w:sz w:val="24"/>
        </w:rPr>
        <w:t xml:space="preserve"> on paracetamol-induced nephrotoxicity in rats.</w:t>
      </w:r>
      <w:proofErr w:type="gramEnd"/>
      <w:r w:rsidRPr="00E97943">
        <w:rPr>
          <w:rFonts w:ascii="Times New Roman" w:hAnsi="Times New Roman" w:cs="Times New Roman"/>
          <w:sz w:val="24"/>
        </w:rPr>
        <w:t xml:space="preserve"> Evid Based Complement Alternat Med. 2019; 2019.</w:t>
      </w: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Cyril DG, Landry KS, Francois KY, Abou B, Felix YH, Timothée OA. Evaluation of nephroprotective activity of aqueous and hydroethanolic extracts of </w:t>
      </w:r>
      <w:r w:rsidRPr="00E97943">
        <w:rPr>
          <w:rFonts w:ascii="Times New Roman" w:hAnsi="Times New Roman" w:cs="Times New Roman"/>
          <w:i/>
          <w:sz w:val="24"/>
        </w:rPr>
        <w:t>Trema guineensis</w:t>
      </w:r>
      <w:r w:rsidRPr="00E97943">
        <w:rPr>
          <w:rFonts w:ascii="Times New Roman" w:hAnsi="Times New Roman" w:cs="Times New Roman"/>
          <w:sz w:val="24"/>
        </w:rPr>
        <w:t xml:space="preserve"> leaves (Ulmaceae) against gentamicin-induced nephrotoxicity in rats. Int J Biochem Res Rev. 2016; 15(2):1-10.</w:t>
      </w:r>
    </w:p>
    <w:p w:rsidR="00BB7862" w:rsidRPr="00BB7862" w:rsidRDefault="00BB7862"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Devi MA, Deepika MY, Nagaraju B, Prasad K. Evaluation of nephroprotective activity of ethanolic </w:t>
      </w:r>
      <w:proofErr w:type="gramStart"/>
      <w:r w:rsidRPr="00E97943">
        <w:rPr>
          <w:rFonts w:ascii="Times New Roman" w:hAnsi="Times New Roman" w:cs="Times New Roman"/>
          <w:sz w:val="24"/>
        </w:rPr>
        <w:t>extract</w:t>
      </w:r>
      <w:proofErr w:type="gramEnd"/>
      <w:r w:rsidRPr="00E97943">
        <w:rPr>
          <w:rFonts w:ascii="Times New Roman" w:hAnsi="Times New Roman" w:cs="Times New Roman"/>
          <w:sz w:val="24"/>
        </w:rPr>
        <w:t xml:space="preserve"> of </w:t>
      </w:r>
      <w:r w:rsidRPr="00E97943">
        <w:rPr>
          <w:rFonts w:ascii="Times New Roman" w:hAnsi="Times New Roman" w:cs="Times New Roman"/>
          <w:i/>
          <w:sz w:val="24"/>
        </w:rPr>
        <w:t>Annona reticulata</w:t>
      </w:r>
      <w:r w:rsidRPr="00E97943">
        <w:rPr>
          <w:rFonts w:ascii="Times New Roman" w:hAnsi="Times New Roman" w:cs="Times New Roman"/>
          <w:sz w:val="24"/>
        </w:rPr>
        <w:t xml:space="preserve"> in gentamicin and cisplatin induced nephrotoxicity in rats. J. Pharm. Sci. &amp; Res. 2016; 8(9):995-1007.</w:t>
      </w:r>
    </w:p>
    <w:p w:rsidR="00BB7862" w:rsidRPr="00BB7862" w:rsidRDefault="00BB7862"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Dwivedi J, Singh M, Sharma S, Sharma S. Antioxidant and nephroprotective potential of </w:t>
      </w:r>
      <w:r w:rsidRPr="00E97943">
        <w:rPr>
          <w:rFonts w:ascii="Times New Roman" w:hAnsi="Times New Roman" w:cs="Times New Roman"/>
          <w:i/>
          <w:sz w:val="24"/>
        </w:rPr>
        <w:t>Aegle marmelos</w:t>
      </w:r>
      <w:r w:rsidRPr="00E97943">
        <w:rPr>
          <w:rFonts w:ascii="Times New Roman" w:hAnsi="Times New Roman" w:cs="Times New Roman"/>
          <w:sz w:val="24"/>
        </w:rPr>
        <w:t xml:space="preserve"> leaves extract. J Herbs Spices Med Plants. 2017; 23(4):363-377.</w:t>
      </w:r>
    </w:p>
    <w:p w:rsidR="00BB7862" w:rsidRPr="00BB7862" w:rsidRDefault="00BB7862"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proofErr w:type="gramStart"/>
      <w:r w:rsidRPr="00E97943">
        <w:rPr>
          <w:rFonts w:ascii="Times New Roman" w:hAnsi="Times New Roman" w:cs="Times New Roman"/>
          <w:sz w:val="24"/>
        </w:rPr>
        <w:t>Ezejiofor AN, Udowelle NA, Orisakwe OE.</w:t>
      </w:r>
      <w:proofErr w:type="gramEnd"/>
      <w:r w:rsidRPr="00E97943">
        <w:rPr>
          <w:rFonts w:ascii="Times New Roman" w:hAnsi="Times New Roman" w:cs="Times New Roman"/>
          <w:sz w:val="24"/>
        </w:rPr>
        <w:t xml:space="preserve"> Nephroprotective and antioxidant effect of aqueous leaf extract of </w:t>
      </w:r>
      <w:r w:rsidRPr="00E97943">
        <w:rPr>
          <w:rFonts w:ascii="Times New Roman" w:hAnsi="Times New Roman" w:cs="Times New Roman"/>
          <w:i/>
          <w:sz w:val="24"/>
        </w:rPr>
        <w:t xml:space="preserve">Costus Afer </w:t>
      </w:r>
      <w:r w:rsidRPr="00E97943">
        <w:rPr>
          <w:rFonts w:ascii="Times New Roman" w:hAnsi="Times New Roman" w:cs="Times New Roman"/>
          <w:sz w:val="24"/>
        </w:rPr>
        <w:t xml:space="preserve">Ker gawl on cyclosporin-a (Csa) induced nephrotoxicity. </w:t>
      </w:r>
      <w:proofErr w:type="gramStart"/>
      <w:r w:rsidRPr="00E97943">
        <w:rPr>
          <w:rFonts w:ascii="Times New Roman" w:hAnsi="Times New Roman" w:cs="Times New Roman"/>
          <w:sz w:val="24"/>
        </w:rPr>
        <w:t>Clin.</w:t>
      </w:r>
      <w:proofErr w:type="gramEnd"/>
      <w:r w:rsidRPr="00E97943">
        <w:rPr>
          <w:rFonts w:ascii="Times New Roman" w:hAnsi="Times New Roman" w:cs="Times New Roman"/>
          <w:sz w:val="24"/>
        </w:rPr>
        <w:t xml:space="preserve"> </w:t>
      </w:r>
      <w:proofErr w:type="gramStart"/>
      <w:r w:rsidRPr="00E97943">
        <w:rPr>
          <w:rFonts w:ascii="Times New Roman" w:hAnsi="Times New Roman" w:cs="Times New Roman"/>
          <w:sz w:val="24"/>
        </w:rPr>
        <w:t>Phytoscience.</w:t>
      </w:r>
      <w:proofErr w:type="gramEnd"/>
      <w:r w:rsidRPr="00E97943">
        <w:rPr>
          <w:rFonts w:ascii="Times New Roman" w:hAnsi="Times New Roman" w:cs="Times New Roman"/>
          <w:sz w:val="24"/>
        </w:rPr>
        <w:t xml:space="preserve"> 201</w:t>
      </w:r>
      <w:r w:rsidR="007D184E" w:rsidRPr="00E97943">
        <w:rPr>
          <w:rFonts w:ascii="Times New Roman" w:hAnsi="Times New Roman" w:cs="Times New Roman"/>
          <w:sz w:val="24"/>
        </w:rPr>
        <w:t>6;</w:t>
      </w:r>
      <w:r w:rsidRPr="00E97943">
        <w:rPr>
          <w:rFonts w:ascii="Times New Roman" w:hAnsi="Times New Roman" w:cs="Times New Roman"/>
          <w:sz w:val="24"/>
        </w:rPr>
        <w:t xml:space="preserve"> 2(11):1-7.</w:t>
      </w:r>
    </w:p>
    <w:p w:rsidR="00BB7862" w:rsidRPr="00BB7862" w:rsidRDefault="00BB7862"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Gupta P, Sharma P, Shanno K, Jain V, Pareek A, Agarwal P, Singh R, Sharma V. Nephroprotective role of alcoholic extract of </w:t>
      </w:r>
      <w:r w:rsidRPr="00E97943">
        <w:rPr>
          <w:rFonts w:ascii="Times New Roman" w:hAnsi="Times New Roman" w:cs="Times New Roman"/>
          <w:i/>
          <w:sz w:val="24"/>
        </w:rPr>
        <w:t>Pterocarpus marsupium</w:t>
      </w:r>
      <w:r w:rsidRPr="00E97943">
        <w:rPr>
          <w:rFonts w:ascii="Times New Roman" w:hAnsi="Times New Roman" w:cs="Times New Roman"/>
          <w:sz w:val="24"/>
        </w:rPr>
        <w:t xml:space="preserve"> heartwood against experimentally induced diabetic nephropathy. J Pharm Pharmacogn Res. 2016; 4(5):174-186.</w:t>
      </w:r>
    </w:p>
    <w:p w:rsidR="00BB7862" w:rsidRPr="00BB7862" w:rsidRDefault="00BB7862" w:rsidP="00E97943">
      <w:pPr>
        <w:spacing w:after="0" w:line="360" w:lineRule="auto"/>
        <w:jc w:val="both"/>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Gutierrez RM, Gomez YG, Ramirez EB. </w:t>
      </w:r>
      <w:proofErr w:type="gramStart"/>
      <w:r w:rsidRPr="00E97943">
        <w:rPr>
          <w:rFonts w:ascii="Times New Roman" w:hAnsi="Times New Roman" w:cs="Times New Roman"/>
          <w:sz w:val="24"/>
        </w:rPr>
        <w:t xml:space="preserve">Nephroprotective activity of </w:t>
      </w:r>
      <w:r w:rsidRPr="00E97943">
        <w:rPr>
          <w:rFonts w:ascii="Times New Roman" w:hAnsi="Times New Roman" w:cs="Times New Roman"/>
          <w:i/>
          <w:sz w:val="24"/>
        </w:rPr>
        <w:t>Prosthechea michuacana</w:t>
      </w:r>
      <w:r w:rsidRPr="00E97943">
        <w:rPr>
          <w:rFonts w:ascii="Times New Roman" w:hAnsi="Times New Roman" w:cs="Times New Roman"/>
          <w:sz w:val="24"/>
        </w:rPr>
        <w:t xml:space="preserve"> against cisplatin-induced acute renal failure in rats.</w:t>
      </w:r>
      <w:proofErr w:type="gramEnd"/>
      <w:r w:rsidRPr="00E97943">
        <w:rPr>
          <w:rFonts w:ascii="Times New Roman" w:hAnsi="Times New Roman" w:cs="Times New Roman"/>
          <w:sz w:val="24"/>
        </w:rPr>
        <w:t xml:space="preserve"> </w:t>
      </w:r>
      <w:proofErr w:type="gramStart"/>
      <w:r w:rsidRPr="00E97943">
        <w:rPr>
          <w:rFonts w:ascii="Times New Roman" w:hAnsi="Times New Roman" w:cs="Times New Roman"/>
          <w:sz w:val="24"/>
        </w:rPr>
        <w:t>J Med Food.</w:t>
      </w:r>
      <w:proofErr w:type="gramEnd"/>
      <w:r w:rsidRPr="00E97943">
        <w:rPr>
          <w:rFonts w:ascii="Times New Roman" w:hAnsi="Times New Roman" w:cs="Times New Roman"/>
          <w:sz w:val="24"/>
        </w:rPr>
        <w:t xml:space="preserve"> 2010; 13(4):911-916.</w:t>
      </w:r>
    </w:p>
    <w:p w:rsidR="00BB7862" w:rsidRPr="00BB7862" w:rsidRDefault="00BB7862"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proofErr w:type="gramStart"/>
      <w:r w:rsidRPr="00E97943">
        <w:rPr>
          <w:rFonts w:ascii="Times New Roman" w:hAnsi="Times New Roman" w:cs="Times New Roman"/>
          <w:sz w:val="24"/>
        </w:rPr>
        <w:t xml:space="preserve">Harlalka GV, Patil CR, Patil MR. Protective effect of </w:t>
      </w:r>
      <w:r w:rsidRPr="00E97943">
        <w:rPr>
          <w:rFonts w:ascii="Times New Roman" w:hAnsi="Times New Roman" w:cs="Times New Roman"/>
          <w:i/>
          <w:sz w:val="24"/>
        </w:rPr>
        <w:t>Kalanchoe pinnata</w:t>
      </w:r>
      <w:r w:rsidRPr="00E97943">
        <w:rPr>
          <w:rFonts w:ascii="Times New Roman" w:hAnsi="Times New Roman" w:cs="Times New Roman"/>
          <w:sz w:val="24"/>
        </w:rPr>
        <w:t xml:space="preserve"> pers. (Crassulaceae) on gentamicin-induced nephrotoxicity in rats.</w:t>
      </w:r>
      <w:proofErr w:type="gramEnd"/>
      <w:r w:rsidRPr="00E97943">
        <w:rPr>
          <w:rFonts w:ascii="Times New Roman" w:hAnsi="Times New Roman" w:cs="Times New Roman"/>
          <w:sz w:val="24"/>
        </w:rPr>
        <w:t xml:space="preserve"> </w:t>
      </w:r>
      <w:proofErr w:type="gramStart"/>
      <w:r w:rsidRPr="00E97943">
        <w:rPr>
          <w:rFonts w:ascii="Times New Roman" w:hAnsi="Times New Roman" w:cs="Times New Roman"/>
          <w:sz w:val="24"/>
        </w:rPr>
        <w:t>Indian J Pharmacol.</w:t>
      </w:r>
      <w:proofErr w:type="gramEnd"/>
      <w:r w:rsidRPr="00E97943">
        <w:rPr>
          <w:rFonts w:ascii="Times New Roman" w:hAnsi="Times New Roman" w:cs="Times New Roman"/>
          <w:sz w:val="24"/>
        </w:rPr>
        <w:t xml:space="preserve"> 2007; 39(4):201-205.</w:t>
      </w:r>
    </w:p>
    <w:p w:rsidR="00BB7862" w:rsidRPr="00BB7862" w:rsidRDefault="00BB7862"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Hashmi N, Muhammad F, </w:t>
      </w:r>
      <w:proofErr w:type="gramStart"/>
      <w:r w:rsidRPr="00E97943">
        <w:rPr>
          <w:rFonts w:ascii="Times New Roman" w:hAnsi="Times New Roman" w:cs="Times New Roman"/>
          <w:sz w:val="24"/>
        </w:rPr>
        <w:t>Javed</w:t>
      </w:r>
      <w:proofErr w:type="gramEnd"/>
      <w:r w:rsidRPr="00E97943">
        <w:rPr>
          <w:rFonts w:ascii="Times New Roman" w:hAnsi="Times New Roman" w:cs="Times New Roman"/>
          <w:sz w:val="24"/>
        </w:rPr>
        <w:t xml:space="preserve"> I, Khan JA, Khan MZ, Khaliq T, Aslam B. Nephroprotective effects of </w:t>
      </w:r>
      <w:r w:rsidRPr="00E97943">
        <w:rPr>
          <w:rFonts w:ascii="Times New Roman" w:hAnsi="Times New Roman" w:cs="Times New Roman"/>
          <w:i/>
          <w:sz w:val="24"/>
        </w:rPr>
        <w:t>Ficus religiosa</w:t>
      </w:r>
      <w:r w:rsidRPr="00E97943">
        <w:rPr>
          <w:rFonts w:ascii="Times New Roman" w:hAnsi="Times New Roman" w:cs="Times New Roman"/>
          <w:sz w:val="24"/>
        </w:rPr>
        <w:t xml:space="preserve"> </w:t>
      </w:r>
      <w:r w:rsidRPr="00E97943">
        <w:rPr>
          <w:rFonts w:ascii="Times New Roman" w:hAnsi="Times New Roman" w:cs="Times New Roman"/>
          <w:i/>
          <w:sz w:val="24"/>
        </w:rPr>
        <w:t>Linn</w:t>
      </w:r>
      <w:r w:rsidRPr="00E97943">
        <w:rPr>
          <w:rFonts w:ascii="Times New Roman" w:hAnsi="Times New Roman" w:cs="Times New Roman"/>
          <w:sz w:val="24"/>
        </w:rPr>
        <w:t xml:space="preserve"> (peepal plant) stem bark against isoniazid and rifampicin induced nephrotoxicity in albino rabbits. Pak Vet J. 2013; 33(3):330-334.</w:t>
      </w:r>
    </w:p>
    <w:p w:rsidR="00BB7862" w:rsidRPr="00BB7862" w:rsidRDefault="00BB7862" w:rsidP="00E97943">
      <w:pPr>
        <w:pStyle w:val="ListParagraph"/>
        <w:rPr>
          <w:rFonts w:ascii="Times New Roman" w:hAnsi="Times New Roman" w:cs="Times New Roman"/>
          <w:sz w:val="24"/>
        </w:rPr>
      </w:pPr>
    </w:p>
    <w:p w:rsidR="00BB7862" w:rsidRPr="00BB7862" w:rsidRDefault="00BB7862" w:rsidP="00E97943">
      <w:pPr>
        <w:spacing w:after="0" w:line="360" w:lineRule="auto"/>
        <w:jc w:val="both"/>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Hussain T, Gupta RK, Sweety K, Es</w:t>
      </w:r>
      <w:r w:rsidR="00BB7862" w:rsidRPr="00E97943">
        <w:rPr>
          <w:rFonts w:ascii="Times New Roman" w:hAnsi="Times New Roman" w:cs="Times New Roman"/>
          <w:sz w:val="24"/>
        </w:rPr>
        <w:t xml:space="preserve">waran B, Vijayakumar M, Rao CV. </w:t>
      </w:r>
      <w:r w:rsidRPr="00E97943">
        <w:rPr>
          <w:rFonts w:ascii="Times New Roman" w:hAnsi="Times New Roman" w:cs="Times New Roman"/>
          <w:sz w:val="24"/>
        </w:rPr>
        <w:t xml:space="preserve">Nephroprotective activity of </w:t>
      </w:r>
      <w:r w:rsidRPr="00E97943">
        <w:rPr>
          <w:rFonts w:ascii="Times New Roman" w:hAnsi="Times New Roman" w:cs="Times New Roman"/>
          <w:i/>
          <w:sz w:val="24"/>
        </w:rPr>
        <w:t>Solanum xanthocarpum</w:t>
      </w:r>
      <w:r w:rsidRPr="00E97943">
        <w:rPr>
          <w:rFonts w:ascii="Times New Roman" w:hAnsi="Times New Roman" w:cs="Times New Roman"/>
          <w:sz w:val="24"/>
        </w:rPr>
        <w:t xml:space="preserve"> fruit extract against     gentamicin–induced nephrotoxicity and renal dysfunction in experimental rodents. Asian Pac J Trop Med. 2012; 5(9):686-691.</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Karami M, Nokabadi FK, Ebrahimzadeh MA, Naghshvar F. Nephroprotective effects of </w:t>
      </w:r>
      <w:r w:rsidRPr="00E97943">
        <w:rPr>
          <w:rFonts w:ascii="Times New Roman" w:hAnsi="Times New Roman" w:cs="Times New Roman"/>
          <w:i/>
          <w:sz w:val="24"/>
        </w:rPr>
        <w:t>Feijoa Sellowiana</w:t>
      </w:r>
      <w:r w:rsidRPr="00E97943">
        <w:rPr>
          <w:rFonts w:ascii="Times New Roman" w:hAnsi="Times New Roman" w:cs="Times New Roman"/>
          <w:sz w:val="24"/>
        </w:rPr>
        <w:t xml:space="preserve"> leaves extract on renal injury induced by acute dose of ecstasy (MDMA) in mice. Iran J Basic Med Sci. 2014; 17(1):69-72.  </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Komail M, Narendra BA. Nephroprotective effect of </w:t>
      </w:r>
      <w:r w:rsidRPr="00E97943">
        <w:rPr>
          <w:rFonts w:ascii="Times New Roman" w:hAnsi="Times New Roman" w:cs="Times New Roman"/>
          <w:i/>
          <w:sz w:val="24"/>
        </w:rPr>
        <w:t>Jatropha curcas</w:t>
      </w:r>
      <w:r w:rsidRPr="00E97943">
        <w:rPr>
          <w:rFonts w:ascii="Times New Roman" w:hAnsi="Times New Roman" w:cs="Times New Roman"/>
          <w:sz w:val="24"/>
        </w:rPr>
        <w:t xml:space="preserve"> fruit extracts against carbon tetrachloride induced nephrotoxicity in rats. Int J Pharmacog Phytochem Res. 2017; 9(7):943-946.</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Kpemissi M, Eklu-Gadegbeku K, Veerapur VP, Negru M, Taulescu M, Chandramohan V, Hiriyan J, Banakar SM, Thimmaiah NV, Suhas DS, Puneeth TA. Nephroprotective activity of </w:t>
      </w:r>
      <w:r w:rsidRPr="00E97943">
        <w:rPr>
          <w:rFonts w:ascii="Times New Roman" w:hAnsi="Times New Roman" w:cs="Times New Roman"/>
          <w:i/>
          <w:sz w:val="24"/>
        </w:rPr>
        <w:t>Combretum micranthum</w:t>
      </w:r>
      <w:r w:rsidRPr="00E97943">
        <w:rPr>
          <w:rFonts w:ascii="Times New Roman" w:hAnsi="Times New Roman" w:cs="Times New Roman"/>
          <w:sz w:val="24"/>
        </w:rPr>
        <w:t xml:space="preserve"> G. Don in cisplatin induced nephrotoxicity in rats: In-vitro, in-vivo and in-silico experiments. </w:t>
      </w:r>
      <w:proofErr w:type="gramStart"/>
      <w:r w:rsidRPr="00E97943">
        <w:rPr>
          <w:rFonts w:ascii="Times New Roman" w:hAnsi="Times New Roman" w:cs="Times New Roman"/>
          <w:sz w:val="24"/>
        </w:rPr>
        <w:t>Biomed Pharmacother.</w:t>
      </w:r>
      <w:proofErr w:type="gramEnd"/>
      <w:r w:rsidRPr="00E97943">
        <w:rPr>
          <w:rFonts w:ascii="Times New Roman" w:hAnsi="Times New Roman" w:cs="Times New Roman"/>
          <w:sz w:val="24"/>
        </w:rPr>
        <w:t xml:space="preserve"> 2019; 116:108961.</w:t>
      </w:r>
    </w:p>
    <w:p w:rsidR="00E46E5C" w:rsidRPr="00E46E5C" w:rsidRDefault="00E46E5C" w:rsidP="00E97943">
      <w:pPr>
        <w:spacing w:after="0" w:line="360" w:lineRule="auto"/>
        <w:jc w:val="both"/>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Madhan Kumar SJ, Malarvani T, Sathiyanarayamurthy S. Nephroprotective effects of </w:t>
      </w:r>
      <w:r w:rsidRPr="00E97943">
        <w:rPr>
          <w:rFonts w:ascii="Times New Roman" w:hAnsi="Times New Roman" w:cs="Times New Roman"/>
          <w:i/>
          <w:sz w:val="24"/>
        </w:rPr>
        <w:t>Cynodon dactylon</w:t>
      </w:r>
      <w:r w:rsidRPr="00E97943">
        <w:rPr>
          <w:rFonts w:ascii="Times New Roman" w:hAnsi="Times New Roman" w:cs="Times New Roman"/>
          <w:sz w:val="24"/>
        </w:rPr>
        <w:t xml:space="preserve"> aqueous extract in STZ induced diabetic male rats–histological study. Int. J. Pharmacogn. </w:t>
      </w:r>
      <w:proofErr w:type="gramStart"/>
      <w:r w:rsidRPr="00E97943">
        <w:rPr>
          <w:rFonts w:ascii="Times New Roman" w:hAnsi="Times New Roman" w:cs="Times New Roman"/>
          <w:sz w:val="24"/>
        </w:rPr>
        <w:t>Phytochem.</w:t>
      </w:r>
      <w:proofErr w:type="gramEnd"/>
      <w:r w:rsidRPr="00E97943">
        <w:rPr>
          <w:rFonts w:ascii="Times New Roman" w:hAnsi="Times New Roman" w:cs="Times New Roman"/>
          <w:sz w:val="24"/>
        </w:rPr>
        <w:t xml:space="preserve"> Res. 2016; 8 (11):1812-1817.</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proofErr w:type="gramStart"/>
      <w:r w:rsidRPr="00E97943">
        <w:rPr>
          <w:rFonts w:ascii="Times New Roman" w:hAnsi="Times New Roman" w:cs="Times New Roman"/>
          <w:sz w:val="24"/>
        </w:rPr>
        <w:t>Manjula MS, Ganthi AS.</w:t>
      </w:r>
      <w:proofErr w:type="gramEnd"/>
      <w:r w:rsidRPr="00E97943">
        <w:rPr>
          <w:rFonts w:ascii="Times New Roman" w:hAnsi="Times New Roman" w:cs="Times New Roman"/>
          <w:sz w:val="24"/>
        </w:rPr>
        <w:t xml:space="preserve"> Nephroprotective activity of </w:t>
      </w:r>
      <w:r w:rsidRPr="00E97943">
        <w:rPr>
          <w:rFonts w:ascii="Times New Roman" w:hAnsi="Times New Roman" w:cs="Times New Roman"/>
          <w:i/>
          <w:sz w:val="24"/>
        </w:rPr>
        <w:t>Barleria longiflora</w:t>
      </w:r>
      <w:r w:rsidRPr="00E97943">
        <w:rPr>
          <w:rFonts w:ascii="Times New Roman" w:hAnsi="Times New Roman" w:cs="Times New Roman"/>
          <w:sz w:val="24"/>
        </w:rPr>
        <w:t xml:space="preserve"> L. (Acanthaceae) against gentamicin induced nephrotoxicity in male albino wistar rats. </w:t>
      </w:r>
      <w:proofErr w:type="gramStart"/>
      <w:r w:rsidRPr="00E97943">
        <w:rPr>
          <w:rFonts w:ascii="Times New Roman" w:hAnsi="Times New Roman" w:cs="Times New Roman"/>
          <w:sz w:val="24"/>
        </w:rPr>
        <w:t>J Pharmacogn Phytochem.</w:t>
      </w:r>
      <w:proofErr w:type="gramEnd"/>
      <w:r w:rsidRPr="00E97943">
        <w:rPr>
          <w:rFonts w:ascii="Times New Roman" w:hAnsi="Times New Roman" w:cs="Times New Roman"/>
          <w:sz w:val="24"/>
        </w:rPr>
        <w:t xml:space="preserve"> 2018; 7(2):2835-2837.</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Mansoor M, Brahmini CS, Rao SD. Phytochemical and nephroprotective activity of </w:t>
      </w:r>
      <w:r w:rsidRPr="00E97943">
        <w:rPr>
          <w:rFonts w:ascii="Times New Roman" w:hAnsi="Times New Roman" w:cs="Times New Roman"/>
          <w:i/>
          <w:sz w:val="24"/>
        </w:rPr>
        <w:t>Ginkgo biloba</w:t>
      </w:r>
      <w:r w:rsidRPr="00E97943">
        <w:rPr>
          <w:rFonts w:ascii="Times New Roman" w:hAnsi="Times New Roman" w:cs="Times New Roman"/>
          <w:sz w:val="24"/>
        </w:rPr>
        <w:t xml:space="preserve"> against gentamicin-induced nephrotoxicity in rats. Int. J. Adv. Pharm. Med. Bioallied Sci. 2015; 3(2):98-101.</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Mazani M, Mahmoodzadeh Y, Asl MM, Banaei S, Rezagholizadeh L, Mohammadnia A. Renoprotective effects of the methanolic extract of </w:t>
      </w:r>
      <w:r w:rsidRPr="00E97943">
        <w:rPr>
          <w:rFonts w:ascii="Times New Roman" w:hAnsi="Times New Roman" w:cs="Times New Roman"/>
          <w:i/>
          <w:sz w:val="24"/>
        </w:rPr>
        <w:t>Tanacetum parthenium</w:t>
      </w:r>
      <w:r w:rsidRPr="00E97943">
        <w:rPr>
          <w:rFonts w:ascii="Times New Roman" w:hAnsi="Times New Roman" w:cs="Times New Roman"/>
          <w:sz w:val="24"/>
        </w:rPr>
        <w:t xml:space="preserve"> against carbon tetrachloride-induced renal injury in rats. </w:t>
      </w:r>
      <w:proofErr w:type="gramStart"/>
      <w:r w:rsidRPr="00E97943">
        <w:rPr>
          <w:rFonts w:ascii="Times New Roman" w:hAnsi="Times New Roman" w:cs="Times New Roman"/>
          <w:sz w:val="24"/>
        </w:rPr>
        <w:t>Avicenna J Phytomed.</w:t>
      </w:r>
      <w:proofErr w:type="gramEnd"/>
      <w:r w:rsidRPr="00E97943">
        <w:rPr>
          <w:rFonts w:ascii="Times New Roman" w:hAnsi="Times New Roman" w:cs="Times New Roman"/>
          <w:sz w:val="24"/>
        </w:rPr>
        <w:t xml:space="preserve"> 2018; 8(4):370-379.</w:t>
      </w:r>
    </w:p>
    <w:p w:rsidR="00E46E5C"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Muhammad F, Zafar MS, Khaliq T, Javed I, Saleemi MK. Nephroprotective Effects of </w:t>
      </w:r>
      <w:r w:rsidRPr="00E97943">
        <w:rPr>
          <w:rFonts w:ascii="Times New Roman" w:hAnsi="Times New Roman" w:cs="Times New Roman"/>
          <w:i/>
          <w:sz w:val="24"/>
        </w:rPr>
        <w:t>Morus Alba</w:t>
      </w:r>
      <w:r w:rsidRPr="00E97943">
        <w:rPr>
          <w:rFonts w:ascii="Times New Roman" w:hAnsi="Times New Roman" w:cs="Times New Roman"/>
          <w:sz w:val="24"/>
        </w:rPr>
        <w:t xml:space="preserve"> Linn against Isoniazid-Induced Toxicity in Albino Rabbits. Pak Vet J. 2014; 34(4):499-503.</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proofErr w:type="gramStart"/>
      <w:r w:rsidRPr="00E97943">
        <w:rPr>
          <w:rFonts w:ascii="Times New Roman" w:hAnsi="Times New Roman" w:cs="Times New Roman"/>
          <w:sz w:val="24"/>
        </w:rPr>
        <w:t xml:space="preserve">Okokon JE, Nwafor PA, Noah K. Nephroprotective effect of </w:t>
      </w:r>
      <w:r w:rsidRPr="00E97943">
        <w:rPr>
          <w:rFonts w:ascii="Times New Roman" w:hAnsi="Times New Roman" w:cs="Times New Roman"/>
          <w:i/>
          <w:sz w:val="24"/>
        </w:rPr>
        <w:t>Croton zambesicus</w:t>
      </w:r>
      <w:r w:rsidRPr="00E97943">
        <w:rPr>
          <w:rFonts w:ascii="Times New Roman" w:hAnsi="Times New Roman" w:cs="Times New Roman"/>
          <w:sz w:val="24"/>
        </w:rPr>
        <w:t xml:space="preserve"> root extract against gentimicin-induced kidney injury.</w:t>
      </w:r>
      <w:proofErr w:type="gramEnd"/>
      <w:r w:rsidRPr="00E97943">
        <w:rPr>
          <w:rFonts w:ascii="Times New Roman" w:hAnsi="Times New Roman" w:cs="Times New Roman"/>
          <w:sz w:val="24"/>
        </w:rPr>
        <w:t xml:space="preserve"> Asian Pac J Trop Med. 2011; 4(12):969-972.</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Olagunju JA, Adeneye AA, Fagbohunka BS, Bisuga NA, Ketiku AO, Benebo AS, Olufowobi O, Adeoye A, Alimi MA, Adeleke AG. Nephroprotective activities of the aqueous seed extract of </w:t>
      </w:r>
      <w:r w:rsidRPr="00E97943">
        <w:rPr>
          <w:rFonts w:ascii="Times New Roman" w:hAnsi="Times New Roman" w:cs="Times New Roman"/>
          <w:i/>
          <w:sz w:val="24"/>
        </w:rPr>
        <w:t>Carica papaya</w:t>
      </w:r>
      <w:r w:rsidRPr="00E97943">
        <w:rPr>
          <w:rFonts w:ascii="Times New Roman" w:hAnsi="Times New Roman" w:cs="Times New Roman"/>
          <w:sz w:val="24"/>
        </w:rPr>
        <w:t xml:space="preserve"> Linn. </w:t>
      </w:r>
      <w:proofErr w:type="gramStart"/>
      <w:r w:rsidRPr="00E97943">
        <w:rPr>
          <w:rFonts w:ascii="Times New Roman" w:hAnsi="Times New Roman" w:cs="Times New Roman"/>
          <w:sz w:val="24"/>
        </w:rPr>
        <w:t>in</w:t>
      </w:r>
      <w:proofErr w:type="gramEnd"/>
      <w:r w:rsidRPr="00E97943">
        <w:rPr>
          <w:rFonts w:ascii="Times New Roman" w:hAnsi="Times New Roman" w:cs="Times New Roman"/>
          <w:sz w:val="24"/>
        </w:rPr>
        <w:t xml:space="preserve"> carbon tetrachloride induced renal injured Wistar rats: a dose-and time-dependent study. Biol Med. 2009; 1(1):11-19.</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Olorunnisola OS, Adetutu A, Popoola RB, Owoade AO, Adegbola P, Adesina BT. Nephroprotective effect of ethanolic leaf extract of Thaumatococcus </w:t>
      </w:r>
      <w:r w:rsidRPr="00E97943">
        <w:rPr>
          <w:rFonts w:ascii="Times New Roman" w:hAnsi="Times New Roman" w:cs="Times New Roman"/>
          <w:i/>
          <w:sz w:val="24"/>
        </w:rPr>
        <w:t xml:space="preserve">danielli </w:t>
      </w:r>
      <w:r w:rsidRPr="00E97943">
        <w:rPr>
          <w:rFonts w:ascii="Times New Roman" w:hAnsi="Times New Roman" w:cs="Times New Roman"/>
          <w:sz w:val="24"/>
        </w:rPr>
        <w:t xml:space="preserve">(benth.) in streptozotocin induced diabetic Rats. </w:t>
      </w:r>
      <w:proofErr w:type="gramStart"/>
      <w:r w:rsidRPr="00E97943">
        <w:rPr>
          <w:rFonts w:ascii="Times New Roman" w:hAnsi="Times New Roman" w:cs="Times New Roman"/>
          <w:sz w:val="24"/>
        </w:rPr>
        <w:t>FFHD.</w:t>
      </w:r>
      <w:proofErr w:type="gramEnd"/>
      <w:r w:rsidRPr="00E97943">
        <w:rPr>
          <w:rFonts w:ascii="Times New Roman" w:hAnsi="Times New Roman" w:cs="Times New Roman"/>
          <w:sz w:val="24"/>
        </w:rPr>
        <w:t xml:space="preserve"> 2017; 7(12):923-935.</w:t>
      </w:r>
    </w:p>
    <w:p w:rsidR="00E46E5C" w:rsidRPr="00E46E5C" w:rsidRDefault="00E46E5C" w:rsidP="00E97943">
      <w:pPr>
        <w:spacing w:after="0" w:line="360" w:lineRule="auto"/>
        <w:jc w:val="both"/>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Pani SR, Mishra S, Sahoo S, Panda PK. Nephroprotective effect of </w:t>
      </w:r>
      <w:r w:rsidRPr="00E97943">
        <w:rPr>
          <w:rFonts w:ascii="Times New Roman" w:hAnsi="Times New Roman" w:cs="Times New Roman"/>
          <w:i/>
          <w:sz w:val="24"/>
        </w:rPr>
        <w:t>Bauhinia variegata</w:t>
      </w:r>
      <w:r w:rsidRPr="00E97943">
        <w:rPr>
          <w:rFonts w:ascii="Times New Roman" w:hAnsi="Times New Roman" w:cs="Times New Roman"/>
          <w:sz w:val="24"/>
        </w:rPr>
        <w:t xml:space="preserve"> (Linn.) whole stem extract against cisplatin-induced nephropathy in rats. </w:t>
      </w:r>
      <w:proofErr w:type="gramStart"/>
      <w:r w:rsidRPr="00E97943">
        <w:rPr>
          <w:rFonts w:ascii="Times New Roman" w:hAnsi="Times New Roman" w:cs="Times New Roman"/>
          <w:sz w:val="24"/>
        </w:rPr>
        <w:t>Indian J Pharmacol.</w:t>
      </w:r>
      <w:proofErr w:type="gramEnd"/>
      <w:r w:rsidRPr="00E97943">
        <w:rPr>
          <w:rFonts w:ascii="Times New Roman" w:hAnsi="Times New Roman" w:cs="Times New Roman"/>
          <w:sz w:val="24"/>
        </w:rPr>
        <w:t xml:space="preserve"> 2011; 43(2):200-202.</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Perez-Meseguer J, Torres-González L, Gutiérrez-González JA, Alarcón-Galván G, Zapata-Chavira H, Waksman-de Torres N, Moreno-Peña DP, Muñoz-Espinosa LE, Cordero-Pérez P. Anti-inflammatory and nephroprotective activity of </w:t>
      </w:r>
      <w:r w:rsidRPr="00E97943">
        <w:rPr>
          <w:rFonts w:ascii="Times New Roman" w:hAnsi="Times New Roman" w:cs="Times New Roman"/>
          <w:i/>
          <w:sz w:val="24"/>
        </w:rPr>
        <w:t>Juglans mollis</w:t>
      </w:r>
      <w:r w:rsidRPr="00E97943">
        <w:rPr>
          <w:rFonts w:ascii="Times New Roman" w:hAnsi="Times New Roman" w:cs="Times New Roman"/>
          <w:sz w:val="24"/>
        </w:rPr>
        <w:t xml:space="preserve"> against renal ischemia–reperfusion damage in a Wistar rat model. BMC Complement Altern Med. 2019; 19(186):1-9.</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Pramod K, Devala RG, Lakshmayya SS. Nephroprotective and nitric oxide scavenging activity of tubers of </w:t>
      </w:r>
      <w:r w:rsidRPr="00E97943">
        <w:rPr>
          <w:rFonts w:ascii="Times New Roman" w:hAnsi="Times New Roman" w:cs="Times New Roman"/>
          <w:i/>
          <w:sz w:val="24"/>
        </w:rPr>
        <w:t>momordica tuberosa</w:t>
      </w:r>
      <w:r w:rsidRPr="00E97943">
        <w:rPr>
          <w:rFonts w:ascii="Times New Roman" w:hAnsi="Times New Roman" w:cs="Times New Roman"/>
          <w:sz w:val="24"/>
        </w:rPr>
        <w:t xml:space="preserve"> in rats . </w:t>
      </w:r>
      <w:proofErr w:type="gramStart"/>
      <w:r w:rsidRPr="00E97943">
        <w:rPr>
          <w:rFonts w:ascii="Times New Roman" w:hAnsi="Times New Roman" w:cs="Times New Roman"/>
          <w:sz w:val="24"/>
        </w:rPr>
        <w:t>Avicenna J Med Biotechnol.</w:t>
      </w:r>
      <w:proofErr w:type="gramEnd"/>
      <w:r w:rsidRPr="00E97943">
        <w:rPr>
          <w:rFonts w:ascii="Times New Roman" w:hAnsi="Times New Roman" w:cs="Times New Roman"/>
          <w:sz w:val="24"/>
        </w:rPr>
        <w:t xml:space="preserve"> 2011; 3(2):87-93.</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Priyadarsini G, Kumar A, Anbu J, Anjana A, Ayyasamy S. Nephroprotective activity of decoction of </w:t>
      </w:r>
      <w:r w:rsidRPr="00E97943">
        <w:rPr>
          <w:rFonts w:ascii="Times New Roman" w:hAnsi="Times New Roman" w:cs="Times New Roman"/>
          <w:i/>
          <w:sz w:val="24"/>
        </w:rPr>
        <w:t>Indigofera tinctoria</w:t>
      </w:r>
      <w:r w:rsidRPr="00E97943">
        <w:rPr>
          <w:rFonts w:ascii="Times New Roman" w:hAnsi="Times New Roman" w:cs="Times New Roman"/>
          <w:sz w:val="24"/>
        </w:rPr>
        <w:t xml:space="preserve"> (Avuri kudineer) against cisplatin-induced nephropathy in rats. Int J Life Sci Pharma Res. 2012; 2(4): 56-62.</w:t>
      </w: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Puttanna GS, Nayak S, Ravi M, Ravishankar B. Nephroprotective acitvity of </w:t>
      </w:r>
      <w:r w:rsidRPr="00E97943">
        <w:rPr>
          <w:rFonts w:ascii="Times New Roman" w:hAnsi="Times New Roman" w:cs="Times New Roman"/>
          <w:i/>
          <w:sz w:val="24"/>
        </w:rPr>
        <w:t>Amomum subulatum</w:t>
      </w:r>
      <w:r w:rsidRPr="00E97943">
        <w:rPr>
          <w:rFonts w:ascii="Times New Roman" w:hAnsi="Times New Roman" w:cs="Times New Roman"/>
          <w:sz w:val="24"/>
        </w:rPr>
        <w:t xml:space="preserve"> seeds against cypermethrin induced nephrotoxicity in rats. </w:t>
      </w:r>
      <w:proofErr w:type="gramStart"/>
      <w:r w:rsidRPr="00E97943">
        <w:rPr>
          <w:rFonts w:ascii="Times New Roman" w:hAnsi="Times New Roman" w:cs="Times New Roman"/>
          <w:sz w:val="24"/>
        </w:rPr>
        <w:t>J Phytopharmacol.</w:t>
      </w:r>
      <w:proofErr w:type="gramEnd"/>
      <w:r w:rsidRPr="00E97943">
        <w:rPr>
          <w:rFonts w:ascii="Times New Roman" w:hAnsi="Times New Roman" w:cs="Times New Roman"/>
          <w:sz w:val="24"/>
        </w:rPr>
        <w:t xml:space="preserve"> 2016; 5 (4):145-149.</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Rahman AS, Habib A, Parvin N, Chowdhury MR. Nephroprotective Effects of </w:t>
      </w:r>
      <w:r w:rsidRPr="00E97943">
        <w:rPr>
          <w:rFonts w:ascii="Times New Roman" w:hAnsi="Times New Roman" w:cs="Times New Roman"/>
          <w:i/>
          <w:sz w:val="24"/>
        </w:rPr>
        <w:t>Dioscoreaalata</w:t>
      </w:r>
      <w:r w:rsidRPr="00E97943">
        <w:rPr>
          <w:rFonts w:ascii="Times New Roman" w:hAnsi="Times New Roman" w:cs="Times New Roman"/>
          <w:sz w:val="24"/>
        </w:rPr>
        <w:t xml:space="preserve"> and </w:t>
      </w:r>
      <w:r w:rsidRPr="00E97943">
        <w:rPr>
          <w:rFonts w:ascii="Times New Roman" w:hAnsi="Times New Roman" w:cs="Times New Roman"/>
          <w:i/>
          <w:sz w:val="24"/>
        </w:rPr>
        <w:t>Moriengaolifera</w:t>
      </w:r>
      <w:r w:rsidRPr="00E97943">
        <w:rPr>
          <w:rFonts w:ascii="Times New Roman" w:hAnsi="Times New Roman" w:cs="Times New Roman"/>
          <w:sz w:val="24"/>
        </w:rPr>
        <w:t xml:space="preserve"> on Cisplatin Induced Nephrotoxicity in Rats. </w:t>
      </w:r>
      <w:proofErr w:type="gramStart"/>
      <w:r w:rsidRPr="00E97943">
        <w:rPr>
          <w:rFonts w:ascii="Times New Roman" w:hAnsi="Times New Roman" w:cs="Times New Roman"/>
          <w:sz w:val="24"/>
        </w:rPr>
        <w:t>TAJ.</w:t>
      </w:r>
      <w:proofErr w:type="gramEnd"/>
      <w:r w:rsidRPr="00E97943">
        <w:rPr>
          <w:rFonts w:ascii="Times New Roman" w:hAnsi="Times New Roman" w:cs="Times New Roman"/>
          <w:sz w:val="24"/>
        </w:rPr>
        <w:t xml:space="preserve"> 2018; 31(1):46-51.</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proofErr w:type="gramStart"/>
      <w:r w:rsidRPr="00E97943">
        <w:rPr>
          <w:rFonts w:ascii="Times New Roman" w:hAnsi="Times New Roman" w:cs="Times New Roman"/>
          <w:sz w:val="24"/>
        </w:rPr>
        <w:t xml:space="preserve">Rajalingan D and Palani S. Nephroprotective effects of </w:t>
      </w:r>
      <w:r w:rsidRPr="00E97943">
        <w:rPr>
          <w:rFonts w:ascii="Times New Roman" w:hAnsi="Times New Roman" w:cs="Times New Roman"/>
          <w:i/>
          <w:sz w:val="24"/>
        </w:rPr>
        <w:t>Salacia fruticosa</w:t>
      </w:r>
      <w:r w:rsidRPr="00E97943">
        <w:rPr>
          <w:rFonts w:ascii="Times New Roman" w:hAnsi="Times New Roman" w:cs="Times New Roman"/>
          <w:sz w:val="24"/>
        </w:rPr>
        <w:t xml:space="preserve"> </w:t>
      </w:r>
      <w:r w:rsidRPr="00E97943">
        <w:rPr>
          <w:rFonts w:ascii="Times New Roman" w:hAnsi="Times New Roman" w:cs="Times New Roman"/>
          <w:i/>
          <w:sz w:val="24"/>
        </w:rPr>
        <w:t>Heyne ex Lawson</w:t>
      </w:r>
      <w:r w:rsidRPr="00E97943">
        <w:rPr>
          <w:rFonts w:ascii="Times New Roman" w:hAnsi="Times New Roman" w:cs="Times New Roman"/>
          <w:sz w:val="24"/>
        </w:rPr>
        <w:t xml:space="preserve"> against acetaminophen-induced nephrotoxicity and oxidative stress in rats.</w:t>
      </w:r>
      <w:proofErr w:type="gramEnd"/>
      <w:r w:rsidRPr="00E97943">
        <w:rPr>
          <w:rFonts w:ascii="Times New Roman" w:hAnsi="Times New Roman" w:cs="Times New Roman"/>
          <w:sz w:val="24"/>
        </w:rPr>
        <w:t xml:space="preserve"> J Chem Pharm Res.2017; 9(7):68-75</w:t>
      </w:r>
    </w:p>
    <w:p w:rsidR="00E46E5C" w:rsidRPr="00E46E5C" w:rsidRDefault="00E46E5C" w:rsidP="00E97943">
      <w:pPr>
        <w:spacing w:after="0" w:line="360" w:lineRule="auto"/>
        <w:jc w:val="both"/>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Ramesh K, Manohar S, Rajeshkumar S. Nephroprotective activity of ethanolic extract of </w:t>
      </w:r>
      <w:r w:rsidRPr="00E97943">
        <w:rPr>
          <w:rFonts w:ascii="Times New Roman" w:hAnsi="Times New Roman" w:cs="Times New Roman"/>
          <w:i/>
          <w:sz w:val="24"/>
        </w:rPr>
        <w:t>Orthosiphon stamineus</w:t>
      </w:r>
      <w:r w:rsidRPr="00E97943">
        <w:rPr>
          <w:rFonts w:ascii="Times New Roman" w:hAnsi="Times New Roman" w:cs="Times New Roman"/>
          <w:sz w:val="24"/>
        </w:rPr>
        <w:t xml:space="preserve"> leaves on ethylene glycol induced urolithiasis in albino rats. J Pharm Tech Res. 2014; 6(1):403-408.</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Rana MA, Khan RA, Nasiruddin M, Khan AA. Amelioration of cisplatin-induced nephrotoxicity by ethanolic extract of </w:t>
      </w:r>
      <w:r w:rsidRPr="00E97943">
        <w:rPr>
          <w:rFonts w:ascii="Times New Roman" w:hAnsi="Times New Roman" w:cs="Times New Roman"/>
          <w:i/>
          <w:sz w:val="24"/>
        </w:rPr>
        <w:t>Bauhinia purpurea</w:t>
      </w:r>
      <w:r w:rsidRPr="00E97943">
        <w:rPr>
          <w:rFonts w:ascii="Times New Roman" w:hAnsi="Times New Roman" w:cs="Times New Roman"/>
          <w:sz w:val="24"/>
        </w:rPr>
        <w:t xml:space="preserve">: An in vivo study in rats. </w:t>
      </w:r>
      <w:proofErr w:type="gramStart"/>
      <w:r w:rsidRPr="00E97943">
        <w:rPr>
          <w:rFonts w:ascii="Times New Roman" w:hAnsi="Times New Roman" w:cs="Times New Roman"/>
          <w:sz w:val="24"/>
        </w:rPr>
        <w:t>Saudi J Kidney Dis Transpl.</w:t>
      </w:r>
      <w:proofErr w:type="gramEnd"/>
      <w:r w:rsidRPr="00E97943">
        <w:rPr>
          <w:rFonts w:ascii="Times New Roman" w:hAnsi="Times New Roman" w:cs="Times New Roman"/>
          <w:sz w:val="24"/>
        </w:rPr>
        <w:t xml:space="preserve"> 2016; 27(1):41-48.</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Reddy GS, Raparla LP, Reddy GR, Charan DV. </w:t>
      </w:r>
      <w:proofErr w:type="gramStart"/>
      <w:r w:rsidRPr="00E97943">
        <w:rPr>
          <w:rFonts w:ascii="Times New Roman" w:hAnsi="Times New Roman" w:cs="Times New Roman"/>
          <w:sz w:val="24"/>
        </w:rPr>
        <w:t xml:space="preserve">Evaluation of nephroprotective activity of the methanolic extract of </w:t>
      </w:r>
      <w:r w:rsidRPr="00E97943">
        <w:rPr>
          <w:rFonts w:ascii="Times New Roman" w:hAnsi="Times New Roman" w:cs="Times New Roman"/>
          <w:i/>
          <w:sz w:val="24"/>
        </w:rPr>
        <w:t>Phyllanthus niruri</w:t>
      </w:r>
      <w:r w:rsidRPr="00E97943">
        <w:rPr>
          <w:rFonts w:ascii="Times New Roman" w:hAnsi="Times New Roman" w:cs="Times New Roman"/>
          <w:sz w:val="24"/>
        </w:rPr>
        <w:t xml:space="preserve"> (Family-Euphorbiaceae).</w:t>
      </w:r>
      <w:proofErr w:type="gramEnd"/>
      <w:r w:rsidRPr="00E97943">
        <w:rPr>
          <w:rFonts w:ascii="Times New Roman" w:hAnsi="Times New Roman" w:cs="Times New Roman"/>
          <w:sz w:val="24"/>
        </w:rPr>
        <w:t xml:space="preserve"> Int J Pharm Phytopharmacol Res. 2017; 4(5):276-280.</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Sarumathy K, Rajan MD, Vijay T, Jayakanthi J. Evaluation of phytoconstituents, nephro-protective and antioxidant activities of </w:t>
      </w:r>
      <w:r w:rsidRPr="00E97943">
        <w:rPr>
          <w:rFonts w:ascii="Times New Roman" w:hAnsi="Times New Roman" w:cs="Times New Roman"/>
          <w:i/>
          <w:sz w:val="24"/>
        </w:rPr>
        <w:t>Clitoria ternatea</w:t>
      </w:r>
      <w:r w:rsidRPr="00E97943">
        <w:rPr>
          <w:rFonts w:ascii="Times New Roman" w:hAnsi="Times New Roman" w:cs="Times New Roman"/>
          <w:sz w:val="24"/>
        </w:rPr>
        <w:t>. J Appl Pharm Sci. 2011; 1(5):164-172.</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Sen S, De B, </w:t>
      </w:r>
      <w:proofErr w:type="gramStart"/>
      <w:r w:rsidRPr="00E97943">
        <w:rPr>
          <w:rFonts w:ascii="Times New Roman" w:hAnsi="Times New Roman" w:cs="Times New Roman"/>
          <w:sz w:val="24"/>
        </w:rPr>
        <w:t>Devanna</w:t>
      </w:r>
      <w:proofErr w:type="gramEnd"/>
      <w:r w:rsidRPr="00E97943">
        <w:rPr>
          <w:rFonts w:ascii="Times New Roman" w:hAnsi="Times New Roman" w:cs="Times New Roman"/>
          <w:sz w:val="24"/>
        </w:rPr>
        <w:t xml:space="preserve"> N, Chakraborty R. Cisplatin-induced nephrotoxicity in mice: protective role of </w:t>
      </w:r>
      <w:r w:rsidRPr="00E97943">
        <w:rPr>
          <w:rFonts w:ascii="Times New Roman" w:hAnsi="Times New Roman" w:cs="Times New Roman"/>
          <w:i/>
          <w:sz w:val="24"/>
        </w:rPr>
        <w:t>Leea asiatica</w:t>
      </w:r>
      <w:r w:rsidRPr="00E97943">
        <w:rPr>
          <w:rFonts w:ascii="Times New Roman" w:hAnsi="Times New Roman" w:cs="Times New Roman"/>
          <w:sz w:val="24"/>
        </w:rPr>
        <w:t xml:space="preserve"> leaves. Ren Fail.2013; 35(10):1412-1417.</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Setty M, Narayanaswamy VB, Sreenivasan KK, Shirwaikar A. Free radical scavenging and nephroprotective activity of </w:t>
      </w:r>
      <w:r w:rsidRPr="00E97943">
        <w:rPr>
          <w:rFonts w:ascii="Times New Roman" w:hAnsi="Times New Roman" w:cs="Times New Roman"/>
          <w:i/>
          <w:sz w:val="24"/>
        </w:rPr>
        <w:t>Hybanthus enneaspermus</w:t>
      </w:r>
      <w:r w:rsidRPr="00E97943">
        <w:rPr>
          <w:rFonts w:ascii="Times New Roman" w:hAnsi="Times New Roman" w:cs="Times New Roman"/>
          <w:sz w:val="24"/>
        </w:rPr>
        <w:t xml:space="preserve"> (L) F. Muell. </w:t>
      </w:r>
      <w:proofErr w:type="gramStart"/>
      <w:r w:rsidRPr="00E97943">
        <w:rPr>
          <w:rFonts w:ascii="Times New Roman" w:hAnsi="Times New Roman" w:cs="Times New Roman"/>
          <w:sz w:val="24"/>
        </w:rPr>
        <w:t>Pharmacologyonline.</w:t>
      </w:r>
      <w:proofErr w:type="gramEnd"/>
      <w:r w:rsidRPr="00E97943">
        <w:rPr>
          <w:rFonts w:ascii="Times New Roman" w:hAnsi="Times New Roman" w:cs="Times New Roman"/>
          <w:sz w:val="24"/>
        </w:rPr>
        <w:t xml:space="preserve"> </w:t>
      </w:r>
      <w:proofErr w:type="gramStart"/>
      <w:r w:rsidRPr="00E97943">
        <w:rPr>
          <w:rFonts w:ascii="Times New Roman" w:hAnsi="Times New Roman" w:cs="Times New Roman"/>
          <w:sz w:val="24"/>
        </w:rPr>
        <w:t>2007; 2:72-87.</w:t>
      </w:r>
      <w:proofErr w:type="gramEnd"/>
    </w:p>
    <w:p w:rsidR="00E46E5C"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Shelke TT, Kothai R, Adkar PP, Bhaskar VH, Juvale KC, Kamble BB, Oswal RJ. </w:t>
      </w:r>
      <w:proofErr w:type="gramStart"/>
      <w:r w:rsidRPr="00E97943">
        <w:rPr>
          <w:rFonts w:ascii="Times New Roman" w:hAnsi="Times New Roman" w:cs="Times New Roman"/>
          <w:sz w:val="24"/>
        </w:rPr>
        <w:t xml:space="preserve">Nephroprotective activity of ethanolic extract of dried fruits of </w:t>
      </w:r>
      <w:r w:rsidRPr="00E97943">
        <w:rPr>
          <w:rFonts w:ascii="Times New Roman" w:hAnsi="Times New Roman" w:cs="Times New Roman"/>
          <w:i/>
          <w:sz w:val="24"/>
        </w:rPr>
        <w:t>Pedalium murex Linn</w:t>
      </w:r>
      <w:r w:rsidRPr="00E97943">
        <w:rPr>
          <w:rFonts w:ascii="Times New Roman" w:hAnsi="Times New Roman" w:cs="Times New Roman"/>
          <w:sz w:val="24"/>
        </w:rPr>
        <w:t>.</w:t>
      </w:r>
      <w:proofErr w:type="gramEnd"/>
      <w:r w:rsidRPr="00E97943">
        <w:rPr>
          <w:rFonts w:ascii="Times New Roman" w:hAnsi="Times New Roman" w:cs="Times New Roman"/>
          <w:sz w:val="24"/>
        </w:rPr>
        <w:t xml:space="preserve"> </w:t>
      </w:r>
      <w:proofErr w:type="gramStart"/>
      <w:r w:rsidRPr="00E97943">
        <w:rPr>
          <w:rFonts w:ascii="Times New Roman" w:hAnsi="Times New Roman" w:cs="Times New Roman"/>
          <w:sz w:val="24"/>
        </w:rPr>
        <w:t>JCTR.</w:t>
      </w:r>
      <w:proofErr w:type="gramEnd"/>
      <w:r w:rsidRPr="00E97943">
        <w:rPr>
          <w:rFonts w:ascii="Times New Roman" w:hAnsi="Times New Roman" w:cs="Times New Roman"/>
          <w:sz w:val="24"/>
        </w:rPr>
        <w:t xml:space="preserve"> 2009; 9(1):1687-1690.</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Shelkea TT, Bhaskarb VH, Adkara PP, Jhaa U, Oswala RJ. Nephroprotective activity of ethanolic extract of stem barks of </w:t>
      </w:r>
      <w:r w:rsidRPr="00E97943">
        <w:rPr>
          <w:rFonts w:ascii="Times New Roman" w:hAnsi="Times New Roman" w:cs="Times New Roman"/>
          <w:i/>
          <w:sz w:val="24"/>
        </w:rPr>
        <w:t>Crataeva nurvula Buch Hum</w:t>
      </w:r>
      <w:r w:rsidRPr="00E97943">
        <w:rPr>
          <w:rFonts w:ascii="Times New Roman" w:hAnsi="Times New Roman" w:cs="Times New Roman"/>
          <w:sz w:val="24"/>
        </w:rPr>
        <w:t>. Int J Pharm Sci Res. 2011; 2(10):2712-2717.</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proofErr w:type="gramStart"/>
      <w:r w:rsidRPr="00E97943">
        <w:rPr>
          <w:rFonts w:ascii="Times New Roman" w:hAnsi="Times New Roman" w:cs="Times New Roman"/>
          <w:sz w:val="24"/>
        </w:rPr>
        <w:t xml:space="preserve">Sreedevi A. Nephroprotective Potential of </w:t>
      </w:r>
      <w:r w:rsidRPr="00E97943">
        <w:rPr>
          <w:rFonts w:ascii="Times New Roman" w:hAnsi="Times New Roman" w:cs="Times New Roman"/>
          <w:i/>
          <w:sz w:val="24"/>
        </w:rPr>
        <w:t>Lens Culinaris</w:t>
      </w:r>
      <w:r w:rsidRPr="00E97943">
        <w:rPr>
          <w:rFonts w:ascii="Times New Roman" w:hAnsi="Times New Roman" w:cs="Times New Roman"/>
          <w:sz w:val="24"/>
        </w:rPr>
        <w:t xml:space="preserve"> Against Cisplatin-induced Nephrotoxicity.</w:t>
      </w:r>
      <w:proofErr w:type="gramEnd"/>
      <w:r w:rsidRPr="00E97943">
        <w:rPr>
          <w:rFonts w:ascii="Times New Roman" w:hAnsi="Times New Roman" w:cs="Times New Roman"/>
          <w:sz w:val="24"/>
        </w:rPr>
        <w:t xml:space="preserve"> </w:t>
      </w:r>
      <w:proofErr w:type="gramStart"/>
      <w:r w:rsidRPr="00E97943">
        <w:rPr>
          <w:rFonts w:ascii="Times New Roman" w:hAnsi="Times New Roman" w:cs="Times New Roman"/>
          <w:sz w:val="24"/>
        </w:rPr>
        <w:t>Indian J Physiol Pharmacol.</w:t>
      </w:r>
      <w:proofErr w:type="gramEnd"/>
      <w:r w:rsidRPr="00E97943">
        <w:rPr>
          <w:rFonts w:ascii="Times New Roman" w:hAnsi="Times New Roman" w:cs="Times New Roman"/>
          <w:sz w:val="24"/>
        </w:rPr>
        <w:t xml:space="preserve"> 2018; 62(1):139-48.</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Swathi N, Sreedevi A, Bharathi K. Evaluation of nephroprotective activity of fruits of </w:t>
      </w:r>
      <w:r w:rsidRPr="00E97943">
        <w:rPr>
          <w:rFonts w:ascii="Times New Roman" w:hAnsi="Times New Roman" w:cs="Times New Roman"/>
          <w:i/>
          <w:sz w:val="24"/>
        </w:rPr>
        <w:t>Ficus hispida</w:t>
      </w:r>
      <w:r w:rsidRPr="00E97943">
        <w:rPr>
          <w:rFonts w:ascii="Times New Roman" w:hAnsi="Times New Roman" w:cs="Times New Roman"/>
          <w:sz w:val="24"/>
        </w:rPr>
        <w:t xml:space="preserve"> on cisplatin-induced nephrotoxicity. Pharmacog J. 2011; 3(22):62-68.</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Talukdar A, Kalita RD, Gohain N, Saikia KK, Kalita MC. Nephroprotective activity of the ethnomedicinal plants </w:t>
      </w:r>
      <w:r w:rsidRPr="00E97943">
        <w:rPr>
          <w:rFonts w:ascii="Times New Roman" w:hAnsi="Times New Roman" w:cs="Times New Roman"/>
          <w:i/>
          <w:sz w:val="24"/>
        </w:rPr>
        <w:t>Caesalpinia bonduc</w:t>
      </w:r>
      <w:r w:rsidRPr="00E97943">
        <w:rPr>
          <w:rFonts w:ascii="Times New Roman" w:hAnsi="Times New Roman" w:cs="Times New Roman"/>
          <w:sz w:val="24"/>
        </w:rPr>
        <w:t xml:space="preserve"> and </w:t>
      </w:r>
      <w:r w:rsidRPr="00E97943">
        <w:rPr>
          <w:rFonts w:ascii="Times New Roman" w:hAnsi="Times New Roman" w:cs="Times New Roman"/>
          <w:i/>
          <w:sz w:val="24"/>
        </w:rPr>
        <w:t>Momordica dioica</w:t>
      </w:r>
      <w:r w:rsidRPr="00E97943">
        <w:rPr>
          <w:rFonts w:ascii="Times New Roman" w:hAnsi="Times New Roman" w:cs="Times New Roman"/>
          <w:sz w:val="24"/>
        </w:rPr>
        <w:t xml:space="preserve"> from ne India against cisplatin induced chemotherapeutic toxicity. Int J Pharm Pharm Sci. 2018; 10(6): 96-103.</w:t>
      </w:r>
    </w:p>
    <w:p w:rsidR="00E46E5C" w:rsidRPr="00E46E5C" w:rsidRDefault="00E46E5C" w:rsidP="00E97943">
      <w:pPr>
        <w:spacing w:after="0" w:line="360" w:lineRule="auto"/>
        <w:jc w:val="both"/>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proofErr w:type="gramStart"/>
      <w:r w:rsidRPr="00E97943">
        <w:rPr>
          <w:rFonts w:ascii="Times New Roman" w:hAnsi="Times New Roman" w:cs="Times New Roman"/>
          <w:sz w:val="24"/>
        </w:rPr>
        <w:t>Tenaiji FMA and Zoubi WAADA.</w:t>
      </w:r>
      <w:proofErr w:type="gramEnd"/>
      <w:r w:rsidRPr="00E97943">
        <w:rPr>
          <w:rFonts w:ascii="Times New Roman" w:hAnsi="Times New Roman" w:cs="Times New Roman"/>
          <w:sz w:val="24"/>
        </w:rPr>
        <w:t xml:space="preserve"> Study the nephroprotective effect of </w:t>
      </w:r>
      <w:r w:rsidRPr="00E97943">
        <w:rPr>
          <w:rFonts w:ascii="Times New Roman" w:hAnsi="Times New Roman" w:cs="Times New Roman"/>
          <w:i/>
          <w:sz w:val="24"/>
        </w:rPr>
        <w:t>Ziziphus Jujube</w:t>
      </w:r>
      <w:r w:rsidRPr="00E97943">
        <w:rPr>
          <w:rFonts w:ascii="Times New Roman" w:hAnsi="Times New Roman" w:cs="Times New Roman"/>
          <w:sz w:val="24"/>
        </w:rPr>
        <w:t xml:space="preserve"> extract against cisplatin -induced nephrotoxicity. Biomed J Sci Tech Res.2019; 13(3):10034-10038.</w:t>
      </w:r>
    </w:p>
    <w:p w:rsidR="00E46E5C" w:rsidRPr="00E46E5C" w:rsidRDefault="00E46E5C" w:rsidP="00E97943">
      <w:pPr>
        <w:spacing w:after="0" w:line="360" w:lineRule="auto"/>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Torres-González L, Cienfuegos-Pecina E, Perales-Quintana MM, Alarcon-Galvan G, Muñoz-Espinosa LE, Pérez-Rodríguez E, Cordero-Pérez P. Nephroprotective effect of </w:t>
      </w:r>
      <w:r w:rsidRPr="00E97943">
        <w:rPr>
          <w:rFonts w:ascii="Times New Roman" w:hAnsi="Times New Roman" w:cs="Times New Roman"/>
          <w:i/>
          <w:sz w:val="24"/>
        </w:rPr>
        <w:t>sonchus oleraceus</w:t>
      </w:r>
      <w:r w:rsidRPr="00E97943">
        <w:rPr>
          <w:rFonts w:ascii="Times New Roman" w:hAnsi="Times New Roman" w:cs="Times New Roman"/>
          <w:sz w:val="24"/>
        </w:rPr>
        <w:t xml:space="preserve"> extract against kidney injury induced by ischemia-reperfusion in wistar rats. </w:t>
      </w:r>
      <w:proofErr w:type="gramStart"/>
      <w:r w:rsidRPr="00E97943">
        <w:rPr>
          <w:rFonts w:ascii="Times New Roman" w:hAnsi="Times New Roman" w:cs="Times New Roman"/>
          <w:sz w:val="24"/>
        </w:rPr>
        <w:t>Oxid Med Cell Longev.</w:t>
      </w:r>
      <w:proofErr w:type="gramEnd"/>
      <w:r w:rsidRPr="00E97943">
        <w:rPr>
          <w:rFonts w:ascii="Times New Roman" w:hAnsi="Times New Roman" w:cs="Times New Roman"/>
          <w:sz w:val="24"/>
        </w:rPr>
        <w:t xml:space="preserve"> 2018.</w:t>
      </w:r>
    </w:p>
    <w:p w:rsidR="00E46E5C" w:rsidRPr="00E46E5C" w:rsidRDefault="00E46E5C" w:rsidP="00E97943">
      <w:pPr>
        <w:spacing w:after="0" w:line="360" w:lineRule="auto"/>
        <w:jc w:val="both"/>
        <w:rPr>
          <w:rFonts w:ascii="Times New Roman" w:hAnsi="Times New Roman" w:cs="Times New Roman"/>
          <w:sz w:val="24"/>
        </w:rPr>
      </w:pPr>
    </w:p>
    <w:p w:rsidR="00F657A2"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Vallabi D and Elango V. Nephroprotective and cardioprotective effect of </w:t>
      </w:r>
      <w:r w:rsidRPr="00E97943">
        <w:rPr>
          <w:rFonts w:ascii="Times New Roman" w:hAnsi="Times New Roman" w:cs="Times New Roman"/>
          <w:i/>
          <w:sz w:val="24"/>
        </w:rPr>
        <w:t>Trianthema portulacastrum</w:t>
      </w:r>
      <w:r w:rsidRPr="00E97943">
        <w:rPr>
          <w:rFonts w:ascii="Times New Roman" w:hAnsi="Times New Roman" w:cs="Times New Roman"/>
          <w:sz w:val="24"/>
        </w:rPr>
        <w:t xml:space="preserve"> linn in drug induced experimental animals. IJERGS.2015; 3(6): 683-690. </w:t>
      </w:r>
    </w:p>
    <w:p w:rsidR="00E46E5C" w:rsidRPr="00E46E5C" w:rsidRDefault="00E46E5C" w:rsidP="00E97943">
      <w:pPr>
        <w:spacing w:after="0" w:line="360" w:lineRule="auto"/>
        <w:rPr>
          <w:rFonts w:ascii="Times New Roman" w:hAnsi="Times New Roman" w:cs="Times New Roman"/>
          <w:sz w:val="24"/>
        </w:rPr>
      </w:pPr>
    </w:p>
    <w:p w:rsidR="003E3B6C" w:rsidRPr="00E97943" w:rsidRDefault="00F657A2" w:rsidP="00E97943">
      <w:pPr>
        <w:spacing w:after="0" w:line="360" w:lineRule="auto"/>
        <w:ind w:left="630"/>
        <w:rPr>
          <w:rFonts w:ascii="Times New Roman" w:hAnsi="Times New Roman" w:cs="Times New Roman"/>
          <w:sz w:val="24"/>
        </w:rPr>
      </w:pPr>
      <w:r w:rsidRPr="00E97943">
        <w:rPr>
          <w:rFonts w:ascii="Times New Roman" w:hAnsi="Times New Roman" w:cs="Times New Roman"/>
          <w:sz w:val="24"/>
        </w:rPr>
        <w:t xml:space="preserve">Wu G, Cai Y, Wei H, Wei A, Xiong C, Fu W, Ruan J. Nephroprotective activity of </w:t>
      </w:r>
      <w:r w:rsidRPr="00E97943">
        <w:rPr>
          <w:rFonts w:ascii="Times New Roman" w:hAnsi="Times New Roman" w:cs="Times New Roman"/>
          <w:i/>
          <w:sz w:val="24"/>
        </w:rPr>
        <w:t>Macrothelypteris oligophlebia</w:t>
      </w:r>
      <w:r w:rsidRPr="00E97943">
        <w:rPr>
          <w:rFonts w:ascii="Times New Roman" w:hAnsi="Times New Roman" w:cs="Times New Roman"/>
          <w:sz w:val="24"/>
        </w:rPr>
        <w:t xml:space="preserve"> rhizomes ethanol extract. Pharm Biol. 2012; 50(6):773-777.</w:t>
      </w:r>
    </w:p>
    <w:p w:rsidR="003E3B6C" w:rsidRPr="00E97943" w:rsidRDefault="003E3B6C" w:rsidP="00E97943">
      <w:pPr>
        <w:spacing w:after="0" w:line="360" w:lineRule="auto"/>
        <w:ind w:left="630"/>
        <w:rPr>
          <w:rFonts w:ascii="Times New Roman" w:hAnsi="Times New Roman" w:cs="Times New Roman"/>
          <w:color w:val="000000" w:themeColor="text1"/>
          <w:sz w:val="24"/>
          <w:szCs w:val="24"/>
        </w:rPr>
      </w:pPr>
      <w:r w:rsidRPr="00E97943">
        <w:rPr>
          <w:rFonts w:ascii="Times New Roman" w:hAnsi="Times New Roman" w:cs="Times New Roman"/>
          <w:color w:val="000000" w:themeColor="text1"/>
          <w:sz w:val="24"/>
          <w:szCs w:val="24"/>
        </w:rPr>
        <w:t xml:space="preserve">Wang Z, Sun W, Sun X, Wang Y, Zhou M. Kaempferol ameliorates Cisplatin induced nephrotoxicity by modulating oxidative stress, inflammation and apoptosis via ERK and NF-κB pathways. </w:t>
      </w:r>
      <w:proofErr w:type="gramStart"/>
      <w:r w:rsidRPr="00E97943">
        <w:rPr>
          <w:rFonts w:ascii="Times New Roman" w:hAnsi="Times New Roman" w:cs="Times New Roman"/>
          <w:color w:val="000000" w:themeColor="text1"/>
          <w:sz w:val="24"/>
          <w:szCs w:val="24"/>
        </w:rPr>
        <w:t>AMB Expr.</w:t>
      </w:r>
      <w:proofErr w:type="gramEnd"/>
      <w:r w:rsidRPr="00E97943">
        <w:rPr>
          <w:rFonts w:ascii="Times New Roman" w:hAnsi="Times New Roman" w:cs="Times New Roman"/>
          <w:color w:val="000000" w:themeColor="text1"/>
          <w:sz w:val="24"/>
          <w:szCs w:val="24"/>
        </w:rPr>
        <w:t xml:space="preserve"> 2020; 10(1):1-11.</w:t>
      </w:r>
    </w:p>
    <w:p w:rsidR="00E46E5C" w:rsidRPr="00E46E5C" w:rsidRDefault="00E46E5C" w:rsidP="00E97943">
      <w:pPr>
        <w:spacing w:after="0" w:line="360" w:lineRule="auto"/>
        <w:rPr>
          <w:rFonts w:ascii="Times New Roman" w:hAnsi="Times New Roman" w:cs="Times New Roman"/>
          <w:color w:val="000000" w:themeColor="text1"/>
          <w:sz w:val="24"/>
          <w:szCs w:val="24"/>
        </w:rPr>
      </w:pPr>
    </w:p>
    <w:p w:rsidR="003E3B6C" w:rsidRPr="00E97943" w:rsidRDefault="003E3B6C" w:rsidP="00E97943">
      <w:pPr>
        <w:spacing w:after="0" w:line="360" w:lineRule="auto"/>
        <w:ind w:left="630"/>
        <w:rPr>
          <w:rFonts w:ascii="Times New Roman" w:hAnsi="Times New Roman" w:cs="Times New Roman"/>
          <w:color w:val="000000" w:themeColor="text1"/>
          <w:sz w:val="24"/>
          <w:szCs w:val="24"/>
        </w:rPr>
      </w:pPr>
      <w:r w:rsidRPr="00E97943">
        <w:rPr>
          <w:rFonts w:ascii="Times New Roman" w:hAnsi="Times New Roman" w:cs="Times New Roman"/>
          <w:color w:val="000000" w:themeColor="text1"/>
          <w:sz w:val="24"/>
          <w:szCs w:val="24"/>
        </w:rPr>
        <w:t xml:space="preserve">Vijayaprakash S, Langeswaran K, Kumar SG, Revathy R, Balasubramanian MP. Nephro-protective significance of kaempferol on mercuric chloride induced toxicity in Wistar albino rats. </w:t>
      </w:r>
      <w:proofErr w:type="gramStart"/>
      <w:r w:rsidRPr="00E97943">
        <w:rPr>
          <w:rFonts w:ascii="Times New Roman" w:hAnsi="Times New Roman" w:cs="Times New Roman"/>
          <w:color w:val="000000" w:themeColor="text1"/>
          <w:sz w:val="24"/>
          <w:szCs w:val="24"/>
        </w:rPr>
        <w:t>Biomed.</w:t>
      </w:r>
      <w:proofErr w:type="gramEnd"/>
      <w:r w:rsidRPr="00E97943">
        <w:rPr>
          <w:rFonts w:ascii="Times New Roman" w:hAnsi="Times New Roman" w:cs="Times New Roman"/>
          <w:color w:val="000000" w:themeColor="text1"/>
          <w:sz w:val="24"/>
          <w:szCs w:val="24"/>
        </w:rPr>
        <w:t xml:space="preserve"> Aging Pathol.2013; 3(3):119-124. </w:t>
      </w:r>
    </w:p>
    <w:p w:rsidR="00E46E5C" w:rsidRPr="00E46E5C" w:rsidRDefault="00E46E5C" w:rsidP="00E97943">
      <w:pPr>
        <w:spacing w:after="0" w:line="360" w:lineRule="auto"/>
        <w:rPr>
          <w:rFonts w:ascii="Times New Roman" w:hAnsi="Times New Roman" w:cs="Times New Roman"/>
          <w:color w:val="000000" w:themeColor="text1"/>
          <w:sz w:val="24"/>
          <w:szCs w:val="24"/>
        </w:rPr>
      </w:pPr>
    </w:p>
    <w:p w:rsidR="003E3B6C" w:rsidRPr="00E97943" w:rsidRDefault="003E3B6C" w:rsidP="00E97943">
      <w:pPr>
        <w:spacing w:after="0" w:line="360" w:lineRule="auto"/>
        <w:ind w:left="630"/>
        <w:rPr>
          <w:rFonts w:ascii="Times New Roman" w:hAnsi="Times New Roman" w:cs="Times New Roman"/>
          <w:color w:val="000000" w:themeColor="text1"/>
          <w:sz w:val="24"/>
          <w:szCs w:val="24"/>
        </w:rPr>
      </w:pPr>
      <w:r w:rsidRPr="00E97943">
        <w:rPr>
          <w:rFonts w:ascii="Times New Roman" w:hAnsi="Times New Roman" w:cs="Times New Roman"/>
          <w:color w:val="000000" w:themeColor="text1"/>
          <w:sz w:val="24"/>
          <w:szCs w:val="24"/>
        </w:rPr>
        <w:t xml:space="preserve">Lawson SK, Satyal P, Setzer WN. </w:t>
      </w:r>
      <w:proofErr w:type="gramStart"/>
      <w:r w:rsidRPr="00E97943">
        <w:rPr>
          <w:rFonts w:ascii="Times New Roman" w:hAnsi="Times New Roman" w:cs="Times New Roman"/>
          <w:color w:val="000000" w:themeColor="text1"/>
          <w:sz w:val="24"/>
          <w:szCs w:val="24"/>
        </w:rPr>
        <w:t>The volatile phytochemistry of seven Native American aromatic medicinal plants.</w:t>
      </w:r>
      <w:proofErr w:type="gramEnd"/>
      <w:r w:rsidRPr="00E97943">
        <w:rPr>
          <w:rFonts w:ascii="Times New Roman" w:hAnsi="Times New Roman" w:cs="Times New Roman"/>
          <w:color w:val="000000" w:themeColor="text1"/>
          <w:sz w:val="24"/>
          <w:szCs w:val="24"/>
        </w:rPr>
        <w:t xml:space="preserve"> </w:t>
      </w:r>
      <w:proofErr w:type="gramStart"/>
      <w:r w:rsidRPr="00E97943">
        <w:rPr>
          <w:rFonts w:ascii="Times New Roman" w:hAnsi="Times New Roman" w:cs="Times New Roman"/>
          <w:color w:val="000000" w:themeColor="text1"/>
          <w:sz w:val="24"/>
          <w:szCs w:val="24"/>
        </w:rPr>
        <w:t>Plants.</w:t>
      </w:r>
      <w:proofErr w:type="gramEnd"/>
      <w:r w:rsidRPr="00E97943">
        <w:rPr>
          <w:rFonts w:ascii="Times New Roman" w:hAnsi="Times New Roman" w:cs="Times New Roman"/>
          <w:color w:val="000000" w:themeColor="text1"/>
          <w:sz w:val="24"/>
          <w:szCs w:val="24"/>
        </w:rPr>
        <w:t xml:space="preserve"> 2021; 10(6):1-19.</w:t>
      </w:r>
    </w:p>
    <w:p w:rsidR="00E46E5C" w:rsidRPr="00E46E5C" w:rsidRDefault="00E46E5C" w:rsidP="00E97943">
      <w:pPr>
        <w:spacing w:after="0" w:line="360" w:lineRule="auto"/>
        <w:jc w:val="both"/>
        <w:rPr>
          <w:rFonts w:ascii="Times New Roman" w:hAnsi="Times New Roman" w:cs="Times New Roman"/>
          <w:color w:val="000000" w:themeColor="text1"/>
          <w:sz w:val="24"/>
          <w:szCs w:val="24"/>
        </w:rPr>
      </w:pPr>
    </w:p>
    <w:p w:rsidR="003E3B6C" w:rsidRPr="00E97943" w:rsidRDefault="003E3B6C" w:rsidP="00E97943">
      <w:pPr>
        <w:spacing w:after="0" w:line="360" w:lineRule="auto"/>
        <w:ind w:left="630"/>
        <w:rPr>
          <w:rFonts w:ascii="Times New Roman" w:hAnsi="Times New Roman" w:cs="Times New Roman"/>
          <w:color w:val="000000" w:themeColor="text1"/>
          <w:sz w:val="24"/>
          <w:szCs w:val="24"/>
        </w:rPr>
      </w:pPr>
      <w:r w:rsidRPr="00E97943">
        <w:rPr>
          <w:rFonts w:ascii="Times New Roman" w:hAnsi="Times New Roman" w:cs="Times New Roman"/>
          <w:color w:val="000000" w:themeColor="text1"/>
          <w:sz w:val="24"/>
          <w:szCs w:val="24"/>
        </w:rPr>
        <w:t>Albarakati AJ, Baty RS, Aljoudi AM, Habotta OA, Elmahallawy EK, Kassab RB, Abdel Moneim AE. Luteolin protects against lead acetate-induced nephrotoxicity through antioxidant, anti-inflammatory, anti-apoptotic, and Nrf2/HO-1 signaling pathways. Mol Biol Rep. 2020; 47(4):2591-2603.</w:t>
      </w:r>
    </w:p>
    <w:p w:rsidR="00E46E5C" w:rsidRPr="00E46E5C" w:rsidRDefault="00E46E5C" w:rsidP="00E97943">
      <w:pPr>
        <w:spacing w:after="0" w:line="360" w:lineRule="auto"/>
        <w:rPr>
          <w:rFonts w:ascii="Times New Roman" w:hAnsi="Times New Roman" w:cs="Times New Roman"/>
          <w:color w:val="000000" w:themeColor="text1"/>
          <w:sz w:val="24"/>
          <w:szCs w:val="24"/>
        </w:rPr>
      </w:pPr>
    </w:p>
    <w:p w:rsidR="003E3B6C" w:rsidRPr="00E97943" w:rsidRDefault="003E3B6C" w:rsidP="00E97943">
      <w:pPr>
        <w:spacing w:after="0" w:line="360" w:lineRule="auto"/>
        <w:ind w:left="630"/>
        <w:rPr>
          <w:rFonts w:ascii="Times New Roman" w:hAnsi="Times New Roman" w:cs="Times New Roman"/>
          <w:color w:val="000000" w:themeColor="text1"/>
          <w:sz w:val="24"/>
          <w:szCs w:val="24"/>
        </w:rPr>
      </w:pPr>
      <w:r w:rsidRPr="00E97943">
        <w:rPr>
          <w:rFonts w:ascii="Times New Roman" w:hAnsi="Times New Roman" w:cs="Times New Roman"/>
          <w:color w:val="000000" w:themeColor="text1"/>
          <w:sz w:val="24"/>
          <w:szCs w:val="24"/>
        </w:rPr>
        <w:t xml:space="preserve">Domitrović R, Cvijanović O, Pugel EP, Zagorac GB, Mahmutefendić H, Škoda M. Luteolin ameliorates cisplatin-induced nephrotoxicity in mice through inhibition of platinum accumulation, inflammation and apoptosis in the kidney. </w:t>
      </w:r>
      <w:proofErr w:type="gramStart"/>
      <w:r w:rsidRPr="00E97943">
        <w:rPr>
          <w:rFonts w:ascii="Times New Roman" w:hAnsi="Times New Roman" w:cs="Times New Roman"/>
          <w:color w:val="000000" w:themeColor="text1"/>
          <w:sz w:val="24"/>
          <w:szCs w:val="24"/>
        </w:rPr>
        <w:t>Toxicology.</w:t>
      </w:r>
      <w:proofErr w:type="gramEnd"/>
      <w:r w:rsidRPr="00E97943">
        <w:rPr>
          <w:rFonts w:ascii="Times New Roman" w:hAnsi="Times New Roman" w:cs="Times New Roman"/>
          <w:color w:val="000000" w:themeColor="text1"/>
          <w:sz w:val="24"/>
          <w:szCs w:val="24"/>
        </w:rPr>
        <w:t xml:space="preserve"> </w:t>
      </w:r>
      <w:proofErr w:type="gramStart"/>
      <w:r w:rsidRPr="00E97943">
        <w:rPr>
          <w:rFonts w:ascii="Times New Roman" w:hAnsi="Times New Roman" w:cs="Times New Roman"/>
          <w:color w:val="000000" w:themeColor="text1"/>
          <w:sz w:val="24"/>
          <w:szCs w:val="24"/>
        </w:rPr>
        <w:t>2013; 310:115-123.</w:t>
      </w:r>
      <w:proofErr w:type="gramEnd"/>
    </w:p>
    <w:p w:rsidR="00E46E5C" w:rsidRPr="00E46E5C" w:rsidRDefault="00E46E5C" w:rsidP="00E97943">
      <w:pPr>
        <w:spacing w:after="0" w:line="360" w:lineRule="auto"/>
        <w:rPr>
          <w:rFonts w:ascii="Times New Roman" w:hAnsi="Times New Roman" w:cs="Times New Roman"/>
          <w:color w:val="000000" w:themeColor="text1"/>
          <w:sz w:val="24"/>
          <w:szCs w:val="24"/>
        </w:rPr>
      </w:pPr>
    </w:p>
    <w:p w:rsidR="003E3B6C" w:rsidRPr="00E97943" w:rsidRDefault="003E3B6C" w:rsidP="00E97943">
      <w:pPr>
        <w:spacing w:after="0" w:line="360" w:lineRule="auto"/>
        <w:ind w:left="630"/>
        <w:rPr>
          <w:rFonts w:ascii="Times New Roman" w:hAnsi="Times New Roman" w:cs="Times New Roman"/>
          <w:color w:val="000000" w:themeColor="text1"/>
          <w:sz w:val="24"/>
          <w:szCs w:val="24"/>
        </w:rPr>
      </w:pPr>
      <w:r w:rsidRPr="00E97943">
        <w:rPr>
          <w:rFonts w:ascii="Times New Roman" w:hAnsi="Times New Roman" w:cs="Times New Roman"/>
          <w:color w:val="000000" w:themeColor="text1"/>
          <w:sz w:val="24"/>
          <w:szCs w:val="24"/>
        </w:rPr>
        <w:t xml:space="preserve">Dai C, Tang S, Deng S, Zhang S, Zhou Y, Velkov T, Li J, Xiao X. Lycopene attenuates colistin-induced nephrotoxicity in mice via activation of the Nrf2/HO-1 pathway. </w:t>
      </w:r>
      <w:proofErr w:type="gramStart"/>
      <w:r w:rsidRPr="00E97943">
        <w:rPr>
          <w:rFonts w:ascii="Times New Roman" w:hAnsi="Times New Roman" w:cs="Times New Roman"/>
          <w:color w:val="000000" w:themeColor="text1"/>
          <w:sz w:val="24"/>
          <w:szCs w:val="24"/>
        </w:rPr>
        <w:t>Antimicrob Agents Chemothe.</w:t>
      </w:r>
      <w:proofErr w:type="gramEnd"/>
      <w:r w:rsidRPr="00E97943">
        <w:rPr>
          <w:rFonts w:ascii="Times New Roman" w:hAnsi="Times New Roman" w:cs="Times New Roman"/>
          <w:color w:val="000000" w:themeColor="text1"/>
          <w:sz w:val="24"/>
          <w:szCs w:val="24"/>
        </w:rPr>
        <w:t xml:space="preserve"> 2015; 59(1):579-585.</w:t>
      </w:r>
    </w:p>
    <w:p w:rsidR="00E46E5C" w:rsidRPr="00E46E5C" w:rsidRDefault="00E46E5C" w:rsidP="00E97943">
      <w:pPr>
        <w:spacing w:after="0" w:line="360" w:lineRule="auto"/>
        <w:rPr>
          <w:rFonts w:ascii="Times New Roman" w:hAnsi="Times New Roman" w:cs="Times New Roman"/>
          <w:color w:val="000000" w:themeColor="text1"/>
          <w:sz w:val="24"/>
          <w:szCs w:val="24"/>
        </w:rPr>
      </w:pPr>
    </w:p>
    <w:p w:rsidR="003E3B6C" w:rsidRPr="00E97943" w:rsidRDefault="003E3B6C" w:rsidP="00E97943">
      <w:pPr>
        <w:spacing w:after="0" w:line="360" w:lineRule="auto"/>
        <w:ind w:left="630"/>
        <w:rPr>
          <w:rFonts w:ascii="Times New Roman" w:hAnsi="Times New Roman" w:cs="Times New Roman"/>
          <w:color w:val="000000" w:themeColor="text1"/>
          <w:sz w:val="24"/>
          <w:szCs w:val="24"/>
        </w:rPr>
      </w:pPr>
      <w:r w:rsidRPr="00E97943">
        <w:rPr>
          <w:rFonts w:ascii="Times New Roman" w:hAnsi="Times New Roman" w:cs="Times New Roman"/>
          <w:color w:val="000000" w:themeColor="text1"/>
          <w:sz w:val="24"/>
          <w:szCs w:val="24"/>
        </w:rPr>
        <w:t>Ma N, Wei W, Fan X, Ci X. Farrerol attenuates cisplatin-induced nephrotoxicity by inhibiting the reactive oxygen species-mediated oxidation, inflammation, and apoptotic signaling pathways. Front Physiol. 2019; 10:1-15.</w:t>
      </w:r>
    </w:p>
    <w:p w:rsidR="00E46E5C" w:rsidRPr="00E46E5C" w:rsidRDefault="00E46E5C" w:rsidP="00E97943">
      <w:pPr>
        <w:spacing w:after="0" w:line="360" w:lineRule="auto"/>
        <w:jc w:val="both"/>
        <w:rPr>
          <w:rFonts w:ascii="Times New Roman" w:hAnsi="Times New Roman" w:cs="Times New Roman"/>
          <w:color w:val="000000" w:themeColor="text1"/>
          <w:sz w:val="24"/>
          <w:szCs w:val="24"/>
        </w:rPr>
      </w:pPr>
    </w:p>
    <w:p w:rsidR="00E97943" w:rsidRDefault="003E3B6C" w:rsidP="00E97943">
      <w:pPr>
        <w:spacing w:after="0" w:line="360" w:lineRule="auto"/>
        <w:ind w:left="630"/>
        <w:rPr>
          <w:rFonts w:ascii="Times New Roman" w:hAnsi="Times New Roman" w:cs="Times New Roman"/>
          <w:color w:val="000000" w:themeColor="text1"/>
          <w:sz w:val="24"/>
          <w:szCs w:val="24"/>
        </w:rPr>
      </w:pPr>
      <w:r w:rsidRPr="00E97943">
        <w:rPr>
          <w:rFonts w:ascii="Times New Roman" w:hAnsi="Times New Roman" w:cs="Times New Roman"/>
          <w:color w:val="000000" w:themeColor="text1"/>
          <w:sz w:val="24"/>
          <w:szCs w:val="24"/>
        </w:rPr>
        <w:t xml:space="preserve">Sadhukhan P, Saha S, Dutta S, Sil PC. Mangiferin ameliorates cisplatin induced acute kidney injury by upregulating Nrf-2 via the activation of PI3K and exhibits synergistic anticancer activity with cisplatin. Front Pharmacol. </w:t>
      </w:r>
      <w:proofErr w:type="gramStart"/>
      <w:r w:rsidRPr="00E97943">
        <w:rPr>
          <w:rFonts w:ascii="Times New Roman" w:hAnsi="Times New Roman" w:cs="Times New Roman"/>
          <w:color w:val="000000" w:themeColor="text1"/>
          <w:sz w:val="24"/>
          <w:szCs w:val="24"/>
        </w:rPr>
        <w:t>2018; 9:1-19.</w:t>
      </w:r>
      <w:proofErr w:type="gramEnd"/>
    </w:p>
    <w:p w:rsidR="00E97943" w:rsidRDefault="00E97943" w:rsidP="00E97943">
      <w:pPr>
        <w:spacing w:after="0" w:line="360" w:lineRule="auto"/>
        <w:ind w:left="630"/>
        <w:rPr>
          <w:rFonts w:ascii="Times New Roman" w:hAnsi="Times New Roman" w:cs="Times New Roman"/>
          <w:color w:val="000000" w:themeColor="text1"/>
          <w:sz w:val="24"/>
          <w:szCs w:val="24"/>
        </w:rPr>
      </w:pPr>
    </w:p>
    <w:p w:rsidR="003E3B6C" w:rsidRPr="003E3B6C" w:rsidRDefault="003E3B6C" w:rsidP="00E97943">
      <w:pPr>
        <w:spacing w:after="0" w:line="360" w:lineRule="auto"/>
        <w:ind w:left="630"/>
        <w:rPr>
          <w:rFonts w:ascii="Times New Roman" w:hAnsi="Times New Roman" w:cs="Times New Roman"/>
          <w:color w:val="000000" w:themeColor="text1"/>
          <w:sz w:val="24"/>
          <w:szCs w:val="24"/>
        </w:rPr>
      </w:pPr>
      <w:r w:rsidRPr="003E3B6C">
        <w:rPr>
          <w:rFonts w:ascii="Times New Roman" w:hAnsi="Times New Roman" w:cs="Times New Roman"/>
          <w:color w:val="000000" w:themeColor="text1"/>
          <w:sz w:val="24"/>
          <w:szCs w:val="24"/>
        </w:rPr>
        <w:t xml:space="preserve">Jedage HD, Manjunath KP. Phytochemical, pharmacological </w:t>
      </w:r>
      <w:proofErr w:type="gramStart"/>
      <w:r w:rsidRPr="003E3B6C">
        <w:rPr>
          <w:rFonts w:ascii="Times New Roman" w:hAnsi="Times New Roman" w:cs="Times New Roman"/>
          <w:color w:val="000000" w:themeColor="text1"/>
          <w:sz w:val="24"/>
          <w:szCs w:val="24"/>
        </w:rPr>
        <w:t xml:space="preserve">evaluation of </w:t>
      </w:r>
      <w:r w:rsidRPr="003E3B6C">
        <w:rPr>
          <w:rFonts w:ascii="Times New Roman" w:hAnsi="Times New Roman" w:cs="Times New Roman"/>
          <w:i/>
          <w:color w:val="000000" w:themeColor="text1"/>
          <w:sz w:val="24"/>
          <w:szCs w:val="24"/>
        </w:rPr>
        <w:t>Morinda pubescens</w:t>
      </w:r>
      <w:r w:rsidRPr="003E3B6C">
        <w:rPr>
          <w:rFonts w:ascii="Times New Roman" w:hAnsi="Times New Roman" w:cs="Times New Roman"/>
          <w:color w:val="000000" w:themeColor="text1"/>
          <w:sz w:val="24"/>
          <w:szCs w:val="24"/>
        </w:rPr>
        <w:t xml:space="preserve"> J.E. Sm. bark</w:t>
      </w:r>
      <w:proofErr w:type="gramEnd"/>
      <w:r w:rsidRPr="003E3B6C">
        <w:rPr>
          <w:rFonts w:ascii="Times New Roman" w:hAnsi="Times New Roman" w:cs="Times New Roman"/>
          <w:color w:val="000000" w:themeColor="text1"/>
          <w:sz w:val="24"/>
          <w:szCs w:val="24"/>
        </w:rPr>
        <w:t xml:space="preserve"> extract for nephroprotective activity. </w:t>
      </w:r>
      <w:proofErr w:type="gramStart"/>
      <w:r w:rsidRPr="003E3B6C">
        <w:rPr>
          <w:rFonts w:ascii="Times New Roman" w:hAnsi="Times New Roman" w:cs="Times New Roman"/>
          <w:color w:val="000000" w:themeColor="text1"/>
          <w:sz w:val="24"/>
          <w:szCs w:val="24"/>
        </w:rPr>
        <w:t>Ayu.</w:t>
      </w:r>
      <w:proofErr w:type="gramEnd"/>
      <w:r w:rsidRPr="003E3B6C">
        <w:rPr>
          <w:rFonts w:ascii="Times New Roman" w:hAnsi="Times New Roman" w:cs="Times New Roman"/>
          <w:color w:val="000000" w:themeColor="text1"/>
          <w:sz w:val="24"/>
          <w:szCs w:val="24"/>
        </w:rPr>
        <w:t xml:space="preserve"> 2016; 37(3-4):244-249.</w:t>
      </w:r>
    </w:p>
    <w:p w:rsidR="00E46E5C" w:rsidRPr="003E3B6C" w:rsidRDefault="00E46E5C" w:rsidP="00E97943">
      <w:pPr>
        <w:spacing w:after="0" w:line="360" w:lineRule="auto"/>
        <w:ind w:left="630"/>
        <w:jc w:val="both"/>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sidRPr="003E3B6C">
        <w:rPr>
          <w:rFonts w:ascii="Times New Roman" w:hAnsi="Times New Roman" w:cs="Times New Roman"/>
          <w:color w:val="000000" w:themeColor="text1"/>
          <w:sz w:val="24"/>
          <w:szCs w:val="24"/>
        </w:rPr>
        <w:t>Negi K, Mirza A. Nephroprotective and therapeutic potential of traditional medicinal plants in renal diseases. J Drug Res Ayurvedic Sci. 2020; 5(3):177-185.</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sidRPr="003E3B6C">
        <w:rPr>
          <w:rFonts w:ascii="Times New Roman" w:hAnsi="Times New Roman" w:cs="Times New Roman"/>
          <w:color w:val="000000" w:themeColor="text1"/>
          <w:sz w:val="24"/>
          <w:szCs w:val="24"/>
        </w:rPr>
        <w:t xml:space="preserve">Tienda-Vázquez MA, Morreeuw ZP, Sosa-Hernández JE, Cardador-Martínez A, Sabath E, Melchor-Martínez EM, Iqbal HM, Parra-Saldívar R. Nephroprotective Plants: A Review on the Use in Pre-Renal and Post-Renal Diseases. </w:t>
      </w:r>
      <w:proofErr w:type="gramStart"/>
      <w:r w:rsidRPr="003E3B6C">
        <w:rPr>
          <w:rFonts w:ascii="Times New Roman" w:hAnsi="Times New Roman" w:cs="Times New Roman"/>
          <w:color w:val="000000" w:themeColor="text1"/>
          <w:sz w:val="24"/>
          <w:szCs w:val="24"/>
        </w:rPr>
        <w:t>Plants.</w:t>
      </w:r>
      <w:proofErr w:type="gramEnd"/>
      <w:r w:rsidRPr="003E3B6C">
        <w:rPr>
          <w:rFonts w:ascii="Times New Roman" w:hAnsi="Times New Roman" w:cs="Times New Roman"/>
          <w:color w:val="000000" w:themeColor="text1"/>
          <w:sz w:val="24"/>
          <w:szCs w:val="24"/>
        </w:rPr>
        <w:t xml:space="preserve"> 2022; 11(6):1-24.</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sidRPr="003E3B6C">
        <w:rPr>
          <w:rFonts w:ascii="Times New Roman" w:hAnsi="Times New Roman" w:cs="Times New Roman"/>
          <w:color w:val="000000" w:themeColor="text1"/>
          <w:sz w:val="24"/>
          <w:szCs w:val="24"/>
        </w:rPr>
        <w:t xml:space="preserve">Sujana D, Saptarini NM, Sumiwi SA, Levita J. Nephroprotective activity of medicinal plants: A review on in silico-, in vitro-, and in vivo-based studies. J Appl Pharm Sci. 2021; 11(10):113-127. </w:t>
      </w:r>
    </w:p>
    <w:p w:rsidR="00E46E5C" w:rsidRPr="003E3B6C" w:rsidRDefault="00E46E5C" w:rsidP="00E97943">
      <w:pPr>
        <w:spacing w:after="0" w:line="360" w:lineRule="auto"/>
        <w:ind w:left="630"/>
        <w:jc w:val="both"/>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sidRPr="003E3B6C">
        <w:rPr>
          <w:rFonts w:ascii="Times New Roman" w:hAnsi="Times New Roman" w:cs="Times New Roman"/>
          <w:color w:val="000000" w:themeColor="text1"/>
          <w:sz w:val="24"/>
          <w:szCs w:val="24"/>
        </w:rPr>
        <w:t xml:space="preserve">Sundararajan R, Bharampuram A, Koduru R. </w:t>
      </w:r>
      <w:proofErr w:type="gramStart"/>
      <w:r w:rsidRPr="003E3B6C">
        <w:rPr>
          <w:rFonts w:ascii="Times New Roman" w:hAnsi="Times New Roman" w:cs="Times New Roman"/>
          <w:color w:val="000000" w:themeColor="text1"/>
          <w:sz w:val="24"/>
          <w:szCs w:val="24"/>
        </w:rPr>
        <w:t>A review on phytoconstituents for nephroprotective activity.</w:t>
      </w:r>
      <w:proofErr w:type="gramEnd"/>
      <w:r w:rsidRPr="003E3B6C">
        <w:rPr>
          <w:rFonts w:ascii="Times New Roman" w:hAnsi="Times New Roman" w:cs="Times New Roman"/>
          <w:color w:val="000000" w:themeColor="text1"/>
          <w:sz w:val="24"/>
          <w:szCs w:val="24"/>
        </w:rPr>
        <w:t xml:space="preserve"> </w:t>
      </w:r>
      <w:proofErr w:type="gramStart"/>
      <w:r w:rsidRPr="003E3B6C">
        <w:rPr>
          <w:rFonts w:ascii="Times New Roman" w:hAnsi="Times New Roman" w:cs="Times New Roman"/>
          <w:color w:val="000000" w:themeColor="text1"/>
          <w:sz w:val="24"/>
          <w:szCs w:val="24"/>
        </w:rPr>
        <w:t>Pharmacophore.</w:t>
      </w:r>
      <w:proofErr w:type="gramEnd"/>
      <w:r w:rsidRPr="003E3B6C">
        <w:rPr>
          <w:rFonts w:ascii="Times New Roman" w:hAnsi="Times New Roman" w:cs="Times New Roman"/>
          <w:color w:val="000000" w:themeColor="text1"/>
          <w:sz w:val="24"/>
          <w:szCs w:val="24"/>
        </w:rPr>
        <w:t xml:space="preserve"> 2014; 5(1):160-182.</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sidRPr="003E3B6C">
        <w:rPr>
          <w:rFonts w:ascii="Times New Roman" w:hAnsi="Times New Roman" w:cs="Times New Roman"/>
          <w:color w:val="000000" w:themeColor="text1"/>
          <w:sz w:val="24"/>
          <w:szCs w:val="24"/>
        </w:rPr>
        <w:t>Wahdan SA, Azab SS, Elsherbiny DA, El-Demerdash E. Piceatannol protects against cisplatin nephrotoxicity via activation of Nrf2/HO-1 pathway and hindering NF-κB inflammatory cascade. Naunyn Schmiedebergs Arch Pharmacol.2019; 392(11):1331-1345.</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sidRPr="003E3B6C">
        <w:rPr>
          <w:rFonts w:ascii="Times New Roman" w:hAnsi="Times New Roman" w:cs="Times New Roman"/>
          <w:color w:val="000000" w:themeColor="text1"/>
          <w:sz w:val="24"/>
          <w:szCs w:val="24"/>
        </w:rPr>
        <w:t>Promsan S, Jaikumkao K, Pongchaidecha A, Chattipakorn N, Chatsudthipo</w:t>
      </w:r>
      <w:r w:rsidR="00BF14F1">
        <w:rPr>
          <w:rFonts w:ascii="Times New Roman" w:hAnsi="Times New Roman" w:cs="Times New Roman"/>
          <w:color w:val="000000" w:themeColor="text1"/>
          <w:sz w:val="24"/>
          <w:szCs w:val="24"/>
        </w:rPr>
        <w:t xml:space="preserve">ng V, Arjinajarn P, Pompimon W, </w:t>
      </w:r>
      <w:r w:rsidRPr="003E3B6C">
        <w:rPr>
          <w:rFonts w:ascii="Times New Roman" w:hAnsi="Times New Roman" w:cs="Times New Roman"/>
          <w:color w:val="000000" w:themeColor="text1"/>
          <w:sz w:val="24"/>
          <w:szCs w:val="24"/>
        </w:rPr>
        <w:t>Lungkaphin A. Pinocembrin attenuates gentamicin-induced nephrotoxicity in rats. Can J Physiol Pharmacol. 2016; 94(08):808-818.</w:t>
      </w:r>
    </w:p>
    <w:p w:rsidR="00E46E5C" w:rsidRPr="003E3B6C" w:rsidRDefault="00E46E5C" w:rsidP="00E97943">
      <w:pPr>
        <w:spacing w:after="0" w:line="360" w:lineRule="auto"/>
        <w:ind w:left="630"/>
        <w:jc w:val="both"/>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sidRPr="003E3B6C">
        <w:rPr>
          <w:rFonts w:ascii="Times New Roman" w:hAnsi="Times New Roman" w:cs="Times New Roman"/>
          <w:color w:val="000000" w:themeColor="text1"/>
          <w:sz w:val="24"/>
          <w:szCs w:val="24"/>
        </w:rPr>
        <w:t>Kuma</w:t>
      </w:r>
      <w:r w:rsidR="00183323">
        <w:rPr>
          <w:rFonts w:ascii="Times New Roman" w:hAnsi="Times New Roman" w:cs="Times New Roman"/>
          <w:color w:val="000000" w:themeColor="text1"/>
          <w:sz w:val="24"/>
          <w:szCs w:val="24"/>
        </w:rPr>
        <w:t>r P</w:t>
      </w:r>
      <w:r w:rsidRPr="003E3B6C">
        <w:rPr>
          <w:rFonts w:ascii="Times New Roman" w:hAnsi="Times New Roman" w:cs="Times New Roman"/>
          <w:color w:val="000000" w:themeColor="text1"/>
          <w:sz w:val="24"/>
          <w:szCs w:val="24"/>
        </w:rPr>
        <w:t xml:space="preserve">, Sangam, Kumar N. </w:t>
      </w:r>
      <w:r w:rsidRPr="003E3B6C">
        <w:rPr>
          <w:rFonts w:ascii="Times New Roman" w:hAnsi="Times New Roman" w:cs="Times New Roman"/>
          <w:i/>
          <w:color w:val="000000" w:themeColor="text1"/>
          <w:sz w:val="24"/>
          <w:szCs w:val="24"/>
        </w:rPr>
        <w:t>Plectranthus amboinicus</w:t>
      </w:r>
      <w:r w:rsidRPr="003E3B6C">
        <w:rPr>
          <w:rFonts w:ascii="Times New Roman" w:hAnsi="Times New Roman" w:cs="Times New Roman"/>
          <w:color w:val="000000" w:themeColor="text1"/>
          <w:sz w:val="24"/>
          <w:szCs w:val="24"/>
        </w:rPr>
        <w:t>: a review on its pharmacological and pharmacognostical studies. Am J Physiol. 2020; 10(2):55-62.</w:t>
      </w:r>
    </w:p>
    <w:p w:rsidR="00E46E5C" w:rsidRDefault="00E46E5C" w:rsidP="00E97943">
      <w:pPr>
        <w:spacing w:after="0" w:line="360" w:lineRule="auto"/>
        <w:ind w:left="630"/>
        <w:jc w:val="both"/>
        <w:rPr>
          <w:rFonts w:ascii="Times New Roman" w:hAnsi="Times New Roman" w:cs="Times New Roman"/>
          <w:color w:val="000000" w:themeColor="text1"/>
          <w:sz w:val="24"/>
          <w:szCs w:val="24"/>
        </w:rPr>
      </w:pPr>
    </w:p>
    <w:p w:rsidR="003E3B6C" w:rsidRDefault="00944920" w:rsidP="00E97943">
      <w:pPr>
        <w:spacing w:after="0" w:line="360" w:lineRule="auto"/>
        <w:ind w:left="630"/>
        <w:rPr>
          <w:rFonts w:ascii="Times New Roman" w:hAnsi="Times New Roman" w:cs="Times New Roman"/>
          <w:color w:val="000000" w:themeColor="text1"/>
          <w:sz w:val="24"/>
          <w:szCs w:val="24"/>
        </w:rPr>
      </w:pPr>
      <w:r w:rsidRPr="00944920">
        <w:rPr>
          <w:rFonts w:ascii="Times New Roman" w:eastAsia="SwiftNeueLTPro-Book" w:hAnsi="Times New Roman" w:cs="Times New Roman"/>
          <w:sz w:val="24"/>
          <w:szCs w:val="24"/>
        </w:rPr>
        <w:t xml:space="preserve">Bashir </w:t>
      </w:r>
      <w:r w:rsidRPr="00944920">
        <w:rPr>
          <w:rFonts w:ascii="Times New Roman" w:hAnsi="Times New Roman" w:cs="Times New Roman"/>
          <w:color w:val="000000" w:themeColor="text1"/>
          <w:sz w:val="24"/>
          <w:szCs w:val="24"/>
        </w:rPr>
        <w:t>N</w:t>
      </w:r>
      <w:r w:rsidR="003E3B6C" w:rsidRPr="00944920">
        <w:rPr>
          <w:rFonts w:ascii="Times New Roman" w:hAnsi="Times New Roman" w:cs="Times New Roman"/>
          <w:color w:val="000000" w:themeColor="text1"/>
          <w:sz w:val="24"/>
          <w:szCs w:val="24"/>
        </w:rPr>
        <w:t>, Manoharan V, Miltonprabu S. Grape seed proanthocyanidins ameliorates cadmium-induced renal injury</w:t>
      </w:r>
      <w:r w:rsidR="003E3B6C" w:rsidRPr="003E3B6C">
        <w:rPr>
          <w:rFonts w:ascii="Times New Roman" w:hAnsi="Times New Roman" w:cs="Times New Roman"/>
          <w:color w:val="000000" w:themeColor="text1"/>
          <w:sz w:val="24"/>
          <w:szCs w:val="24"/>
        </w:rPr>
        <w:t xml:space="preserve"> and oxidative stress in experimental rats through the up-regulation of nuclear related factor 2 and antioxidant responsive elements. Biochem Cell Biol. 2015; 93(3):210-226.</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E46E5C" w:rsidRDefault="003E3B6C" w:rsidP="00E97943">
      <w:pPr>
        <w:spacing w:after="0" w:line="360" w:lineRule="auto"/>
        <w:ind w:left="630"/>
        <w:rPr>
          <w:rFonts w:ascii="Times New Roman" w:hAnsi="Times New Roman" w:cs="Times New Roman"/>
          <w:color w:val="000000" w:themeColor="text1"/>
          <w:sz w:val="24"/>
          <w:szCs w:val="24"/>
        </w:rPr>
      </w:pPr>
      <w:proofErr w:type="gramStart"/>
      <w:r w:rsidRPr="003E3B6C">
        <w:rPr>
          <w:rFonts w:ascii="Times New Roman" w:hAnsi="Times New Roman" w:cs="Times New Roman"/>
          <w:color w:val="000000" w:themeColor="text1"/>
          <w:sz w:val="24"/>
          <w:szCs w:val="24"/>
        </w:rPr>
        <w:t>Abdel-Raheem IT, Abdel-Ghany AA, Mohamed GA. Protective effect of quercetin against gentamicin-induced nephrotoxicity in rats.</w:t>
      </w:r>
      <w:proofErr w:type="gramEnd"/>
      <w:r w:rsidRPr="003E3B6C">
        <w:rPr>
          <w:rFonts w:ascii="Times New Roman" w:hAnsi="Times New Roman" w:cs="Times New Roman"/>
          <w:color w:val="000000" w:themeColor="text1"/>
          <w:sz w:val="24"/>
          <w:szCs w:val="24"/>
        </w:rPr>
        <w:t xml:space="preserve"> Biol Pharm Bull. 2009; 32(1):61-67. </w:t>
      </w:r>
    </w:p>
    <w:p w:rsidR="00965306" w:rsidRPr="003E3B6C" w:rsidRDefault="00965306"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proofErr w:type="gramStart"/>
      <w:r w:rsidRPr="003E3B6C">
        <w:rPr>
          <w:rFonts w:ascii="Times New Roman" w:hAnsi="Times New Roman" w:cs="Times New Roman"/>
          <w:color w:val="000000" w:themeColor="text1"/>
          <w:sz w:val="24"/>
          <w:szCs w:val="24"/>
        </w:rPr>
        <w:t>Malik MA, Bhat SA, Fatima BI, Ahmad SB, Sidiqui S, Shrivastava PU.</w:t>
      </w:r>
      <w:proofErr w:type="gramEnd"/>
      <w:r w:rsidRPr="003E3B6C">
        <w:rPr>
          <w:rFonts w:ascii="Times New Roman" w:hAnsi="Times New Roman" w:cs="Times New Roman"/>
          <w:color w:val="000000" w:themeColor="text1"/>
          <w:sz w:val="24"/>
          <w:szCs w:val="24"/>
        </w:rPr>
        <w:t xml:space="preserve"> </w:t>
      </w:r>
      <w:proofErr w:type="gramStart"/>
      <w:r w:rsidRPr="003E3B6C">
        <w:rPr>
          <w:rFonts w:ascii="Times New Roman" w:hAnsi="Times New Roman" w:cs="Times New Roman"/>
          <w:color w:val="000000" w:themeColor="text1"/>
          <w:sz w:val="24"/>
          <w:szCs w:val="24"/>
        </w:rPr>
        <w:t>Rheum emodi as valuable medicinal plant.</w:t>
      </w:r>
      <w:proofErr w:type="gramEnd"/>
      <w:r w:rsidRPr="003E3B6C">
        <w:rPr>
          <w:rFonts w:ascii="Times New Roman" w:hAnsi="Times New Roman" w:cs="Times New Roman"/>
          <w:color w:val="000000" w:themeColor="text1"/>
          <w:sz w:val="24"/>
          <w:szCs w:val="24"/>
        </w:rPr>
        <w:t xml:space="preserve"> Int J Gen Med Pharm. 2016; 5(4):35-44.</w:t>
      </w:r>
    </w:p>
    <w:p w:rsidR="00E46E5C" w:rsidRPr="003E3B6C" w:rsidRDefault="00E46E5C" w:rsidP="00E97943">
      <w:pPr>
        <w:spacing w:after="0" w:line="360" w:lineRule="auto"/>
        <w:ind w:left="630"/>
        <w:jc w:val="both"/>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D932D8">
        <w:rPr>
          <w:rFonts w:ascii="Times New Roman" w:hAnsi="Times New Roman" w:cs="Times New Roman"/>
          <w:color w:val="000000" w:themeColor="text1"/>
          <w:sz w:val="24"/>
          <w:szCs w:val="24"/>
        </w:rPr>
        <w:t>0</w:t>
      </w:r>
      <w:r w:rsidRPr="003E3B6C">
        <w:rPr>
          <w:rFonts w:ascii="Times New Roman" w:hAnsi="Times New Roman" w:cs="Times New Roman"/>
          <w:color w:val="000000" w:themeColor="text1"/>
          <w:sz w:val="24"/>
          <w:szCs w:val="24"/>
        </w:rPr>
        <w:t xml:space="preserve">. Radwan RR, Fattah SM. Mechanisms involved in the possible nephroprotective effect of rutin and low dose γ irradiation against cisplatin-induced nephropathy in rats. J. Photochem. </w:t>
      </w:r>
      <w:proofErr w:type="gramStart"/>
      <w:r w:rsidRPr="003E3B6C">
        <w:rPr>
          <w:rFonts w:ascii="Times New Roman" w:hAnsi="Times New Roman" w:cs="Times New Roman"/>
          <w:color w:val="000000" w:themeColor="text1"/>
          <w:sz w:val="24"/>
          <w:szCs w:val="24"/>
        </w:rPr>
        <w:t>Photobiol.</w:t>
      </w:r>
      <w:proofErr w:type="gramEnd"/>
      <w:r w:rsidRPr="003E3B6C">
        <w:rPr>
          <w:rFonts w:ascii="Times New Roman" w:hAnsi="Times New Roman" w:cs="Times New Roman"/>
          <w:color w:val="000000" w:themeColor="text1"/>
          <w:sz w:val="24"/>
          <w:szCs w:val="24"/>
        </w:rPr>
        <w:t xml:space="preserve"> </w:t>
      </w:r>
      <w:proofErr w:type="gramStart"/>
      <w:r w:rsidRPr="003E3B6C">
        <w:rPr>
          <w:rFonts w:ascii="Times New Roman" w:hAnsi="Times New Roman" w:cs="Times New Roman"/>
          <w:color w:val="000000" w:themeColor="text1"/>
          <w:sz w:val="24"/>
          <w:szCs w:val="24"/>
        </w:rPr>
        <w:t>B, Biol. 2017; 169:56-62.</w:t>
      </w:r>
      <w:proofErr w:type="gramEnd"/>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D932D8">
        <w:rPr>
          <w:rFonts w:ascii="Times New Roman" w:hAnsi="Times New Roman" w:cs="Times New Roman"/>
          <w:color w:val="000000" w:themeColor="text1"/>
          <w:sz w:val="24"/>
          <w:szCs w:val="24"/>
        </w:rPr>
        <w:t>1</w:t>
      </w:r>
      <w:r w:rsidRPr="003E3B6C">
        <w:rPr>
          <w:rFonts w:ascii="Times New Roman" w:hAnsi="Times New Roman" w:cs="Times New Roman"/>
          <w:color w:val="000000" w:themeColor="text1"/>
          <w:sz w:val="24"/>
          <w:szCs w:val="24"/>
        </w:rPr>
        <w:t xml:space="preserve">. Gomez-Sierra T, Molina-Jijón E, Tapia E, Hernandez-Pando R, García-Niño WR, Maldonado PD, Reyes </w:t>
      </w:r>
      <w:r w:rsidR="00BF14F1">
        <w:rPr>
          <w:rFonts w:ascii="Times New Roman" w:hAnsi="Times New Roman" w:cs="Times New Roman"/>
          <w:color w:val="000000" w:themeColor="text1"/>
          <w:sz w:val="24"/>
          <w:szCs w:val="24"/>
        </w:rPr>
        <w:t>JL, Barrera-Oviedo D, Torres I</w:t>
      </w:r>
      <w:proofErr w:type="gramStart"/>
      <w:r w:rsidR="00BF14F1">
        <w:rPr>
          <w:rFonts w:ascii="Times New Roman" w:hAnsi="Times New Roman" w:cs="Times New Roman"/>
          <w:color w:val="000000" w:themeColor="text1"/>
          <w:sz w:val="24"/>
          <w:szCs w:val="24"/>
        </w:rPr>
        <w:t>,</w:t>
      </w:r>
      <w:r w:rsidRPr="003E3B6C">
        <w:rPr>
          <w:rFonts w:ascii="Times New Roman" w:hAnsi="Times New Roman" w:cs="Times New Roman"/>
          <w:color w:val="000000" w:themeColor="text1"/>
          <w:sz w:val="24"/>
          <w:szCs w:val="24"/>
        </w:rPr>
        <w:t>Pedraza</w:t>
      </w:r>
      <w:proofErr w:type="gramEnd"/>
      <w:r w:rsidRPr="003E3B6C">
        <w:rPr>
          <w:rFonts w:ascii="Times New Roman" w:hAnsi="Times New Roman" w:cs="Times New Roman"/>
          <w:color w:val="000000" w:themeColor="text1"/>
          <w:sz w:val="24"/>
          <w:szCs w:val="24"/>
        </w:rPr>
        <w:t xml:space="preserve">-Chaverri J. S-allylcysteine prevents cisplatin-induced nephrotoxicity and oxidative stress. </w:t>
      </w:r>
      <w:proofErr w:type="gramStart"/>
      <w:r w:rsidRPr="003E3B6C">
        <w:rPr>
          <w:rFonts w:ascii="Times New Roman" w:hAnsi="Times New Roman" w:cs="Times New Roman"/>
          <w:color w:val="000000" w:themeColor="text1"/>
          <w:sz w:val="24"/>
          <w:szCs w:val="24"/>
        </w:rPr>
        <w:t>J Pharm Pharmacol.</w:t>
      </w:r>
      <w:proofErr w:type="gramEnd"/>
      <w:r w:rsidRPr="003E3B6C">
        <w:rPr>
          <w:rFonts w:ascii="Times New Roman" w:hAnsi="Times New Roman" w:cs="Times New Roman"/>
          <w:color w:val="000000" w:themeColor="text1"/>
          <w:sz w:val="24"/>
          <w:szCs w:val="24"/>
        </w:rPr>
        <w:t xml:space="preserve"> 2014; 66(9):1271-1281.</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D932D8">
        <w:rPr>
          <w:rFonts w:ascii="Times New Roman" w:hAnsi="Times New Roman" w:cs="Times New Roman"/>
          <w:color w:val="000000" w:themeColor="text1"/>
          <w:sz w:val="24"/>
          <w:szCs w:val="24"/>
        </w:rPr>
        <w:t>2</w:t>
      </w:r>
      <w:r w:rsidRPr="003E3B6C">
        <w:rPr>
          <w:rFonts w:ascii="Times New Roman" w:hAnsi="Times New Roman" w:cs="Times New Roman"/>
          <w:color w:val="000000" w:themeColor="text1"/>
          <w:sz w:val="24"/>
          <w:szCs w:val="24"/>
        </w:rPr>
        <w:t>. Shah NA, Khan MR, Nigussie D. Phytochemical investigation and nephroprotective potential of Sida cordata in rat. BMC Complement Altern Med. 2017; 17(1):1-10.</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D932D8">
        <w:rPr>
          <w:rFonts w:ascii="Times New Roman" w:hAnsi="Times New Roman" w:cs="Times New Roman"/>
          <w:color w:val="000000" w:themeColor="text1"/>
          <w:sz w:val="24"/>
          <w:szCs w:val="24"/>
        </w:rPr>
        <w:t>3</w:t>
      </w:r>
      <w:r w:rsidRPr="003E3B6C">
        <w:rPr>
          <w:rFonts w:ascii="Times New Roman" w:hAnsi="Times New Roman" w:cs="Times New Roman"/>
          <w:color w:val="000000" w:themeColor="text1"/>
          <w:sz w:val="24"/>
          <w:szCs w:val="24"/>
        </w:rPr>
        <w:t xml:space="preserve">. Ansari MA. Sinapic acid modulates Nrf2/HO-1 signaling pathway in cisplatin-induced nephrotoxicity in rats. </w:t>
      </w:r>
      <w:proofErr w:type="gramStart"/>
      <w:r w:rsidRPr="003E3B6C">
        <w:rPr>
          <w:rFonts w:ascii="Times New Roman" w:hAnsi="Times New Roman" w:cs="Times New Roman"/>
          <w:color w:val="000000" w:themeColor="text1"/>
          <w:sz w:val="24"/>
          <w:szCs w:val="24"/>
        </w:rPr>
        <w:t>Biomed Pharmacother.</w:t>
      </w:r>
      <w:proofErr w:type="gramEnd"/>
      <w:r w:rsidRPr="003E3B6C">
        <w:rPr>
          <w:rFonts w:ascii="Times New Roman" w:hAnsi="Times New Roman" w:cs="Times New Roman"/>
          <w:color w:val="000000" w:themeColor="text1"/>
          <w:sz w:val="24"/>
          <w:szCs w:val="24"/>
        </w:rPr>
        <w:t xml:space="preserve"> </w:t>
      </w:r>
      <w:proofErr w:type="gramStart"/>
      <w:r w:rsidRPr="003E3B6C">
        <w:rPr>
          <w:rFonts w:ascii="Times New Roman" w:hAnsi="Times New Roman" w:cs="Times New Roman"/>
          <w:color w:val="000000" w:themeColor="text1"/>
          <w:sz w:val="24"/>
          <w:szCs w:val="24"/>
        </w:rPr>
        <w:t>2017; 93:646-653.</w:t>
      </w:r>
      <w:proofErr w:type="gramEnd"/>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sidRPr="003E3B6C">
        <w:rPr>
          <w:rFonts w:ascii="Times New Roman" w:hAnsi="Times New Roman" w:cs="Times New Roman"/>
          <w:color w:val="000000" w:themeColor="text1"/>
          <w:sz w:val="24"/>
          <w:szCs w:val="24"/>
        </w:rPr>
        <w:t>7</w:t>
      </w:r>
      <w:r w:rsidR="00D932D8">
        <w:rPr>
          <w:rFonts w:ascii="Times New Roman" w:hAnsi="Times New Roman" w:cs="Times New Roman"/>
          <w:color w:val="000000" w:themeColor="text1"/>
          <w:sz w:val="24"/>
          <w:szCs w:val="24"/>
        </w:rPr>
        <w:t>4</w:t>
      </w:r>
      <w:r w:rsidRPr="003E3B6C">
        <w:rPr>
          <w:rFonts w:ascii="Times New Roman" w:hAnsi="Times New Roman" w:cs="Times New Roman"/>
          <w:color w:val="000000" w:themeColor="text1"/>
          <w:sz w:val="24"/>
          <w:szCs w:val="24"/>
        </w:rPr>
        <w:t xml:space="preserve">. Patel PK, Patel MA, Vyas BA, Shah DR, Gandhi TR. Antiurolithiatic activity of saponin rich fraction from the fruits of </w:t>
      </w:r>
      <w:r w:rsidRPr="003E3B6C">
        <w:rPr>
          <w:rFonts w:ascii="Times New Roman" w:hAnsi="Times New Roman" w:cs="Times New Roman"/>
          <w:i/>
          <w:color w:val="000000" w:themeColor="text1"/>
          <w:sz w:val="24"/>
          <w:szCs w:val="24"/>
        </w:rPr>
        <w:t xml:space="preserve">Solanum xanthocarpum </w:t>
      </w:r>
      <w:r w:rsidRPr="003E3B6C">
        <w:rPr>
          <w:rFonts w:ascii="Times New Roman" w:hAnsi="Times New Roman" w:cs="Times New Roman"/>
          <w:color w:val="000000" w:themeColor="text1"/>
          <w:sz w:val="24"/>
          <w:szCs w:val="24"/>
        </w:rPr>
        <w:t xml:space="preserve"> Schrad. </w:t>
      </w:r>
      <w:proofErr w:type="gramStart"/>
      <w:r w:rsidRPr="003E3B6C">
        <w:rPr>
          <w:rFonts w:ascii="Times New Roman" w:hAnsi="Times New Roman" w:cs="Times New Roman"/>
          <w:color w:val="000000" w:themeColor="text1"/>
          <w:sz w:val="24"/>
          <w:szCs w:val="24"/>
        </w:rPr>
        <w:t>&amp; Wendl.</w:t>
      </w:r>
      <w:proofErr w:type="gramEnd"/>
      <w:r w:rsidRPr="003E3B6C">
        <w:rPr>
          <w:rFonts w:ascii="Times New Roman" w:hAnsi="Times New Roman" w:cs="Times New Roman"/>
          <w:color w:val="000000" w:themeColor="text1"/>
          <w:sz w:val="24"/>
          <w:szCs w:val="24"/>
        </w:rPr>
        <w:t xml:space="preserve"> (Solanaceae) against ethylene glycol induced urolithiasis in rats. </w:t>
      </w:r>
      <w:proofErr w:type="gramStart"/>
      <w:r w:rsidRPr="003E3B6C">
        <w:rPr>
          <w:rFonts w:ascii="Times New Roman" w:hAnsi="Times New Roman" w:cs="Times New Roman"/>
          <w:color w:val="000000" w:themeColor="text1"/>
          <w:sz w:val="24"/>
          <w:szCs w:val="24"/>
        </w:rPr>
        <w:t>J Ethnopharmacol.</w:t>
      </w:r>
      <w:proofErr w:type="gramEnd"/>
      <w:r w:rsidRPr="003E3B6C">
        <w:rPr>
          <w:rFonts w:ascii="Times New Roman" w:hAnsi="Times New Roman" w:cs="Times New Roman"/>
          <w:color w:val="000000" w:themeColor="text1"/>
          <w:sz w:val="24"/>
          <w:szCs w:val="24"/>
        </w:rPr>
        <w:t xml:space="preserve"> 2012; 144(1):160-170.</w:t>
      </w:r>
    </w:p>
    <w:p w:rsidR="00E46E5C" w:rsidRPr="003E3B6C" w:rsidRDefault="00E46E5C" w:rsidP="00E97943">
      <w:pPr>
        <w:spacing w:after="0" w:line="360" w:lineRule="auto"/>
        <w:ind w:left="630"/>
        <w:jc w:val="both"/>
        <w:rPr>
          <w:rFonts w:ascii="Times New Roman" w:hAnsi="Times New Roman" w:cs="Times New Roman"/>
          <w:color w:val="000000" w:themeColor="text1"/>
          <w:sz w:val="24"/>
          <w:szCs w:val="24"/>
        </w:rPr>
      </w:pP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D932D8">
        <w:rPr>
          <w:rFonts w:ascii="Times New Roman" w:hAnsi="Times New Roman" w:cs="Times New Roman"/>
          <w:color w:val="000000" w:themeColor="text1"/>
          <w:sz w:val="24"/>
          <w:szCs w:val="24"/>
        </w:rPr>
        <w:t>5.</w:t>
      </w:r>
      <w:r w:rsidR="00BF14F1">
        <w:rPr>
          <w:rFonts w:ascii="Times New Roman" w:hAnsi="Times New Roman" w:cs="Times New Roman"/>
          <w:color w:val="000000" w:themeColor="text1"/>
          <w:sz w:val="24"/>
          <w:szCs w:val="24"/>
        </w:rPr>
        <w:t xml:space="preserve"> </w:t>
      </w:r>
      <w:r w:rsidRPr="003E3B6C">
        <w:rPr>
          <w:rFonts w:ascii="Times New Roman" w:hAnsi="Times New Roman" w:cs="Times New Roman"/>
          <w:color w:val="000000" w:themeColor="text1"/>
          <w:sz w:val="24"/>
          <w:szCs w:val="24"/>
        </w:rPr>
        <w:t xml:space="preserve">Rethinam G, Duraiswamy A, Reddy GD, Elankani P, Srinivasan SK. Nephroprotective effect of </w:t>
      </w:r>
      <w:r w:rsidRPr="003E3B6C">
        <w:rPr>
          <w:rFonts w:ascii="Times New Roman" w:hAnsi="Times New Roman" w:cs="Times New Roman"/>
          <w:i/>
          <w:color w:val="000000" w:themeColor="text1"/>
          <w:sz w:val="24"/>
          <w:szCs w:val="24"/>
        </w:rPr>
        <w:t>Sphaeranthus amaranthoides</w:t>
      </w:r>
      <w:r w:rsidRPr="003E3B6C">
        <w:rPr>
          <w:rFonts w:ascii="Times New Roman" w:hAnsi="Times New Roman" w:cs="Times New Roman"/>
          <w:color w:val="000000" w:themeColor="text1"/>
          <w:sz w:val="24"/>
          <w:szCs w:val="24"/>
        </w:rPr>
        <w:t xml:space="preserve"> Burm f.: Sivakaranthai (a Siddha Kayakalpa drug) against gentamicin induced nephrotoxicity. Adv. Trad. </w:t>
      </w:r>
      <w:proofErr w:type="gramStart"/>
      <w:r w:rsidRPr="003E3B6C">
        <w:rPr>
          <w:rFonts w:ascii="Times New Roman" w:hAnsi="Times New Roman" w:cs="Times New Roman"/>
          <w:color w:val="000000" w:themeColor="text1"/>
          <w:sz w:val="24"/>
          <w:szCs w:val="24"/>
        </w:rPr>
        <w:t>Med. 2021; 22:415-424.</w:t>
      </w:r>
      <w:proofErr w:type="gramEnd"/>
    </w:p>
    <w:p w:rsidR="008D0B78" w:rsidRDefault="008D0B78"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w:t>
      </w:r>
      <w:r w:rsidR="003E3B6C" w:rsidRPr="003E3B6C">
        <w:rPr>
          <w:rFonts w:ascii="Times New Roman" w:hAnsi="Times New Roman" w:cs="Times New Roman"/>
          <w:color w:val="000000" w:themeColor="text1"/>
          <w:sz w:val="24"/>
          <w:szCs w:val="24"/>
        </w:rPr>
        <w:t xml:space="preserve">. Thangapandiyan S, Ramesh M, Miltonprabu S, Hema T, Jothi GB, </w:t>
      </w:r>
      <w:proofErr w:type="gramStart"/>
      <w:r w:rsidR="003E3B6C" w:rsidRPr="003E3B6C">
        <w:rPr>
          <w:rFonts w:ascii="Times New Roman" w:hAnsi="Times New Roman" w:cs="Times New Roman"/>
          <w:color w:val="000000" w:themeColor="text1"/>
          <w:sz w:val="24"/>
          <w:szCs w:val="24"/>
        </w:rPr>
        <w:t>Nandhini</w:t>
      </w:r>
      <w:proofErr w:type="gramEnd"/>
      <w:r w:rsidR="003E3B6C" w:rsidRPr="003E3B6C">
        <w:rPr>
          <w:rFonts w:ascii="Times New Roman" w:hAnsi="Times New Roman" w:cs="Times New Roman"/>
          <w:color w:val="000000" w:themeColor="text1"/>
          <w:sz w:val="24"/>
          <w:szCs w:val="24"/>
        </w:rPr>
        <w:t xml:space="preserve"> V. Sulforaphane potentially attenuates arsenic-induced nephrotoxicity via the PI3K/Akt/Nrf2 pathway in albino Wistar rats. Environ Sci Pollut Res. 2019; 26(12):12247-12263.</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w:t>
      </w:r>
      <w:r w:rsidR="003E3B6C" w:rsidRPr="003E3B6C">
        <w:rPr>
          <w:rFonts w:ascii="Times New Roman" w:hAnsi="Times New Roman" w:cs="Times New Roman"/>
          <w:color w:val="000000" w:themeColor="text1"/>
          <w:sz w:val="24"/>
          <w:szCs w:val="24"/>
        </w:rPr>
        <w:t xml:space="preserve">. Lakshmi A, Subramanian SP. Tangeretin ameliorates oxidative stress in the renal tissues of rats with experimental breast cancer induced by 7, 12-dimethylbenz [a] anthracene. Toxicol Lett. 2014; 229(2):333-348. </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w:t>
      </w:r>
      <w:r w:rsidR="003E3B6C" w:rsidRPr="003E3B6C">
        <w:rPr>
          <w:rFonts w:ascii="Times New Roman" w:hAnsi="Times New Roman" w:cs="Times New Roman"/>
          <w:color w:val="000000" w:themeColor="text1"/>
          <w:sz w:val="24"/>
          <w:szCs w:val="24"/>
        </w:rPr>
        <w:t xml:space="preserve">. Jin W, Xue Y, Xue Y, Han X, Song Q, Zhang J, Li Z, Cheng J, Guan S, Sun S, Chu L. Tannic acid ameliorates arsenic trioxide-induced nephrotoxicity, contribution of NF-κB and Nrf2 pathways. </w:t>
      </w:r>
      <w:proofErr w:type="gramStart"/>
      <w:r w:rsidR="003E3B6C" w:rsidRPr="003E3B6C">
        <w:rPr>
          <w:rFonts w:ascii="Times New Roman" w:hAnsi="Times New Roman" w:cs="Times New Roman"/>
          <w:color w:val="000000" w:themeColor="text1"/>
          <w:sz w:val="24"/>
          <w:szCs w:val="24"/>
        </w:rPr>
        <w:t>Biomed Pharmacother.</w:t>
      </w:r>
      <w:proofErr w:type="gramEnd"/>
      <w:r w:rsidR="003E3B6C" w:rsidRPr="003E3B6C">
        <w:rPr>
          <w:rFonts w:ascii="Times New Roman" w:hAnsi="Times New Roman" w:cs="Times New Roman"/>
          <w:color w:val="000000" w:themeColor="text1"/>
          <w:sz w:val="24"/>
          <w:szCs w:val="24"/>
        </w:rPr>
        <w:t xml:space="preserve"> </w:t>
      </w:r>
      <w:proofErr w:type="gramStart"/>
      <w:r w:rsidR="003E3B6C" w:rsidRPr="003E3B6C">
        <w:rPr>
          <w:rFonts w:ascii="Times New Roman" w:hAnsi="Times New Roman" w:cs="Times New Roman"/>
          <w:color w:val="000000" w:themeColor="text1"/>
          <w:sz w:val="24"/>
          <w:szCs w:val="24"/>
        </w:rPr>
        <w:t>2020; 126:1-46.</w:t>
      </w:r>
      <w:proofErr w:type="gramEnd"/>
    </w:p>
    <w:p w:rsidR="00E46E5C" w:rsidRPr="003E3B6C" w:rsidRDefault="00E46E5C" w:rsidP="00E97943">
      <w:pPr>
        <w:spacing w:after="0" w:line="360" w:lineRule="auto"/>
        <w:ind w:left="630"/>
        <w:jc w:val="both"/>
        <w:rPr>
          <w:rFonts w:ascii="Times New Roman" w:hAnsi="Times New Roman" w:cs="Times New Roman"/>
          <w:color w:val="000000" w:themeColor="text1"/>
          <w:sz w:val="24"/>
          <w:szCs w:val="24"/>
        </w:rPr>
      </w:pPr>
    </w:p>
    <w:p w:rsidR="003E3B6C" w:rsidRP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w:t>
      </w:r>
      <w:r w:rsidR="003E3B6C" w:rsidRPr="003E3B6C">
        <w:rPr>
          <w:rFonts w:ascii="Times New Roman" w:hAnsi="Times New Roman" w:cs="Times New Roman"/>
          <w:color w:val="000000" w:themeColor="text1"/>
          <w:sz w:val="24"/>
          <w:szCs w:val="24"/>
        </w:rPr>
        <w:t xml:space="preserve">. Elsherbiny NM, El-Sherbiny M. Thymoquinone attenuates Doxorubicin-induced nephrotoxicity in rats: Role of Nrf2 and NOX4. Chem Biol Interact. </w:t>
      </w:r>
      <w:proofErr w:type="gramStart"/>
      <w:r w:rsidR="003E3B6C" w:rsidRPr="003E3B6C">
        <w:rPr>
          <w:rFonts w:ascii="Times New Roman" w:hAnsi="Times New Roman" w:cs="Times New Roman"/>
          <w:color w:val="000000" w:themeColor="text1"/>
          <w:sz w:val="24"/>
          <w:szCs w:val="24"/>
        </w:rPr>
        <w:t>2014; 223:102-108.</w:t>
      </w:r>
      <w:proofErr w:type="gramEnd"/>
    </w:p>
    <w:p w:rsidR="008D0B78" w:rsidRDefault="008D0B78"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D932D8">
        <w:rPr>
          <w:rFonts w:ascii="Times New Roman" w:hAnsi="Times New Roman" w:cs="Times New Roman"/>
          <w:color w:val="000000" w:themeColor="text1"/>
          <w:sz w:val="24"/>
          <w:szCs w:val="24"/>
        </w:rPr>
        <w:t>0</w:t>
      </w:r>
      <w:r w:rsidRPr="003E3B6C">
        <w:rPr>
          <w:rFonts w:ascii="Times New Roman" w:hAnsi="Times New Roman" w:cs="Times New Roman"/>
          <w:color w:val="000000" w:themeColor="text1"/>
          <w:sz w:val="24"/>
          <w:szCs w:val="24"/>
        </w:rPr>
        <w:t>. Sindhu G, Nishanthi E, Sharmila R. Nephroprotective effect of vanillic acid against cisplatin induced nephrotoxicity in wistar rats: a biochemical and molecular study. Environ Toxicol Pharmacol. 2015; 39(1):392-404.</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8</w:t>
      </w:r>
      <w:r w:rsidR="00D932D8">
        <w:rPr>
          <w:rFonts w:ascii="Times New Roman" w:hAnsi="Times New Roman" w:cs="Times New Roman"/>
          <w:color w:val="000000" w:themeColor="text1"/>
          <w:sz w:val="24"/>
          <w:szCs w:val="24"/>
        </w:rPr>
        <w:t>1.</w:t>
      </w:r>
      <w:r w:rsidR="00BF14F1">
        <w:rPr>
          <w:rFonts w:ascii="Times New Roman" w:hAnsi="Times New Roman" w:cs="Times New Roman"/>
          <w:color w:val="000000" w:themeColor="text1"/>
          <w:sz w:val="24"/>
          <w:szCs w:val="24"/>
        </w:rPr>
        <w:t xml:space="preserve"> </w:t>
      </w:r>
      <w:r w:rsidRPr="003E3B6C">
        <w:rPr>
          <w:rFonts w:ascii="Times New Roman" w:hAnsi="Times New Roman" w:cs="Times New Roman"/>
          <w:color w:val="000000" w:themeColor="text1"/>
          <w:sz w:val="24"/>
          <w:szCs w:val="24"/>
        </w:rPr>
        <w:t>Shalaby YM, Menze ET, Azab SS, Awad AS.</w:t>
      </w:r>
      <w:proofErr w:type="gramEnd"/>
      <w:r w:rsidRPr="003E3B6C">
        <w:rPr>
          <w:rFonts w:ascii="Times New Roman" w:hAnsi="Times New Roman" w:cs="Times New Roman"/>
          <w:color w:val="000000" w:themeColor="text1"/>
          <w:sz w:val="24"/>
          <w:szCs w:val="24"/>
        </w:rPr>
        <w:t xml:space="preserve"> Involvement of Nrf2/HO-1 antioxidant signaling and NF-κB inflammatory response in the potential protective effects of vincamine against methotrexate-induced nephrotoxicity in rats: cross talk between nephrotoxicity and neurotoxicity. </w:t>
      </w:r>
      <w:proofErr w:type="gramStart"/>
      <w:r w:rsidRPr="003E3B6C">
        <w:rPr>
          <w:rFonts w:ascii="Times New Roman" w:hAnsi="Times New Roman" w:cs="Times New Roman"/>
          <w:color w:val="000000" w:themeColor="text1"/>
          <w:sz w:val="24"/>
          <w:szCs w:val="24"/>
        </w:rPr>
        <w:t>Arch Toxicol.</w:t>
      </w:r>
      <w:proofErr w:type="gramEnd"/>
      <w:r w:rsidRPr="003E3B6C">
        <w:rPr>
          <w:rFonts w:ascii="Times New Roman" w:hAnsi="Times New Roman" w:cs="Times New Roman"/>
          <w:color w:val="000000" w:themeColor="text1"/>
          <w:sz w:val="24"/>
          <w:szCs w:val="24"/>
        </w:rPr>
        <w:t xml:space="preserve"> 2019; 93(5):1417-1431.</w:t>
      </w:r>
    </w:p>
    <w:p w:rsidR="00E46E5C" w:rsidRPr="003E3B6C" w:rsidRDefault="00E46E5C" w:rsidP="00E97943">
      <w:pPr>
        <w:spacing w:after="0" w:line="360" w:lineRule="auto"/>
        <w:ind w:left="630"/>
        <w:jc w:val="both"/>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D932D8">
        <w:rPr>
          <w:rFonts w:ascii="Times New Roman" w:hAnsi="Times New Roman" w:cs="Times New Roman"/>
          <w:color w:val="000000" w:themeColor="text1"/>
          <w:sz w:val="24"/>
          <w:szCs w:val="24"/>
        </w:rPr>
        <w:t>2</w:t>
      </w:r>
      <w:r w:rsidR="00320313">
        <w:rPr>
          <w:rFonts w:ascii="Times New Roman" w:hAnsi="Times New Roman" w:cs="Times New Roman"/>
          <w:color w:val="000000" w:themeColor="text1"/>
          <w:sz w:val="24"/>
          <w:szCs w:val="24"/>
        </w:rPr>
        <w:t>.</w:t>
      </w:r>
      <w:r w:rsidR="00BF14F1">
        <w:rPr>
          <w:rFonts w:ascii="Times New Roman" w:hAnsi="Times New Roman" w:cs="Times New Roman"/>
          <w:color w:val="000000" w:themeColor="text1"/>
          <w:sz w:val="24"/>
          <w:szCs w:val="24"/>
        </w:rPr>
        <w:t xml:space="preserve"> </w:t>
      </w:r>
      <w:r w:rsidRPr="003E3B6C">
        <w:rPr>
          <w:rFonts w:ascii="Times New Roman" w:hAnsi="Times New Roman" w:cs="Times New Roman"/>
          <w:color w:val="000000" w:themeColor="text1"/>
          <w:sz w:val="24"/>
          <w:szCs w:val="24"/>
        </w:rPr>
        <w:t>Lin EY, Bayarsengee U, Wang CC, Chiang YH, Cheng CW. The natural compound 2, 3, 5, 4′</w:t>
      </w:r>
      <w:r w:rsidRPr="003E3B6C">
        <w:rPr>
          <w:rFonts w:ascii="Cambria Math" w:hAnsi="Cambria Math" w:cs="Cambria Math"/>
          <w:color w:val="000000" w:themeColor="text1"/>
          <w:sz w:val="24"/>
          <w:szCs w:val="24"/>
        </w:rPr>
        <w:t>‐</w:t>
      </w:r>
      <w:r w:rsidRPr="003E3B6C">
        <w:rPr>
          <w:rFonts w:ascii="Times New Roman" w:hAnsi="Times New Roman" w:cs="Times New Roman"/>
          <w:color w:val="000000" w:themeColor="text1"/>
          <w:sz w:val="24"/>
          <w:szCs w:val="24"/>
        </w:rPr>
        <w:t>tetrahydroxystilbene</w:t>
      </w:r>
      <w:r w:rsidRPr="003E3B6C">
        <w:rPr>
          <w:rFonts w:ascii="Cambria Math" w:hAnsi="Cambria Math" w:cs="Cambria Math"/>
          <w:color w:val="000000" w:themeColor="text1"/>
          <w:sz w:val="24"/>
          <w:szCs w:val="24"/>
        </w:rPr>
        <w:t>‐</w:t>
      </w:r>
      <w:r w:rsidRPr="003E3B6C">
        <w:rPr>
          <w:rFonts w:ascii="Times New Roman" w:hAnsi="Times New Roman" w:cs="Times New Roman"/>
          <w:color w:val="000000" w:themeColor="text1"/>
          <w:sz w:val="24"/>
          <w:szCs w:val="24"/>
        </w:rPr>
        <w:t>2</w:t>
      </w:r>
      <w:r w:rsidRPr="003E3B6C">
        <w:rPr>
          <w:rFonts w:ascii="Cambria Math" w:hAnsi="Cambria Math" w:cs="Cambria Math"/>
          <w:color w:val="000000" w:themeColor="text1"/>
          <w:sz w:val="24"/>
          <w:szCs w:val="24"/>
        </w:rPr>
        <w:t>‐</w:t>
      </w:r>
      <w:r w:rsidRPr="003E3B6C">
        <w:rPr>
          <w:rFonts w:ascii="Times New Roman" w:hAnsi="Times New Roman" w:cs="Times New Roman"/>
          <w:color w:val="000000" w:themeColor="text1"/>
          <w:sz w:val="24"/>
          <w:szCs w:val="24"/>
        </w:rPr>
        <w:t>O</w:t>
      </w:r>
      <w:r w:rsidRPr="003E3B6C">
        <w:rPr>
          <w:rFonts w:ascii="Cambria Math" w:hAnsi="Cambria Math" w:cs="Cambria Math"/>
          <w:color w:val="000000" w:themeColor="text1"/>
          <w:sz w:val="24"/>
          <w:szCs w:val="24"/>
        </w:rPr>
        <w:t>‐</w:t>
      </w:r>
      <w:r w:rsidRPr="003E3B6C">
        <w:rPr>
          <w:rFonts w:ascii="Times New Roman" w:hAnsi="Times New Roman" w:cs="Times New Roman"/>
          <w:color w:val="000000" w:themeColor="text1"/>
          <w:sz w:val="24"/>
          <w:szCs w:val="24"/>
        </w:rPr>
        <w:t>β</w:t>
      </w:r>
      <w:r w:rsidRPr="003E3B6C">
        <w:rPr>
          <w:rFonts w:ascii="Cambria Math" w:hAnsi="Cambria Math" w:cs="Cambria Math"/>
          <w:color w:val="000000" w:themeColor="text1"/>
          <w:sz w:val="24"/>
          <w:szCs w:val="24"/>
        </w:rPr>
        <w:t>‐</w:t>
      </w:r>
      <w:r w:rsidRPr="003E3B6C">
        <w:rPr>
          <w:rFonts w:ascii="Times New Roman" w:hAnsi="Times New Roman" w:cs="Times New Roman"/>
          <w:color w:val="000000" w:themeColor="text1"/>
          <w:sz w:val="24"/>
          <w:szCs w:val="24"/>
        </w:rPr>
        <w:t>d glucoside protects against adriamycin</w:t>
      </w:r>
      <w:r w:rsidRPr="003E3B6C">
        <w:rPr>
          <w:rFonts w:ascii="Cambria Math" w:hAnsi="Cambria Math" w:cs="Cambria Math"/>
          <w:color w:val="000000" w:themeColor="text1"/>
          <w:sz w:val="24"/>
          <w:szCs w:val="24"/>
        </w:rPr>
        <w:t>‐</w:t>
      </w:r>
      <w:r w:rsidRPr="003E3B6C">
        <w:rPr>
          <w:rFonts w:ascii="Times New Roman" w:hAnsi="Times New Roman" w:cs="Times New Roman"/>
          <w:color w:val="000000" w:themeColor="text1"/>
          <w:sz w:val="24"/>
          <w:szCs w:val="24"/>
        </w:rPr>
        <w:t>induced nephropathy through activating the Nrf2</w:t>
      </w:r>
      <w:r w:rsidRPr="003E3B6C">
        <w:rPr>
          <w:rFonts w:ascii="Cambria Math" w:hAnsi="Cambria Math" w:cs="Cambria Math"/>
          <w:color w:val="000000" w:themeColor="text1"/>
          <w:sz w:val="24"/>
          <w:szCs w:val="24"/>
        </w:rPr>
        <w:t>‐</w:t>
      </w:r>
      <w:r w:rsidRPr="003E3B6C">
        <w:rPr>
          <w:rFonts w:ascii="Times New Roman" w:hAnsi="Times New Roman" w:cs="Times New Roman"/>
          <w:color w:val="000000" w:themeColor="text1"/>
          <w:sz w:val="24"/>
          <w:szCs w:val="24"/>
        </w:rPr>
        <w:t>Keap1 antioxidant pathway. Environ Toxicol. 2018; 33(1):72-82.</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D932D8">
        <w:rPr>
          <w:rFonts w:ascii="Times New Roman" w:hAnsi="Times New Roman" w:cs="Times New Roman"/>
          <w:color w:val="000000" w:themeColor="text1"/>
          <w:sz w:val="24"/>
          <w:szCs w:val="24"/>
        </w:rPr>
        <w:t>3</w:t>
      </w:r>
      <w:r w:rsidRPr="003E3B6C">
        <w:rPr>
          <w:rFonts w:ascii="Times New Roman" w:hAnsi="Times New Roman" w:cs="Times New Roman"/>
          <w:color w:val="000000" w:themeColor="text1"/>
          <w:sz w:val="24"/>
          <w:szCs w:val="24"/>
        </w:rPr>
        <w:t xml:space="preserve">. Moon JH, Shin JS, Kim JB, Baek NI, Cho YW, Lee YS, Kay HY, Kim SD, Lee KT. Protective effects of 6-hydroxy-1-methylindole-3-acetonitrile on cisplatin-induced oxidative nephrotoxicity via Nrf2 inactivation. </w:t>
      </w:r>
      <w:proofErr w:type="gramStart"/>
      <w:r w:rsidRPr="003E3B6C">
        <w:rPr>
          <w:rFonts w:ascii="Times New Roman" w:hAnsi="Times New Roman" w:cs="Times New Roman"/>
          <w:color w:val="000000" w:themeColor="text1"/>
          <w:sz w:val="24"/>
          <w:szCs w:val="24"/>
        </w:rPr>
        <w:t>Food Chem Toxicol.</w:t>
      </w:r>
      <w:proofErr w:type="gramEnd"/>
      <w:r w:rsidRPr="003E3B6C">
        <w:rPr>
          <w:rFonts w:ascii="Times New Roman" w:hAnsi="Times New Roman" w:cs="Times New Roman"/>
          <w:color w:val="000000" w:themeColor="text1"/>
          <w:sz w:val="24"/>
          <w:szCs w:val="24"/>
        </w:rPr>
        <w:t xml:space="preserve"> </w:t>
      </w:r>
      <w:proofErr w:type="gramStart"/>
      <w:r w:rsidRPr="003E3B6C">
        <w:rPr>
          <w:rFonts w:ascii="Times New Roman" w:hAnsi="Times New Roman" w:cs="Times New Roman"/>
          <w:color w:val="000000" w:themeColor="text1"/>
          <w:sz w:val="24"/>
          <w:szCs w:val="24"/>
        </w:rPr>
        <w:t>2013; 62:159-166.</w:t>
      </w:r>
      <w:proofErr w:type="gramEnd"/>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D932D8">
        <w:rPr>
          <w:rFonts w:ascii="Times New Roman" w:hAnsi="Times New Roman" w:cs="Times New Roman"/>
          <w:color w:val="000000" w:themeColor="text1"/>
          <w:sz w:val="24"/>
          <w:szCs w:val="24"/>
        </w:rPr>
        <w:t>4.</w:t>
      </w:r>
      <w:r w:rsidR="00BF14F1">
        <w:rPr>
          <w:rFonts w:ascii="Times New Roman" w:hAnsi="Times New Roman" w:cs="Times New Roman"/>
          <w:color w:val="000000" w:themeColor="text1"/>
          <w:sz w:val="24"/>
          <w:szCs w:val="24"/>
        </w:rPr>
        <w:t xml:space="preserve"> </w:t>
      </w:r>
      <w:r w:rsidRPr="003E3B6C">
        <w:rPr>
          <w:rFonts w:ascii="Times New Roman" w:hAnsi="Times New Roman" w:cs="Times New Roman"/>
          <w:color w:val="000000" w:themeColor="text1"/>
          <w:sz w:val="24"/>
          <w:szCs w:val="24"/>
        </w:rPr>
        <w:t>Wahyuningsih SP, Atika BN, Sajidah ES, Winarni D. Nephroprotective activity of okra pods extract (</w:t>
      </w:r>
      <w:r w:rsidRPr="003E3B6C">
        <w:rPr>
          <w:rFonts w:ascii="Times New Roman" w:hAnsi="Times New Roman" w:cs="Times New Roman"/>
          <w:i/>
          <w:color w:val="000000" w:themeColor="text1"/>
          <w:sz w:val="24"/>
          <w:szCs w:val="24"/>
        </w:rPr>
        <w:t>Abelmoschus esculentus</w:t>
      </w:r>
      <w:r w:rsidRPr="003E3B6C">
        <w:rPr>
          <w:rFonts w:ascii="Times New Roman" w:hAnsi="Times New Roman" w:cs="Times New Roman"/>
          <w:color w:val="000000" w:themeColor="text1"/>
          <w:sz w:val="24"/>
          <w:szCs w:val="24"/>
        </w:rPr>
        <w:t xml:space="preserve"> L.) in sodium nitrite-induced mice. Research J. Pharm. and Tech. 2020; 13(8):3648-3652. </w:t>
      </w:r>
    </w:p>
    <w:p w:rsidR="00E46E5C" w:rsidRPr="003E3B6C" w:rsidRDefault="00E46E5C" w:rsidP="00E97943">
      <w:pPr>
        <w:spacing w:after="0" w:line="360" w:lineRule="auto"/>
        <w:ind w:left="630"/>
        <w:jc w:val="both"/>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85</w:t>
      </w:r>
      <w:r w:rsidR="003E3B6C" w:rsidRPr="003E3B6C">
        <w:rPr>
          <w:rFonts w:ascii="Times New Roman" w:hAnsi="Times New Roman" w:cs="Times New Roman"/>
          <w:color w:val="000000" w:themeColor="text1"/>
          <w:sz w:val="24"/>
          <w:szCs w:val="24"/>
        </w:rPr>
        <w:t xml:space="preserve">. Saha S, Verma RJ. </w:t>
      </w:r>
      <w:proofErr w:type="gramStart"/>
      <w:r w:rsidR="003E3B6C" w:rsidRPr="003E3B6C">
        <w:rPr>
          <w:rFonts w:ascii="Times New Roman" w:hAnsi="Times New Roman" w:cs="Times New Roman"/>
          <w:color w:val="000000" w:themeColor="text1"/>
          <w:sz w:val="24"/>
          <w:szCs w:val="24"/>
        </w:rPr>
        <w:t xml:space="preserve">Antinephrolithiatic and antioxidative efficacy of </w:t>
      </w:r>
      <w:r w:rsidR="003E3B6C" w:rsidRPr="003E3B6C">
        <w:rPr>
          <w:rFonts w:ascii="Times New Roman" w:hAnsi="Times New Roman" w:cs="Times New Roman"/>
          <w:i/>
          <w:color w:val="000000" w:themeColor="text1"/>
          <w:sz w:val="24"/>
          <w:szCs w:val="24"/>
        </w:rPr>
        <w:t>Dolichos biflorus</w:t>
      </w:r>
      <w:r w:rsidR="003E3B6C" w:rsidRPr="003E3B6C">
        <w:rPr>
          <w:rFonts w:ascii="Times New Roman" w:hAnsi="Times New Roman" w:cs="Times New Roman"/>
          <w:color w:val="000000" w:themeColor="text1"/>
          <w:sz w:val="24"/>
          <w:szCs w:val="24"/>
        </w:rPr>
        <w:t xml:space="preserve"> seeds in a lithiasic rat model.</w:t>
      </w:r>
      <w:proofErr w:type="gramEnd"/>
      <w:r w:rsidR="003E3B6C" w:rsidRPr="003E3B6C">
        <w:rPr>
          <w:rFonts w:ascii="Times New Roman" w:hAnsi="Times New Roman" w:cs="Times New Roman"/>
          <w:color w:val="000000" w:themeColor="text1"/>
          <w:sz w:val="24"/>
          <w:szCs w:val="24"/>
        </w:rPr>
        <w:t xml:space="preserve"> Pharm Biol. 2015; 53(1):16-30.</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w:t>
      </w:r>
      <w:r w:rsidR="003E3B6C" w:rsidRPr="003E3B6C">
        <w:rPr>
          <w:rFonts w:ascii="Times New Roman" w:hAnsi="Times New Roman" w:cs="Times New Roman"/>
          <w:color w:val="000000" w:themeColor="text1"/>
          <w:sz w:val="24"/>
          <w:szCs w:val="24"/>
        </w:rPr>
        <w:t xml:space="preserve">. Hassan SM, Khalaf MM, Sadek SA, Abo-Youssef </w:t>
      </w:r>
      <w:proofErr w:type="gramStart"/>
      <w:r w:rsidR="003E3B6C" w:rsidRPr="003E3B6C">
        <w:rPr>
          <w:rFonts w:ascii="Times New Roman" w:hAnsi="Times New Roman" w:cs="Times New Roman"/>
          <w:color w:val="000000" w:themeColor="text1"/>
          <w:sz w:val="24"/>
          <w:szCs w:val="24"/>
        </w:rPr>
        <w:t>AM</w:t>
      </w:r>
      <w:proofErr w:type="gramEnd"/>
      <w:r w:rsidR="003E3B6C" w:rsidRPr="003E3B6C">
        <w:rPr>
          <w:rFonts w:ascii="Times New Roman" w:hAnsi="Times New Roman" w:cs="Times New Roman"/>
          <w:color w:val="000000" w:themeColor="text1"/>
          <w:sz w:val="24"/>
          <w:szCs w:val="24"/>
        </w:rPr>
        <w:t xml:space="preserve">. </w:t>
      </w:r>
      <w:proofErr w:type="gramStart"/>
      <w:r w:rsidR="003E3B6C" w:rsidRPr="003E3B6C">
        <w:rPr>
          <w:rFonts w:ascii="Times New Roman" w:hAnsi="Times New Roman" w:cs="Times New Roman"/>
          <w:color w:val="000000" w:themeColor="text1"/>
          <w:sz w:val="24"/>
          <w:szCs w:val="24"/>
        </w:rPr>
        <w:t>Protective effects of apigenin and myricetin against cisplatin-induced nephrotoxicity in mice.</w:t>
      </w:r>
      <w:proofErr w:type="gramEnd"/>
      <w:r w:rsidR="003E3B6C" w:rsidRPr="003E3B6C">
        <w:rPr>
          <w:rFonts w:ascii="Times New Roman" w:hAnsi="Times New Roman" w:cs="Times New Roman"/>
          <w:color w:val="000000" w:themeColor="text1"/>
          <w:sz w:val="24"/>
          <w:szCs w:val="24"/>
        </w:rPr>
        <w:t xml:space="preserve"> Pharm Biol. 2017; 55(1):766-774.</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87</w:t>
      </w:r>
      <w:r w:rsidR="003E3B6C" w:rsidRPr="003E3B6C">
        <w:rPr>
          <w:rFonts w:ascii="Times New Roman" w:hAnsi="Times New Roman" w:cs="Times New Roman"/>
          <w:color w:val="000000" w:themeColor="text1"/>
          <w:sz w:val="24"/>
          <w:szCs w:val="24"/>
        </w:rPr>
        <w:t xml:space="preserve">. Bunel V, Antoine MH, Nortier J, Duez P, Stévigny C. Nephroprotective effects of ferulic acid, Z-ligustilide and E-ligustilide isolated from </w:t>
      </w:r>
      <w:r w:rsidR="003E3B6C" w:rsidRPr="003E3B6C">
        <w:rPr>
          <w:rFonts w:ascii="Times New Roman" w:hAnsi="Times New Roman" w:cs="Times New Roman"/>
          <w:i/>
          <w:color w:val="000000" w:themeColor="text1"/>
          <w:sz w:val="24"/>
          <w:szCs w:val="24"/>
        </w:rPr>
        <w:t>Angelica sinensis</w:t>
      </w:r>
      <w:r w:rsidR="003E3B6C" w:rsidRPr="003E3B6C">
        <w:rPr>
          <w:rFonts w:ascii="Times New Roman" w:hAnsi="Times New Roman" w:cs="Times New Roman"/>
          <w:color w:val="000000" w:themeColor="text1"/>
          <w:sz w:val="24"/>
          <w:szCs w:val="24"/>
        </w:rPr>
        <w:t xml:space="preserve"> against cisplatin toxicity in vitro. Toxicol </w:t>
      </w:r>
      <w:proofErr w:type="gramStart"/>
      <w:r w:rsidR="003E3B6C" w:rsidRPr="003E3B6C">
        <w:rPr>
          <w:rFonts w:ascii="Times New Roman" w:hAnsi="Times New Roman" w:cs="Times New Roman"/>
          <w:color w:val="000000" w:themeColor="text1"/>
          <w:sz w:val="24"/>
          <w:szCs w:val="24"/>
        </w:rPr>
        <w:t>In</w:t>
      </w:r>
      <w:proofErr w:type="gramEnd"/>
      <w:r w:rsidR="003E3B6C" w:rsidRPr="003E3B6C">
        <w:rPr>
          <w:rFonts w:ascii="Times New Roman" w:hAnsi="Times New Roman" w:cs="Times New Roman"/>
          <w:color w:val="000000" w:themeColor="text1"/>
          <w:sz w:val="24"/>
          <w:szCs w:val="24"/>
        </w:rPr>
        <w:t xml:space="preserve"> Vitro. 2015; 29(3):458-467.</w:t>
      </w:r>
    </w:p>
    <w:p w:rsidR="00E46E5C" w:rsidRPr="003E3B6C" w:rsidRDefault="00E46E5C" w:rsidP="00E97943">
      <w:pPr>
        <w:spacing w:after="0" w:line="360" w:lineRule="auto"/>
        <w:ind w:left="630"/>
        <w:jc w:val="both"/>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r w:rsidR="003E3B6C" w:rsidRPr="003E3B6C">
        <w:rPr>
          <w:rFonts w:ascii="Times New Roman" w:hAnsi="Times New Roman" w:cs="Times New Roman"/>
          <w:color w:val="000000" w:themeColor="text1"/>
          <w:sz w:val="24"/>
          <w:szCs w:val="24"/>
        </w:rPr>
        <w:t xml:space="preserve">. Shaheen U, Manzoor Z, Khaliq T, Kanwal T, Muhammad F, Hassan IJ, </w:t>
      </w:r>
      <w:proofErr w:type="gramStart"/>
      <w:r w:rsidR="003E3B6C" w:rsidRPr="003E3B6C">
        <w:rPr>
          <w:rFonts w:ascii="Times New Roman" w:hAnsi="Times New Roman" w:cs="Times New Roman"/>
          <w:color w:val="000000" w:themeColor="text1"/>
          <w:sz w:val="24"/>
          <w:szCs w:val="24"/>
        </w:rPr>
        <w:t>Mazhar</w:t>
      </w:r>
      <w:proofErr w:type="gramEnd"/>
      <w:r w:rsidR="003E3B6C" w:rsidRPr="003E3B6C">
        <w:rPr>
          <w:rFonts w:ascii="Times New Roman" w:hAnsi="Times New Roman" w:cs="Times New Roman"/>
          <w:color w:val="000000" w:themeColor="text1"/>
          <w:sz w:val="24"/>
          <w:szCs w:val="24"/>
        </w:rPr>
        <w:t xml:space="preserve"> H. Evaluation of nephroprotective effects of </w:t>
      </w:r>
      <w:r w:rsidR="003E3B6C" w:rsidRPr="003E3B6C">
        <w:rPr>
          <w:rFonts w:ascii="Times New Roman" w:hAnsi="Times New Roman" w:cs="Times New Roman"/>
          <w:i/>
          <w:color w:val="000000" w:themeColor="text1"/>
          <w:sz w:val="24"/>
          <w:szCs w:val="24"/>
        </w:rPr>
        <w:t>Foeniculum vulgare</w:t>
      </w:r>
      <w:r w:rsidR="003E3B6C" w:rsidRPr="003E3B6C">
        <w:rPr>
          <w:rFonts w:ascii="Times New Roman" w:hAnsi="Times New Roman" w:cs="Times New Roman"/>
          <w:color w:val="000000" w:themeColor="text1"/>
          <w:sz w:val="24"/>
          <w:szCs w:val="24"/>
        </w:rPr>
        <w:t xml:space="preserve"> Mill, </w:t>
      </w:r>
      <w:r w:rsidR="003E3B6C" w:rsidRPr="003E3B6C">
        <w:rPr>
          <w:rFonts w:ascii="Times New Roman" w:hAnsi="Times New Roman" w:cs="Times New Roman"/>
          <w:i/>
          <w:color w:val="000000" w:themeColor="text1"/>
          <w:sz w:val="24"/>
          <w:szCs w:val="24"/>
        </w:rPr>
        <w:t>Solanum nigrum</w:t>
      </w:r>
      <w:r w:rsidR="003E3B6C" w:rsidRPr="003E3B6C">
        <w:rPr>
          <w:rFonts w:ascii="Times New Roman" w:hAnsi="Times New Roman" w:cs="Times New Roman"/>
          <w:color w:val="000000" w:themeColor="text1"/>
          <w:sz w:val="24"/>
          <w:szCs w:val="24"/>
        </w:rPr>
        <w:t xml:space="preserve"> Linn.and their mixture against gentamicin-induced nephrotoxicity in albino rats. Int J Pharm Sci Rev Res. 2014; 25(1):1-9.</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89</w:t>
      </w:r>
      <w:r w:rsidR="003E3B6C" w:rsidRPr="003E3B6C">
        <w:rPr>
          <w:rFonts w:ascii="Times New Roman" w:hAnsi="Times New Roman" w:cs="Times New Roman"/>
          <w:color w:val="000000" w:themeColor="text1"/>
          <w:sz w:val="24"/>
          <w:szCs w:val="24"/>
        </w:rPr>
        <w:t xml:space="preserve">. Murali VP, Kuttan G. </w:t>
      </w:r>
      <w:r w:rsidR="003E3B6C" w:rsidRPr="003E3B6C">
        <w:rPr>
          <w:rFonts w:ascii="Times New Roman" w:hAnsi="Times New Roman" w:cs="Times New Roman"/>
          <w:i/>
          <w:color w:val="000000" w:themeColor="text1"/>
          <w:sz w:val="24"/>
          <w:szCs w:val="24"/>
        </w:rPr>
        <w:t>Curculigo orchioides</w:t>
      </w:r>
      <w:r w:rsidR="003E3B6C" w:rsidRPr="003E3B6C">
        <w:rPr>
          <w:rFonts w:ascii="Times New Roman" w:hAnsi="Times New Roman" w:cs="Times New Roman"/>
          <w:color w:val="000000" w:themeColor="text1"/>
          <w:sz w:val="24"/>
          <w:szCs w:val="24"/>
        </w:rPr>
        <w:t xml:space="preserve"> gaertn effectively ameliorates the uro-and nephrotoxicities induced by cyclophosphamide administration in experimental animals. </w:t>
      </w:r>
      <w:proofErr w:type="gramStart"/>
      <w:r w:rsidR="003E3B6C" w:rsidRPr="003E3B6C">
        <w:rPr>
          <w:rFonts w:ascii="Times New Roman" w:hAnsi="Times New Roman" w:cs="Times New Roman"/>
          <w:color w:val="000000" w:themeColor="text1"/>
          <w:sz w:val="24"/>
          <w:szCs w:val="24"/>
        </w:rPr>
        <w:t>Integr Cancer Ther.</w:t>
      </w:r>
      <w:proofErr w:type="gramEnd"/>
      <w:r w:rsidR="003E3B6C" w:rsidRPr="003E3B6C">
        <w:rPr>
          <w:rFonts w:ascii="Times New Roman" w:hAnsi="Times New Roman" w:cs="Times New Roman"/>
          <w:color w:val="000000" w:themeColor="text1"/>
          <w:sz w:val="24"/>
          <w:szCs w:val="24"/>
        </w:rPr>
        <w:t xml:space="preserve"> 2016; 15(2):205-215.</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P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D932D8">
        <w:rPr>
          <w:rFonts w:ascii="Times New Roman" w:hAnsi="Times New Roman" w:cs="Times New Roman"/>
          <w:color w:val="000000" w:themeColor="text1"/>
          <w:sz w:val="24"/>
          <w:szCs w:val="24"/>
        </w:rPr>
        <w:t>0</w:t>
      </w:r>
      <w:proofErr w:type="gramStart"/>
      <w:r w:rsidR="00D932D8">
        <w:rPr>
          <w:rFonts w:ascii="Times New Roman" w:hAnsi="Times New Roman" w:cs="Times New Roman"/>
          <w:color w:val="000000" w:themeColor="text1"/>
          <w:sz w:val="24"/>
          <w:szCs w:val="24"/>
        </w:rPr>
        <w:t>.</w:t>
      </w:r>
      <w:r w:rsidRPr="003E3B6C">
        <w:rPr>
          <w:rFonts w:ascii="Times New Roman" w:hAnsi="Times New Roman" w:cs="Times New Roman"/>
          <w:color w:val="000000" w:themeColor="text1"/>
          <w:sz w:val="24"/>
          <w:szCs w:val="24"/>
        </w:rPr>
        <w:t>Venkatesan</w:t>
      </w:r>
      <w:proofErr w:type="gramEnd"/>
      <w:r w:rsidRPr="003E3B6C">
        <w:rPr>
          <w:rFonts w:ascii="Times New Roman" w:hAnsi="Times New Roman" w:cs="Times New Roman"/>
          <w:color w:val="000000" w:themeColor="text1"/>
          <w:sz w:val="24"/>
          <w:szCs w:val="24"/>
        </w:rPr>
        <w:t xml:space="preserve"> N, Punithavathi D, Arumugam V. Curcumin prevents adriamycin nephrotoxicity in rats. </w:t>
      </w:r>
      <w:proofErr w:type="gramStart"/>
      <w:r w:rsidRPr="003E3B6C">
        <w:rPr>
          <w:rFonts w:ascii="Times New Roman" w:hAnsi="Times New Roman" w:cs="Times New Roman"/>
          <w:color w:val="000000" w:themeColor="text1"/>
          <w:sz w:val="24"/>
          <w:szCs w:val="24"/>
        </w:rPr>
        <w:t>Br J Pharmacol.</w:t>
      </w:r>
      <w:proofErr w:type="gramEnd"/>
      <w:r w:rsidRPr="003E3B6C">
        <w:rPr>
          <w:rFonts w:ascii="Times New Roman" w:hAnsi="Times New Roman" w:cs="Times New Roman"/>
          <w:color w:val="000000" w:themeColor="text1"/>
          <w:sz w:val="24"/>
          <w:szCs w:val="24"/>
        </w:rPr>
        <w:t xml:space="preserve"> 2000; 129(2):231-234.</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9</w:t>
      </w:r>
      <w:r w:rsidR="00D932D8">
        <w:rPr>
          <w:rFonts w:ascii="Times New Roman" w:hAnsi="Times New Roman" w:cs="Times New Roman"/>
          <w:color w:val="000000" w:themeColor="text1"/>
          <w:sz w:val="24"/>
          <w:szCs w:val="24"/>
        </w:rPr>
        <w:t>1</w:t>
      </w:r>
      <w:r w:rsidRPr="003E3B6C">
        <w:rPr>
          <w:rFonts w:ascii="Times New Roman" w:hAnsi="Times New Roman" w:cs="Times New Roman"/>
          <w:color w:val="000000" w:themeColor="text1"/>
          <w:sz w:val="24"/>
          <w:szCs w:val="24"/>
        </w:rPr>
        <w:t>. Abd El-Twab SM, Hussein OE, Hozayen WG, Bin-Jumah M, Mahmoud AM.</w:t>
      </w:r>
      <w:proofErr w:type="gramEnd"/>
      <w:r w:rsidRPr="003E3B6C">
        <w:rPr>
          <w:rFonts w:ascii="Times New Roman" w:hAnsi="Times New Roman" w:cs="Times New Roman"/>
          <w:color w:val="000000" w:themeColor="text1"/>
          <w:sz w:val="24"/>
          <w:szCs w:val="24"/>
        </w:rPr>
        <w:t xml:space="preserve"> Chicoric acid prevents methotrexate-induced kidney injury by suppressing NF-κB/NLRP3 inflammasome activation and up-regulating Nrf2/ARE/HO-1 signaling. Inflamm Res. 2019; 68(6):511-523.</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D932D8">
        <w:rPr>
          <w:rFonts w:ascii="Times New Roman" w:hAnsi="Times New Roman" w:cs="Times New Roman"/>
          <w:color w:val="000000" w:themeColor="text1"/>
          <w:sz w:val="24"/>
          <w:szCs w:val="24"/>
        </w:rPr>
        <w:t>2</w:t>
      </w:r>
      <w:r w:rsidRPr="003E3B6C">
        <w:rPr>
          <w:rFonts w:ascii="Times New Roman" w:hAnsi="Times New Roman" w:cs="Times New Roman"/>
          <w:color w:val="000000" w:themeColor="text1"/>
          <w:sz w:val="24"/>
          <w:szCs w:val="24"/>
        </w:rPr>
        <w:t xml:space="preserve">. Annie S, Rajagopal PL, Malini S. Effect of </w:t>
      </w:r>
      <w:r w:rsidRPr="003E3B6C">
        <w:rPr>
          <w:rFonts w:ascii="Times New Roman" w:hAnsi="Times New Roman" w:cs="Times New Roman"/>
          <w:i/>
          <w:color w:val="000000" w:themeColor="text1"/>
          <w:sz w:val="24"/>
          <w:szCs w:val="24"/>
        </w:rPr>
        <w:t>Cassia auriculata</w:t>
      </w:r>
      <w:r w:rsidRPr="003E3B6C">
        <w:rPr>
          <w:rFonts w:ascii="Times New Roman" w:hAnsi="Times New Roman" w:cs="Times New Roman"/>
          <w:color w:val="000000" w:themeColor="text1"/>
          <w:sz w:val="24"/>
          <w:szCs w:val="24"/>
        </w:rPr>
        <w:t xml:space="preserve"> Linn. </w:t>
      </w:r>
      <w:proofErr w:type="gramStart"/>
      <w:r w:rsidRPr="003E3B6C">
        <w:rPr>
          <w:rFonts w:ascii="Times New Roman" w:hAnsi="Times New Roman" w:cs="Times New Roman"/>
          <w:color w:val="000000" w:themeColor="text1"/>
          <w:sz w:val="24"/>
          <w:szCs w:val="24"/>
        </w:rPr>
        <w:t>root</w:t>
      </w:r>
      <w:proofErr w:type="gramEnd"/>
      <w:r w:rsidRPr="003E3B6C">
        <w:rPr>
          <w:rFonts w:ascii="Times New Roman" w:hAnsi="Times New Roman" w:cs="Times New Roman"/>
          <w:color w:val="000000" w:themeColor="text1"/>
          <w:sz w:val="24"/>
          <w:szCs w:val="24"/>
        </w:rPr>
        <w:t xml:space="preserve"> extract on cisplatin and gentamicin-induced renal injury. </w:t>
      </w:r>
      <w:proofErr w:type="gramStart"/>
      <w:r w:rsidRPr="003E3B6C">
        <w:rPr>
          <w:rFonts w:ascii="Times New Roman" w:hAnsi="Times New Roman" w:cs="Times New Roman"/>
          <w:color w:val="000000" w:themeColor="text1"/>
          <w:sz w:val="24"/>
          <w:szCs w:val="24"/>
        </w:rPr>
        <w:t>Phytomedicine.</w:t>
      </w:r>
      <w:proofErr w:type="gramEnd"/>
      <w:r w:rsidRPr="003E3B6C">
        <w:rPr>
          <w:rFonts w:ascii="Times New Roman" w:hAnsi="Times New Roman" w:cs="Times New Roman"/>
          <w:color w:val="000000" w:themeColor="text1"/>
          <w:sz w:val="24"/>
          <w:szCs w:val="24"/>
        </w:rPr>
        <w:t xml:space="preserve"> 2005; 12(8):555-560.</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D932D8">
        <w:rPr>
          <w:rFonts w:ascii="Times New Roman" w:hAnsi="Times New Roman" w:cs="Times New Roman"/>
          <w:color w:val="000000" w:themeColor="text1"/>
          <w:sz w:val="24"/>
          <w:szCs w:val="24"/>
        </w:rPr>
        <w:t>3</w:t>
      </w:r>
      <w:r w:rsidRPr="003E3B6C">
        <w:rPr>
          <w:rFonts w:ascii="Times New Roman" w:hAnsi="Times New Roman" w:cs="Times New Roman"/>
          <w:color w:val="000000" w:themeColor="text1"/>
          <w:sz w:val="24"/>
          <w:szCs w:val="24"/>
        </w:rPr>
        <w:t xml:space="preserve">. Manisha, Kumar S. </w:t>
      </w:r>
      <w:r w:rsidRPr="003E3B6C">
        <w:rPr>
          <w:rFonts w:ascii="Times New Roman" w:hAnsi="Times New Roman" w:cs="Times New Roman"/>
          <w:i/>
          <w:color w:val="000000" w:themeColor="text1"/>
          <w:sz w:val="24"/>
          <w:szCs w:val="24"/>
        </w:rPr>
        <w:t>Biophytum sensitivum</w:t>
      </w:r>
      <w:r w:rsidRPr="003E3B6C">
        <w:rPr>
          <w:rFonts w:ascii="Times New Roman" w:hAnsi="Times New Roman" w:cs="Times New Roman"/>
          <w:color w:val="000000" w:themeColor="text1"/>
          <w:sz w:val="24"/>
          <w:szCs w:val="24"/>
        </w:rPr>
        <w:t xml:space="preserve"> </w:t>
      </w:r>
      <w:proofErr w:type="gramStart"/>
      <w:r w:rsidRPr="003E3B6C">
        <w:rPr>
          <w:rFonts w:ascii="Times New Roman" w:hAnsi="Times New Roman" w:cs="Times New Roman"/>
          <w:color w:val="000000" w:themeColor="text1"/>
          <w:sz w:val="24"/>
          <w:szCs w:val="24"/>
        </w:rPr>
        <w:t>Dc .</w:t>
      </w:r>
      <w:proofErr w:type="gramEnd"/>
      <w:r w:rsidRPr="003E3B6C">
        <w:rPr>
          <w:rFonts w:ascii="Times New Roman" w:hAnsi="Times New Roman" w:cs="Times New Roman"/>
          <w:color w:val="000000" w:themeColor="text1"/>
          <w:sz w:val="24"/>
          <w:szCs w:val="24"/>
        </w:rPr>
        <w:t>: a review. Int J Pharm Sci Res. 2018; 9(1):27-36.</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94</w:t>
      </w:r>
      <w:r w:rsidR="003E3B6C" w:rsidRPr="003E3B6C">
        <w:rPr>
          <w:rFonts w:ascii="Times New Roman" w:hAnsi="Times New Roman" w:cs="Times New Roman"/>
          <w:color w:val="000000" w:themeColor="text1"/>
          <w:sz w:val="24"/>
          <w:szCs w:val="24"/>
        </w:rPr>
        <w:t>. Isah T. Stress and defense responses in plant secondary metabolites production. Biol Res.2019; 52(39):1-25.</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w:t>
      </w:r>
      <w:r w:rsidR="00CB1F4C">
        <w:rPr>
          <w:rFonts w:ascii="Times New Roman" w:hAnsi="Times New Roman" w:cs="Times New Roman"/>
          <w:color w:val="000000" w:themeColor="text1"/>
          <w:sz w:val="24"/>
          <w:szCs w:val="24"/>
        </w:rPr>
        <w:t>.</w:t>
      </w:r>
      <w:r w:rsidR="003E3B6C" w:rsidRPr="003E3B6C">
        <w:rPr>
          <w:rFonts w:ascii="Times New Roman" w:hAnsi="Times New Roman" w:cs="Times New Roman"/>
          <w:color w:val="000000" w:themeColor="text1"/>
          <w:sz w:val="24"/>
          <w:szCs w:val="24"/>
        </w:rPr>
        <w:t xml:space="preserve"> Gaikwad K, Dagle P, Choughule P, Joshi YM, Kadam V. </w:t>
      </w:r>
      <w:proofErr w:type="gramStart"/>
      <w:r w:rsidR="003E3B6C" w:rsidRPr="003E3B6C">
        <w:rPr>
          <w:rFonts w:ascii="Times New Roman" w:hAnsi="Times New Roman" w:cs="Times New Roman"/>
          <w:color w:val="000000" w:themeColor="text1"/>
          <w:sz w:val="24"/>
          <w:szCs w:val="24"/>
        </w:rPr>
        <w:t>A review on some nephroprotective medicinal plants.</w:t>
      </w:r>
      <w:proofErr w:type="gramEnd"/>
      <w:r w:rsidR="003E3B6C" w:rsidRPr="003E3B6C">
        <w:rPr>
          <w:rFonts w:ascii="Times New Roman" w:hAnsi="Times New Roman" w:cs="Times New Roman"/>
          <w:color w:val="000000" w:themeColor="text1"/>
          <w:sz w:val="24"/>
          <w:szCs w:val="24"/>
        </w:rPr>
        <w:t xml:space="preserve"> Int J Pharm Sci Res. 2012; 3(8):2451-2454.</w:t>
      </w:r>
    </w:p>
    <w:p w:rsidR="00E46E5C" w:rsidRPr="003E3B6C" w:rsidRDefault="00E46E5C" w:rsidP="00E97943">
      <w:pPr>
        <w:spacing w:after="0" w:line="360" w:lineRule="auto"/>
        <w:ind w:left="630"/>
        <w:jc w:val="both"/>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w:t>
      </w:r>
      <w:r w:rsidR="003E3B6C" w:rsidRPr="003E3B6C">
        <w:rPr>
          <w:rFonts w:ascii="Times New Roman" w:hAnsi="Times New Roman" w:cs="Times New Roman"/>
          <w:color w:val="000000" w:themeColor="text1"/>
          <w:sz w:val="24"/>
          <w:szCs w:val="24"/>
        </w:rPr>
        <w:t xml:space="preserve">. Iftikhar A, Hasan IJ, Sarfraz M, Jafri L, Ashraf MA. </w:t>
      </w:r>
      <w:proofErr w:type="gramStart"/>
      <w:r w:rsidR="003E3B6C" w:rsidRPr="003E3B6C">
        <w:rPr>
          <w:rFonts w:ascii="Times New Roman" w:hAnsi="Times New Roman" w:cs="Times New Roman"/>
          <w:color w:val="000000" w:themeColor="text1"/>
          <w:sz w:val="24"/>
          <w:szCs w:val="24"/>
        </w:rPr>
        <w:t xml:space="preserve">Nephroprotective effect of the leaves of </w:t>
      </w:r>
      <w:r w:rsidR="003E3B6C" w:rsidRPr="003E3B6C">
        <w:rPr>
          <w:rFonts w:ascii="Times New Roman" w:hAnsi="Times New Roman" w:cs="Times New Roman"/>
          <w:i/>
          <w:color w:val="000000" w:themeColor="text1"/>
          <w:sz w:val="24"/>
          <w:szCs w:val="24"/>
        </w:rPr>
        <w:t>Aloe barbadensis</w:t>
      </w:r>
      <w:r w:rsidR="003E3B6C" w:rsidRPr="003E3B6C">
        <w:rPr>
          <w:rFonts w:ascii="Times New Roman" w:hAnsi="Times New Roman" w:cs="Times New Roman"/>
          <w:color w:val="000000" w:themeColor="text1"/>
          <w:sz w:val="24"/>
          <w:szCs w:val="24"/>
        </w:rPr>
        <w:t xml:space="preserve"> (Aloe Vera) against toxicity induced by diclofenac sodium in albino rabbits.</w:t>
      </w:r>
      <w:proofErr w:type="gramEnd"/>
      <w:r w:rsidR="003E3B6C" w:rsidRPr="003E3B6C">
        <w:rPr>
          <w:rFonts w:ascii="Times New Roman" w:hAnsi="Times New Roman" w:cs="Times New Roman"/>
          <w:color w:val="000000" w:themeColor="text1"/>
          <w:sz w:val="24"/>
          <w:szCs w:val="24"/>
        </w:rPr>
        <w:t xml:space="preserve"> West Indian Med J. 2015; 64(5):462-467.</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w:t>
      </w:r>
      <w:r w:rsidR="003E3B6C" w:rsidRPr="003E3B6C">
        <w:rPr>
          <w:rFonts w:ascii="Times New Roman" w:hAnsi="Times New Roman" w:cs="Times New Roman"/>
          <w:color w:val="000000" w:themeColor="text1"/>
          <w:sz w:val="24"/>
          <w:szCs w:val="24"/>
        </w:rPr>
        <w:t xml:space="preserve">. Hassanein EH, Shalkami AG, Khalaf MM, Mohamed WR, Hemeida RA. </w:t>
      </w:r>
      <w:proofErr w:type="gramStart"/>
      <w:r w:rsidR="003E3B6C" w:rsidRPr="003E3B6C">
        <w:rPr>
          <w:rFonts w:ascii="Times New Roman" w:hAnsi="Times New Roman" w:cs="Times New Roman"/>
          <w:color w:val="000000" w:themeColor="text1"/>
          <w:sz w:val="24"/>
          <w:szCs w:val="24"/>
        </w:rPr>
        <w:t>The impact of Keap1/Nrf2, P38MAPK/NF-κB and Bax/Bcl2/caspase-3 signaling pathways in the protective effects of berberine against methotrexate-induced nephrotoxicity.</w:t>
      </w:r>
      <w:proofErr w:type="gramEnd"/>
      <w:r w:rsidR="003E3B6C" w:rsidRPr="003E3B6C">
        <w:rPr>
          <w:rFonts w:ascii="Times New Roman" w:hAnsi="Times New Roman" w:cs="Times New Roman"/>
          <w:color w:val="000000" w:themeColor="text1"/>
          <w:sz w:val="24"/>
          <w:szCs w:val="24"/>
        </w:rPr>
        <w:t xml:space="preserve"> </w:t>
      </w:r>
      <w:proofErr w:type="gramStart"/>
      <w:r w:rsidR="003E3B6C" w:rsidRPr="003E3B6C">
        <w:rPr>
          <w:rFonts w:ascii="Times New Roman" w:hAnsi="Times New Roman" w:cs="Times New Roman"/>
          <w:color w:val="000000" w:themeColor="text1"/>
          <w:sz w:val="24"/>
          <w:szCs w:val="24"/>
        </w:rPr>
        <w:t>Biomed Pharmacother.</w:t>
      </w:r>
      <w:proofErr w:type="gramEnd"/>
      <w:r w:rsidR="003E3B6C" w:rsidRPr="003E3B6C">
        <w:rPr>
          <w:rFonts w:ascii="Times New Roman" w:hAnsi="Times New Roman" w:cs="Times New Roman"/>
          <w:color w:val="000000" w:themeColor="text1"/>
          <w:sz w:val="24"/>
          <w:szCs w:val="24"/>
        </w:rPr>
        <w:t xml:space="preserve"> </w:t>
      </w:r>
      <w:proofErr w:type="gramStart"/>
      <w:r w:rsidR="003E3B6C" w:rsidRPr="003E3B6C">
        <w:rPr>
          <w:rFonts w:ascii="Times New Roman" w:hAnsi="Times New Roman" w:cs="Times New Roman"/>
          <w:color w:val="000000" w:themeColor="text1"/>
          <w:sz w:val="24"/>
          <w:szCs w:val="24"/>
        </w:rPr>
        <w:t>2019; 109:47-56.</w:t>
      </w:r>
      <w:proofErr w:type="gramEnd"/>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98. </w:t>
      </w:r>
      <w:r w:rsidR="003E3B6C" w:rsidRPr="003E3B6C">
        <w:rPr>
          <w:rFonts w:ascii="Times New Roman" w:hAnsi="Times New Roman" w:cs="Times New Roman"/>
          <w:color w:val="000000" w:themeColor="text1"/>
          <w:sz w:val="24"/>
          <w:szCs w:val="24"/>
        </w:rPr>
        <w:t xml:space="preserve">Ajith TA, Aswathy MS, Hema U. Protective effect of </w:t>
      </w:r>
      <w:r w:rsidR="003E3B6C" w:rsidRPr="003E3B6C">
        <w:rPr>
          <w:rFonts w:ascii="Times New Roman" w:hAnsi="Times New Roman" w:cs="Times New Roman"/>
          <w:i/>
          <w:color w:val="000000" w:themeColor="text1"/>
          <w:sz w:val="24"/>
          <w:szCs w:val="24"/>
        </w:rPr>
        <w:t>Zingiber officinale</w:t>
      </w:r>
      <w:r w:rsidR="003E3B6C" w:rsidRPr="003E3B6C">
        <w:rPr>
          <w:rFonts w:ascii="Times New Roman" w:hAnsi="Times New Roman" w:cs="Times New Roman"/>
          <w:color w:val="000000" w:themeColor="text1"/>
          <w:sz w:val="24"/>
          <w:szCs w:val="24"/>
        </w:rPr>
        <w:t xml:space="preserve"> roscoe against anticancer drug doxorubicin-induced acute nephrotoxicity. </w:t>
      </w:r>
      <w:proofErr w:type="gramStart"/>
      <w:r w:rsidR="003E3B6C" w:rsidRPr="003E3B6C">
        <w:rPr>
          <w:rFonts w:ascii="Times New Roman" w:hAnsi="Times New Roman" w:cs="Times New Roman"/>
          <w:color w:val="000000" w:themeColor="text1"/>
          <w:sz w:val="24"/>
          <w:szCs w:val="24"/>
        </w:rPr>
        <w:t>Food Chem Toxicol.</w:t>
      </w:r>
      <w:proofErr w:type="gramEnd"/>
      <w:r w:rsidR="003E3B6C" w:rsidRPr="003E3B6C">
        <w:rPr>
          <w:rFonts w:ascii="Times New Roman" w:hAnsi="Times New Roman" w:cs="Times New Roman"/>
          <w:color w:val="000000" w:themeColor="text1"/>
          <w:sz w:val="24"/>
          <w:szCs w:val="24"/>
        </w:rPr>
        <w:t xml:space="preserve"> 2008; 46(9):3178-3181.</w:t>
      </w:r>
    </w:p>
    <w:p w:rsidR="00D932D8" w:rsidRDefault="00D932D8"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w:t>
      </w:r>
      <w:r w:rsidR="003E3B6C" w:rsidRPr="003E3B6C">
        <w:rPr>
          <w:rFonts w:ascii="Times New Roman" w:hAnsi="Times New Roman" w:cs="Times New Roman"/>
          <w:color w:val="000000" w:themeColor="text1"/>
          <w:sz w:val="24"/>
          <w:szCs w:val="24"/>
        </w:rPr>
        <w:t xml:space="preserve">. Qin X, Meghana K, Sowjanya NL, Sushma KR, Krishna CG, Manasa J, Sita GJ, Gowthami M, Honeyshmitha D, Srikanth G, </w:t>
      </w:r>
      <w:proofErr w:type="gramStart"/>
      <w:r w:rsidR="003E3B6C" w:rsidRPr="003E3B6C">
        <w:rPr>
          <w:rFonts w:ascii="Times New Roman" w:hAnsi="Times New Roman" w:cs="Times New Roman"/>
          <w:color w:val="000000" w:themeColor="text1"/>
          <w:sz w:val="24"/>
          <w:szCs w:val="24"/>
        </w:rPr>
        <w:t>SreeHarsha</w:t>
      </w:r>
      <w:proofErr w:type="gramEnd"/>
      <w:r w:rsidR="003E3B6C" w:rsidRPr="003E3B6C">
        <w:rPr>
          <w:rFonts w:ascii="Times New Roman" w:hAnsi="Times New Roman" w:cs="Times New Roman"/>
          <w:color w:val="000000" w:themeColor="text1"/>
          <w:sz w:val="24"/>
          <w:szCs w:val="24"/>
        </w:rPr>
        <w:t xml:space="preserve"> N. Embelin attenuates cisplatin</w:t>
      </w:r>
      <w:r w:rsidR="003E3B6C" w:rsidRPr="003E3B6C">
        <w:rPr>
          <w:rFonts w:ascii="Cambria Math" w:hAnsi="Cambria Math" w:cs="Cambria Math"/>
          <w:color w:val="000000" w:themeColor="text1"/>
          <w:sz w:val="24"/>
          <w:szCs w:val="24"/>
        </w:rPr>
        <w:t>‐</w:t>
      </w:r>
      <w:r w:rsidR="003E3B6C" w:rsidRPr="003E3B6C">
        <w:rPr>
          <w:rFonts w:ascii="Times New Roman" w:hAnsi="Times New Roman" w:cs="Times New Roman"/>
          <w:color w:val="000000" w:themeColor="text1"/>
          <w:sz w:val="24"/>
          <w:szCs w:val="24"/>
        </w:rPr>
        <w:t>induced nephrotoxicity: Involving inhibition of oxidative stress and inflammation in addition with activation of Nrf</w:t>
      </w:r>
      <w:r w:rsidR="003E3B6C" w:rsidRPr="003E3B6C">
        <w:rPr>
          <w:rFonts w:ascii="Cambria Math" w:hAnsi="Cambria Math" w:cs="Cambria Math"/>
          <w:color w:val="000000" w:themeColor="text1"/>
          <w:sz w:val="24"/>
          <w:szCs w:val="24"/>
        </w:rPr>
        <w:t>‐</w:t>
      </w:r>
      <w:r w:rsidR="003E3B6C" w:rsidRPr="003E3B6C">
        <w:rPr>
          <w:rFonts w:ascii="Times New Roman" w:hAnsi="Times New Roman" w:cs="Times New Roman"/>
          <w:color w:val="000000" w:themeColor="text1"/>
          <w:sz w:val="24"/>
          <w:szCs w:val="24"/>
        </w:rPr>
        <w:t>2/Ho</w:t>
      </w:r>
      <w:r w:rsidR="003E3B6C" w:rsidRPr="003E3B6C">
        <w:rPr>
          <w:rFonts w:ascii="Cambria Math" w:hAnsi="Cambria Math" w:cs="Cambria Math"/>
          <w:color w:val="000000" w:themeColor="text1"/>
          <w:sz w:val="24"/>
          <w:szCs w:val="24"/>
        </w:rPr>
        <w:t>‐</w:t>
      </w:r>
      <w:r w:rsidR="003E3B6C" w:rsidRPr="003E3B6C">
        <w:rPr>
          <w:rFonts w:ascii="Times New Roman" w:hAnsi="Times New Roman" w:cs="Times New Roman"/>
          <w:color w:val="000000" w:themeColor="text1"/>
          <w:sz w:val="24"/>
          <w:szCs w:val="24"/>
        </w:rPr>
        <w:t xml:space="preserve">1 pathway. </w:t>
      </w:r>
      <w:proofErr w:type="gramStart"/>
      <w:r w:rsidR="003E3B6C" w:rsidRPr="003E3B6C">
        <w:rPr>
          <w:rFonts w:ascii="Times New Roman" w:hAnsi="Times New Roman" w:cs="Times New Roman"/>
          <w:color w:val="000000" w:themeColor="text1"/>
          <w:sz w:val="24"/>
          <w:szCs w:val="24"/>
        </w:rPr>
        <w:t>Biofactors.</w:t>
      </w:r>
      <w:proofErr w:type="gramEnd"/>
      <w:r w:rsidR="003E3B6C" w:rsidRPr="003E3B6C">
        <w:rPr>
          <w:rFonts w:ascii="Times New Roman" w:hAnsi="Times New Roman" w:cs="Times New Roman"/>
          <w:color w:val="000000" w:themeColor="text1"/>
          <w:sz w:val="24"/>
          <w:szCs w:val="24"/>
        </w:rPr>
        <w:t xml:space="preserve"> 2019; 45(3):471-478.</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C01788"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D932D8">
        <w:rPr>
          <w:rFonts w:ascii="Times New Roman" w:hAnsi="Times New Roman" w:cs="Times New Roman"/>
          <w:color w:val="000000" w:themeColor="text1"/>
          <w:sz w:val="24"/>
          <w:szCs w:val="24"/>
        </w:rPr>
        <w:t>0</w:t>
      </w:r>
      <w:r w:rsidRPr="003E3B6C">
        <w:rPr>
          <w:rFonts w:ascii="Times New Roman" w:hAnsi="Times New Roman" w:cs="Times New Roman"/>
          <w:color w:val="000000" w:themeColor="text1"/>
          <w:sz w:val="24"/>
          <w:szCs w:val="24"/>
        </w:rPr>
        <w:t xml:space="preserve">. Jager KJ, Kovesdy C, Langham R, Rosenberg M, Jha V, Zoccali C. A single number for advocacy and communication—worldwide more than 850 million individuals have kidney diseases. </w:t>
      </w:r>
      <w:proofErr w:type="gramStart"/>
      <w:r w:rsidRPr="003E3B6C">
        <w:rPr>
          <w:rFonts w:ascii="Times New Roman" w:hAnsi="Times New Roman" w:cs="Times New Roman"/>
          <w:color w:val="000000" w:themeColor="text1"/>
          <w:sz w:val="24"/>
          <w:szCs w:val="24"/>
        </w:rPr>
        <w:t>Nephrol Dial Transplant.</w:t>
      </w:r>
      <w:proofErr w:type="gramEnd"/>
      <w:r w:rsidRPr="003E3B6C">
        <w:rPr>
          <w:rFonts w:ascii="Times New Roman" w:hAnsi="Times New Roman" w:cs="Times New Roman"/>
          <w:color w:val="000000" w:themeColor="text1"/>
          <w:sz w:val="24"/>
          <w:szCs w:val="24"/>
        </w:rPr>
        <w:t xml:space="preserve"> 2019; 34(11):1803-1805.</w:t>
      </w:r>
    </w:p>
    <w:p w:rsidR="00E46E5C" w:rsidRPr="003E3B6C" w:rsidRDefault="00E46E5C" w:rsidP="00E97943">
      <w:pPr>
        <w:spacing w:after="0" w:line="360" w:lineRule="auto"/>
        <w:ind w:left="630"/>
        <w:jc w:val="both"/>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D932D8">
        <w:rPr>
          <w:rFonts w:ascii="Times New Roman" w:hAnsi="Times New Roman" w:cs="Times New Roman"/>
          <w:color w:val="000000" w:themeColor="text1"/>
          <w:sz w:val="24"/>
          <w:szCs w:val="24"/>
        </w:rPr>
        <w:t>1</w:t>
      </w:r>
      <w:r w:rsidRPr="003E3B6C">
        <w:rPr>
          <w:rFonts w:ascii="Times New Roman" w:hAnsi="Times New Roman" w:cs="Times New Roman"/>
          <w:color w:val="000000" w:themeColor="text1"/>
          <w:sz w:val="24"/>
          <w:szCs w:val="24"/>
        </w:rPr>
        <w:t xml:space="preserve">. Das S, Dewanjee S, Dua TK, Joardar S, Chakraborty P, Bhowmick S, Saha A, Bhattacharjee S, De Feo V. Carnosic acid attenuates cadmium induced nephrotoxicity by inhibiting oxidative stress, promoting Nrf2/HO-1 signalling and impairing TGF-β1/Smad/collagen IV signalling. </w:t>
      </w:r>
      <w:proofErr w:type="gramStart"/>
      <w:r w:rsidRPr="003E3B6C">
        <w:rPr>
          <w:rFonts w:ascii="Times New Roman" w:hAnsi="Times New Roman" w:cs="Times New Roman"/>
          <w:color w:val="000000" w:themeColor="text1"/>
          <w:sz w:val="24"/>
          <w:szCs w:val="24"/>
        </w:rPr>
        <w:t>Molecules.</w:t>
      </w:r>
      <w:proofErr w:type="gramEnd"/>
      <w:r w:rsidRPr="003E3B6C">
        <w:rPr>
          <w:rFonts w:ascii="Times New Roman" w:hAnsi="Times New Roman" w:cs="Times New Roman"/>
          <w:color w:val="000000" w:themeColor="text1"/>
          <w:sz w:val="24"/>
          <w:szCs w:val="24"/>
        </w:rPr>
        <w:t xml:space="preserve"> 2019; 24(22):1-31.</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102</w:t>
      </w:r>
      <w:r w:rsidR="003E3B6C" w:rsidRPr="003E3B6C">
        <w:rPr>
          <w:rFonts w:ascii="Times New Roman" w:hAnsi="Times New Roman" w:cs="Times New Roman"/>
          <w:color w:val="000000" w:themeColor="text1"/>
          <w:sz w:val="24"/>
          <w:szCs w:val="24"/>
        </w:rPr>
        <w:t xml:space="preserve">. Askari H, Enayati N, Ahmadian-Attari MM, Bakhtiyari M, Alirezaei A. Protective effects of </w:t>
      </w:r>
      <w:r w:rsidR="003E3B6C" w:rsidRPr="003E3B6C">
        <w:rPr>
          <w:rFonts w:ascii="Times New Roman" w:hAnsi="Times New Roman" w:cs="Times New Roman"/>
          <w:i/>
          <w:color w:val="000000" w:themeColor="text1"/>
          <w:sz w:val="24"/>
          <w:szCs w:val="24"/>
        </w:rPr>
        <w:t xml:space="preserve">Descurainia </w:t>
      </w:r>
      <w:proofErr w:type="gramStart"/>
      <w:r w:rsidR="003E3B6C" w:rsidRPr="003E3B6C">
        <w:rPr>
          <w:rFonts w:ascii="Times New Roman" w:hAnsi="Times New Roman" w:cs="Times New Roman"/>
          <w:i/>
          <w:color w:val="000000" w:themeColor="text1"/>
          <w:sz w:val="24"/>
          <w:szCs w:val="24"/>
        </w:rPr>
        <w:t>sophia</w:t>
      </w:r>
      <w:proofErr w:type="gramEnd"/>
      <w:r w:rsidR="003E3B6C" w:rsidRPr="003E3B6C">
        <w:rPr>
          <w:rFonts w:ascii="Times New Roman" w:hAnsi="Times New Roman" w:cs="Times New Roman"/>
          <w:i/>
          <w:color w:val="000000" w:themeColor="text1"/>
          <w:sz w:val="24"/>
          <w:szCs w:val="24"/>
        </w:rPr>
        <w:t xml:space="preserve"> </w:t>
      </w:r>
      <w:r w:rsidR="003E3B6C" w:rsidRPr="003E3B6C">
        <w:rPr>
          <w:rFonts w:ascii="Times New Roman" w:hAnsi="Times New Roman" w:cs="Times New Roman"/>
          <w:color w:val="000000" w:themeColor="text1"/>
          <w:sz w:val="24"/>
          <w:szCs w:val="24"/>
        </w:rPr>
        <w:t>against gentamicin induced nephrotoxicity in rats. Iran J Pharm Res. 2021; 20(1):40-52.</w:t>
      </w:r>
    </w:p>
    <w:p w:rsidR="00E46E5C" w:rsidRPr="003E3B6C" w:rsidRDefault="00E46E5C" w:rsidP="00E97943">
      <w:pPr>
        <w:spacing w:after="0" w:line="360" w:lineRule="auto"/>
        <w:ind w:left="630"/>
        <w:jc w:val="both"/>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103</w:t>
      </w:r>
      <w:r w:rsidR="003E3B6C" w:rsidRPr="003E3B6C">
        <w:rPr>
          <w:rFonts w:ascii="Times New Roman" w:hAnsi="Times New Roman" w:cs="Times New Roman"/>
          <w:color w:val="000000" w:themeColor="text1"/>
          <w:sz w:val="24"/>
          <w:szCs w:val="24"/>
        </w:rPr>
        <w:t xml:space="preserve">. Fan X, Wei W, Huang J, Liu X, Ci X. Isoorientin attenuates cisplatin-induced nephrotoxicity through the inhibition of oxidative stress and apoptosis via activating the SIRT1/SIRT6/Nrf-2 pathway. Front Pharmacol. </w:t>
      </w:r>
      <w:proofErr w:type="gramStart"/>
      <w:r w:rsidR="003E3B6C" w:rsidRPr="003E3B6C">
        <w:rPr>
          <w:rFonts w:ascii="Times New Roman" w:hAnsi="Times New Roman" w:cs="Times New Roman"/>
          <w:color w:val="000000" w:themeColor="text1"/>
          <w:sz w:val="24"/>
          <w:szCs w:val="24"/>
        </w:rPr>
        <w:t>2020; 11:1-16.</w:t>
      </w:r>
      <w:proofErr w:type="gramEnd"/>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Pr="00EB619E" w:rsidRDefault="00D932D8" w:rsidP="00E97943">
      <w:pPr>
        <w:spacing w:after="0" w:line="360" w:lineRule="auto"/>
        <w:ind w:left="63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104</w:t>
      </w:r>
      <w:r w:rsidR="003E3B6C" w:rsidRPr="003E3B6C">
        <w:rPr>
          <w:rFonts w:ascii="Times New Roman" w:hAnsi="Times New Roman" w:cs="Times New Roman"/>
          <w:color w:val="000000" w:themeColor="text1"/>
          <w:sz w:val="24"/>
          <w:szCs w:val="24"/>
        </w:rPr>
        <w:t xml:space="preserve">. </w:t>
      </w:r>
      <w:r w:rsidR="00B31EB1" w:rsidRPr="00EB619E">
        <w:rPr>
          <w:rFonts w:ascii="Times New Roman" w:hAnsi="Times New Roman" w:cs="Times New Roman"/>
          <w:sz w:val="24"/>
          <w:szCs w:val="24"/>
        </w:rPr>
        <w:t>Amruta</w:t>
      </w:r>
      <w:r w:rsidR="00B31EB1" w:rsidRPr="00EB619E">
        <w:rPr>
          <w:rFonts w:ascii="Times New Roman" w:hAnsi="Times New Roman" w:cs="Times New Roman"/>
          <w:color w:val="000000" w:themeColor="text1"/>
          <w:sz w:val="24"/>
          <w:szCs w:val="24"/>
        </w:rPr>
        <w:t xml:space="preserve"> Y</w:t>
      </w:r>
      <w:r w:rsidR="003E3B6C" w:rsidRPr="00EB619E">
        <w:rPr>
          <w:rFonts w:ascii="Times New Roman" w:hAnsi="Times New Roman" w:cs="Times New Roman"/>
          <w:color w:val="000000" w:themeColor="text1"/>
          <w:sz w:val="24"/>
          <w:szCs w:val="24"/>
        </w:rPr>
        <w:t xml:space="preserve">V, </w:t>
      </w:r>
      <w:r w:rsidR="00EB619E" w:rsidRPr="00EB619E">
        <w:rPr>
          <w:rFonts w:ascii="Times New Roman" w:hAnsi="Times New Roman" w:cs="Times New Roman"/>
          <w:sz w:val="24"/>
          <w:szCs w:val="24"/>
        </w:rPr>
        <w:t>Bashar MM</w:t>
      </w:r>
      <w:r w:rsidR="003E3B6C" w:rsidRPr="00EB619E">
        <w:rPr>
          <w:rFonts w:ascii="Times New Roman" w:hAnsi="Times New Roman" w:cs="Times New Roman"/>
          <w:color w:val="000000" w:themeColor="text1"/>
          <w:sz w:val="24"/>
          <w:szCs w:val="24"/>
        </w:rPr>
        <w:t xml:space="preserve">, </w:t>
      </w:r>
      <w:r w:rsidR="00EB619E" w:rsidRPr="00EB619E">
        <w:rPr>
          <w:rFonts w:ascii="Times New Roman" w:hAnsi="Times New Roman" w:cs="Times New Roman"/>
          <w:sz w:val="24"/>
          <w:szCs w:val="24"/>
        </w:rPr>
        <w:t>Awais MP</w:t>
      </w:r>
      <w:r w:rsidR="003E3B6C" w:rsidRPr="00EB619E">
        <w:rPr>
          <w:rFonts w:ascii="Times New Roman" w:hAnsi="Times New Roman" w:cs="Times New Roman"/>
          <w:color w:val="000000" w:themeColor="text1"/>
          <w:sz w:val="24"/>
          <w:szCs w:val="24"/>
        </w:rPr>
        <w:t>.</w:t>
      </w:r>
      <w:proofErr w:type="gramEnd"/>
      <w:r w:rsidR="003E3B6C" w:rsidRPr="00EB619E">
        <w:rPr>
          <w:rFonts w:ascii="Times New Roman" w:hAnsi="Times New Roman" w:cs="Times New Roman"/>
          <w:color w:val="000000" w:themeColor="text1"/>
          <w:sz w:val="24"/>
          <w:szCs w:val="24"/>
        </w:rPr>
        <w:t xml:space="preserve"> </w:t>
      </w:r>
      <w:proofErr w:type="gramStart"/>
      <w:r w:rsidR="003E3B6C" w:rsidRPr="00EB619E">
        <w:rPr>
          <w:rFonts w:ascii="Times New Roman" w:hAnsi="Times New Roman" w:cs="Times New Roman"/>
          <w:color w:val="000000" w:themeColor="text1"/>
          <w:sz w:val="24"/>
          <w:szCs w:val="24"/>
        </w:rPr>
        <w:t xml:space="preserve">Renoprotective effect of </w:t>
      </w:r>
      <w:r w:rsidR="003E3B6C" w:rsidRPr="00EB619E">
        <w:rPr>
          <w:rFonts w:ascii="Times New Roman" w:hAnsi="Times New Roman" w:cs="Times New Roman"/>
          <w:i/>
          <w:color w:val="000000" w:themeColor="text1"/>
          <w:sz w:val="24"/>
          <w:szCs w:val="24"/>
        </w:rPr>
        <w:t>Corallocarpus epigaea</w:t>
      </w:r>
      <w:r w:rsidR="003E3B6C" w:rsidRPr="00EB619E">
        <w:rPr>
          <w:rFonts w:ascii="Times New Roman" w:hAnsi="Times New Roman" w:cs="Times New Roman"/>
          <w:color w:val="000000" w:themeColor="text1"/>
          <w:sz w:val="24"/>
          <w:szCs w:val="24"/>
        </w:rPr>
        <w:t xml:space="preserve"> in Nephropathy in Wistar Rats.</w:t>
      </w:r>
      <w:proofErr w:type="gramEnd"/>
      <w:r w:rsidR="003E3B6C" w:rsidRPr="00EB619E">
        <w:rPr>
          <w:rFonts w:ascii="Times New Roman" w:hAnsi="Times New Roman" w:cs="Times New Roman"/>
          <w:color w:val="000000" w:themeColor="text1"/>
          <w:sz w:val="24"/>
          <w:szCs w:val="24"/>
        </w:rPr>
        <w:t xml:space="preserve"> </w:t>
      </w:r>
      <w:proofErr w:type="gramStart"/>
      <w:r w:rsidR="003E3B6C" w:rsidRPr="00EB619E">
        <w:rPr>
          <w:rFonts w:ascii="Times New Roman" w:hAnsi="Times New Roman" w:cs="Times New Roman"/>
          <w:color w:val="000000" w:themeColor="text1"/>
          <w:sz w:val="24"/>
          <w:szCs w:val="24"/>
        </w:rPr>
        <w:t>Res J Pharm Techno.</w:t>
      </w:r>
      <w:proofErr w:type="gramEnd"/>
      <w:r w:rsidR="003E3B6C" w:rsidRPr="00EB619E">
        <w:rPr>
          <w:rFonts w:ascii="Times New Roman" w:hAnsi="Times New Roman" w:cs="Times New Roman"/>
          <w:color w:val="000000" w:themeColor="text1"/>
          <w:sz w:val="24"/>
          <w:szCs w:val="24"/>
        </w:rPr>
        <w:t xml:space="preserve"> 2020; 13(7):3163-3168.</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P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105</w:t>
      </w:r>
      <w:r w:rsidR="003E3B6C" w:rsidRPr="003E3B6C">
        <w:rPr>
          <w:rFonts w:ascii="Times New Roman" w:hAnsi="Times New Roman" w:cs="Times New Roman"/>
          <w:color w:val="000000" w:themeColor="text1"/>
          <w:sz w:val="24"/>
          <w:szCs w:val="24"/>
        </w:rPr>
        <w:t>. Sardana A, Kalra S, Khanna D, Balakumar P. Nephroprotective effect of catechin on gentamicin-induced experimental nephrotoxicity. Clin Exp Nephrol. 2015; 19(2):178-184.</w:t>
      </w:r>
    </w:p>
    <w:p w:rsidR="00D932D8" w:rsidRDefault="00D932D8"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106</w:t>
      </w:r>
      <w:r w:rsidR="003E3B6C" w:rsidRPr="003E3B6C">
        <w:rPr>
          <w:rFonts w:ascii="Times New Roman" w:hAnsi="Times New Roman" w:cs="Times New Roman"/>
          <w:color w:val="000000" w:themeColor="text1"/>
          <w:sz w:val="24"/>
          <w:szCs w:val="24"/>
        </w:rPr>
        <w:t xml:space="preserve">. Abd El-Twab SM, Hozayen WG, Hussein OE, Mahmoud AM. 18 β-Glycyrrhetinic </w:t>
      </w:r>
      <w:proofErr w:type="gramStart"/>
      <w:r w:rsidR="003E3B6C" w:rsidRPr="003E3B6C">
        <w:rPr>
          <w:rFonts w:ascii="Times New Roman" w:hAnsi="Times New Roman" w:cs="Times New Roman"/>
          <w:color w:val="000000" w:themeColor="text1"/>
          <w:sz w:val="24"/>
          <w:szCs w:val="24"/>
        </w:rPr>
        <w:t>acid</w:t>
      </w:r>
      <w:proofErr w:type="gramEnd"/>
      <w:r w:rsidR="003E3B6C" w:rsidRPr="003E3B6C">
        <w:rPr>
          <w:rFonts w:ascii="Times New Roman" w:hAnsi="Times New Roman" w:cs="Times New Roman"/>
          <w:color w:val="000000" w:themeColor="text1"/>
          <w:sz w:val="24"/>
          <w:szCs w:val="24"/>
        </w:rPr>
        <w:t xml:space="preserve"> protects against methotrexate-induced kidney injury by up-regulating the Nrf2/ARE/HO-1 pathway and endogenous antioxidants. Ren Fail. 2016; 38(9):1516-1527.</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107</w:t>
      </w:r>
      <w:r w:rsidR="003E3B6C" w:rsidRPr="003E3B6C">
        <w:rPr>
          <w:rFonts w:ascii="Times New Roman" w:hAnsi="Times New Roman" w:cs="Times New Roman"/>
          <w:color w:val="000000" w:themeColor="text1"/>
          <w:sz w:val="24"/>
          <w:szCs w:val="24"/>
        </w:rPr>
        <w:t>. Das S, Vasudeva N, Sharma S. Kidney disorders and management through herbs: A Review. J. Phytopharm. 2019; 8(1):21-27.</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108</w:t>
      </w:r>
      <w:r w:rsidR="003E3B6C" w:rsidRPr="003E3B6C">
        <w:rPr>
          <w:rFonts w:ascii="Times New Roman" w:hAnsi="Times New Roman" w:cs="Times New Roman"/>
          <w:color w:val="000000" w:themeColor="text1"/>
          <w:sz w:val="24"/>
          <w:szCs w:val="24"/>
        </w:rPr>
        <w:t xml:space="preserve">. Naghizadeh B, Mansouri SM, Mashhadian NV. Crocin attenuates cisplatin-induced renal oxidative stress in rats. </w:t>
      </w:r>
      <w:proofErr w:type="gramStart"/>
      <w:r w:rsidR="003E3B6C" w:rsidRPr="003E3B6C">
        <w:rPr>
          <w:rFonts w:ascii="Times New Roman" w:hAnsi="Times New Roman" w:cs="Times New Roman"/>
          <w:color w:val="000000" w:themeColor="text1"/>
          <w:sz w:val="24"/>
          <w:szCs w:val="24"/>
        </w:rPr>
        <w:t>Food Chem Toxicol.</w:t>
      </w:r>
      <w:proofErr w:type="gramEnd"/>
      <w:r w:rsidR="003E3B6C" w:rsidRPr="003E3B6C">
        <w:rPr>
          <w:rFonts w:ascii="Times New Roman" w:hAnsi="Times New Roman" w:cs="Times New Roman"/>
          <w:color w:val="000000" w:themeColor="text1"/>
          <w:sz w:val="24"/>
          <w:szCs w:val="24"/>
        </w:rPr>
        <w:t xml:space="preserve"> 2010; 48(10):2650-2655.</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109</w:t>
      </w:r>
      <w:r w:rsidR="003E3B6C" w:rsidRPr="003E3B6C">
        <w:rPr>
          <w:rFonts w:ascii="Times New Roman" w:hAnsi="Times New Roman" w:cs="Times New Roman"/>
          <w:color w:val="000000" w:themeColor="text1"/>
          <w:sz w:val="24"/>
          <w:szCs w:val="24"/>
        </w:rPr>
        <w:t>. Abhirama BR, Shanmuga Sundaram Rajagopal, Mahadevan Nanjan. Nephroprotective effect</w:t>
      </w:r>
      <w:r w:rsidR="00E46E5C">
        <w:rPr>
          <w:rFonts w:ascii="Times New Roman" w:hAnsi="Times New Roman" w:cs="Times New Roman"/>
          <w:color w:val="000000" w:themeColor="text1"/>
          <w:sz w:val="24"/>
          <w:szCs w:val="24"/>
        </w:rPr>
        <w:t xml:space="preserve"> o</w:t>
      </w:r>
      <w:r w:rsidR="003E3B6C" w:rsidRPr="003E3B6C">
        <w:rPr>
          <w:rFonts w:ascii="Times New Roman" w:hAnsi="Times New Roman" w:cs="Times New Roman"/>
          <w:color w:val="000000" w:themeColor="text1"/>
          <w:sz w:val="24"/>
          <w:szCs w:val="24"/>
        </w:rPr>
        <w:t xml:space="preserve">f ethanol extract of </w:t>
      </w:r>
      <w:r w:rsidR="003E3B6C" w:rsidRPr="003E3B6C">
        <w:rPr>
          <w:rFonts w:ascii="Times New Roman" w:hAnsi="Times New Roman" w:cs="Times New Roman"/>
          <w:i/>
          <w:color w:val="000000" w:themeColor="text1"/>
          <w:sz w:val="24"/>
          <w:szCs w:val="24"/>
        </w:rPr>
        <w:t>Biophytum sensitivum</w:t>
      </w:r>
      <w:r w:rsidR="003E3B6C" w:rsidRPr="003E3B6C">
        <w:rPr>
          <w:rFonts w:ascii="Times New Roman" w:hAnsi="Times New Roman" w:cs="Times New Roman"/>
          <w:color w:val="000000" w:themeColor="text1"/>
          <w:sz w:val="24"/>
          <w:szCs w:val="24"/>
        </w:rPr>
        <w:t xml:space="preserve"> (Linn.) </w:t>
      </w:r>
      <w:proofErr w:type="gramStart"/>
      <w:r w:rsidR="003E3B6C" w:rsidRPr="003E3B6C">
        <w:rPr>
          <w:rFonts w:ascii="Times New Roman" w:hAnsi="Times New Roman" w:cs="Times New Roman"/>
          <w:color w:val="000000" w:themeColor="text1"/>
          <w:sz w:val="24"/>
          <w:szCs w:val="24"/>
        </w:rPr>
        <w:t>DC in cisplatin-induced experimental renal</w:t>
      </w:r>
      <w:r w:rsidR="00E46E5C">
        <w:rPr>
          <w:rFonts w:ascii="Times New Roman" w:hAnsi="Times New Roman" w:cs="Times New Roman"/>
          <w:color w:val="000000" w:themeColor="text1"/>
          <w:sz w:val="24"/>
          <w:szCs w:val="24"/>
        </w:rPr>
        <w:t xml:space="preserve"> d</w:t>
      </w:r>
      <w:r w:rsidR="003E3B6C" w:rsidRPr="003E3B6C">
        <w:rPr>
          <w:rFonts w:ascii="Times New Roman" w:hAnsi="Times New Roman" w:cs="Times New Roman"/>
          <w:color w:val="000000" w:themeColor="text1"/>
          <w:sz w:val="24"/>
          <w:szCs w:val="24"/>
        </w:rPr>
        <w:t>amage in rats.</w:t>
      </w:r>
      <w:proofErr w:type="gramEnd"/>
      <w:r w:rsidR="003E3B6C" w:rsidRPr="003E3B6C">
        <w:rPr>
          <w:rFonts w:ascii="Times New Roman" w:hAnsi="Times New Roman" w:cs="Times New Roman"/>
          <w:color w:val="000000" w:themeColor="text1"/>
          <w:sz w:val="24"/>
          <w:szCs w:val="24"/>
        </w:rPr>
        <w:t xml:space="preserve"> Research J Pharm and Tech. 2017; 10(6):1772-1779. </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3E3B6C"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00D932D8">
        <w:rPr>
          <w:rFonts w:ascii="Times New Roman" w:hAnsi="Times New Roman" w:cs="Times New Roman"/>
          <w:color w:val="000000" w:themeColor="text1"/>
          <w:sz w:val="24"/>
          <w:szCs w:val="24"/>
        </w:rPr>
        <w:t>0</w:t>
      </w:r>
      <w:r w:rsidRPr="003E3B6C">
        <w:rPr>
          <w:rFonts w:ascii="Times New Roman" w:hAnsi="Times New Roman" w:cs="Times New Roman"/>
          <w:color w:val="000000" w:themeColor="text1"/>
          <w:sz w:val="24"/>
          <w:szCs w:val="24"/>
        </w:rPr>
        <w:t xml:space="preserve">. Aladaileh SH, Hussein OE, Abukhalil MH, Saghir SA, Bin-Jumah M, Alfwuaires MA, Germoush MO, Almaiman AA, Mahmoud AM. Formononetin upregulates Nrf2/HO-1 signaling and prevents oxidative stress, inflammation, and kidney injury in methotrexate-induced rats. </w:t>
      </w:r>
      <w:proofErr w:type="gramStart"/>
      <w:r w:rsidRPr="003E3B6C">
        <w:rPr>
          <w:rFonts w:ascii="Times New Roman" w:hAnsi="Times New Roman" w:cs="Times New Roman"/>
          <w:color w:val="000000" w:themeColor="text1"/>
          <w:sz w:val="24"/>
          <w:szCs w:val="24"/>
        </w:rPr>
        <w:t>Antioxidants.</w:t>
      </w:r>
      <w:proofErr w:type="gramEnd"/>
      <w:r w:rsidRPr="003E3B6C">
        <w:rPr>
          <w:rFonts w:ascii="Times New Roman" w:hAnsi="Times New Roman" w:cs="Times New Roman"/>
          <w:color w:val="000000" w:themeColor="text1"/>
          <w:sz w:val="24"/>
          <w:szCs w:val="24"/>
        </w:rPr>
        <w:t xml:space="preserve"> 2019; 8(10):1-18.</w:t>
      </w:r>
    </w:p>
    <w:p w:rsidR="007B73AB" w:rsidRDefault="007B73AB"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w:t>
      </w:r>
      <w:r w:rsidR="003E3B6C" w:rsidRPr="003E3B6C">
        <w:rPr>
          <w:rFonts w:ascii="Times New Roman" w:hAnsi="Times New Roman" w:cs="Times New Roman"/>
          <w:color w:val="000000" w:themeColor="text1"/>
          <w:sz w:val="24"/>
          <w:szCs w:val="24"/>
        </w:rPr>
        <w:t xml:space="preserve">. Reshi MS, Yadav D, Uthra C, Shrivastava S, Shukla S. Acetaminophen-induced renal toxicity: preventive effect of silver nanoparticles. Toxicol Res. 2020; 9(4):406-412. </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112</w:t>
      </w:r>
      <w:r w:rsidR="003E3B6C" w:rsidRPr="003E3B6C">
        <w:rPr>
          <w:rFonts w:ascii="Times New Roman" w:hAnsi="Times New Roman" w:cs="Times New Roman"/>
          <w:color w:val="000000" w:themeColor="text1"/>
          <w:sz w:val="24"/>
          <w:szCs w:val="24"/>
        </w:rPr>
        <w:t>. Jamshidzadeh A, Heidari R, Mohammadi</w:t>
      </w:r>
      <w:r w:rsidR="003E3B6C" w:rsidRPr="003E3B6C">
        <w:rPr>
          <w:rFonts w:ascii="Cambria Math" w:hAnsi="Cambria Math" w:cs="Cambria Math"/>
          <w:color w:val="000000" w:themeColor="text1"/>
          <w:sz w:val="24"/>
          <w:szCs w:val="24"/>
        </w:rPr>
        <w:t>‐</w:t>
      </w:r>
      <w:r w:rsidR="003E3B6C" w:rsidRPr="003E3B6C">
        <w:rPr>
          <w:rFonts w:ascii="Times New Roman" w:hAnsi="Times New Roman" w:cs="Times New Roman"/>
          <w:color w:val="000000" w:themeColor="text1"/>
          <w:sz w:val="24"/>
          <w:szCs w:val="24"/>
        </w:rPr>
        <w:t xml:space="preserve">Samani S, Azarpira N, Najbi A, Jahani P, Abdoli N. A comparison between the nephrotoxic profile of gentamicin and gentamicin nanoparticles in mice. </w:t>
      </w:r>
      <w:proofErr w:type="gramStart"/>
      <w:r w:rsidR="003E3B6C" w:rsidRPr="003E3B6C">
        <w:rPr>
          <w:rFonts w:ascii="Times New Roman" w:hAnsi="Times New Roman" w:cs="Times New Roman"/>
          <w:color w:val="000000" w:themeColor="text1"/>
          <w:sz w:val="24"/>
          <w:szCs w:val="24"/>
        </w:rPr>
        <w:t>J Biochem Mol Toxicol.</w:t>
      </w:r>
      <w:proofErr w:type="gramEnd"/>
      <w:r w:rsidR="003E3B6C" w:rsidRPr="003E3B6C">
        <w:rPr>
          <w:rFonts w:ascii="Times New Roman" w:hAnsi="Times New Roman" w:cs="Times New Roman"/>
          <w:color w:val="000000" w:themeColor="text1"/>
          <w:sz w:val="24"/>
          <w:szCs w:val="24"/>
        </w:rPr>
        <w:t xml:space="preserve"> 2015; 29(2):57-62.</w:t>
      </w:r>
    </w:p>
    <w:p w:rsidR="00E46E5C" w:rsidRPr="003E3B6C" w:rsidRDefault="00E46E5C" w:rsidP="00E97943">
      <w:pPr>
        <w:spacing w:after="0" w:line="360" w:lineRule="auto"/>
        <w:ind w:left="630"/>
        <w:jc w:val="both"/>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113</w:t>
      </w:r>
      <w:r w:rsidR="003E3B6C" w:rsidRPr="003E3B6C">
        <w:rPr>
          <w:rFonts w:ascii="Times New Roman" w:hAnsi="Times New Roman" w:cs="Times New Roman"/>
          <w:color w:val="000000" w:themeColor="text1"/>
          <w:sz w:val="24"/>
          <w:szCs w:val="24"/>
        </w:rPr>
        <w:t>. Al-Kuraishy HM, Al-Gareeb AI, Rasheed HA. Antioxidant and anti-inflammatory effects of curcumin contribute into attenuation of acute gentamicin-induced nephrotoxicity in rats. Asian J Pharm Clin Res. 2019; 12(3):466-468.</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114</w:t>
      </w:r>
      <w:r w:rsidR="003E3B6C" w:rsidRPr="003E3B6C">
        <w:rPr>
          <w:rFonts w:ascii="Times New Roman" w:hAnsi="Times New Roman" w:cs="Times New Roman"/>
          <w:color w:val="000000" w:themeColor="text1"/>
          <w:sz w:val="24"/>
          <w:szCs w:val="24"/>
        </w:rPr>
        <w:t>. Al-Kuraishy HM, Al-windy SA. Therapeutic potential effects of pyridoxine and/or ascorbic acid on microalbuminuria</w:t>
      </w:r>
      <w:r w:rsidR="00E46A99">
        <w:rPr>
          <w:rFonts w:ascii="Times New Roman" w:hAnsi="Times New Roman" w:cs="Times New Roman"/>
          <w:color w:val="000000" w:themeColor="text1"/>
          <w:sz w:val="24"/>
          <w:szCs w:val="24"/>
        </w:rPr>
        <w:t xml:space="preserve"> in diabetes mellitus </w:t>
      </w:r>
      <w:proofErr w:type="gramStart"/>
      <w:r w:rsidR="00E46E5C">
        <w:rPr>
          <w:rFonts w:ascii="Times New Roman" w:hAnsi="Times New Roman" w:cs="Times New Roman"/>
          <w:color w:val="000000" w:themeColor="text1"/>
          <w:sz w:val="24"/>
          <w:szCs w:val="24"/>
        </w:rPr>
        <w:t>patient's</w:t>
      </w:r>
      <w:proofErr w:type="gramEnd"/>
      <w:r w:rsidR="003E3B6C" w:rsidRPr="003E3B6C">
        <w:rPr>
          <w:rFonts w:ascii="Times New Roman" w:hAnsi="Times New Roman" w:cs="Times New Roman"/>
          <w:color w:val="000000" w:themeColor="text1"/>
          <w:sz w:val="24"/>
          <w:szCs w:val="24"/>
        </w:rPr>
        <w:t>: A randomized controlled clinical study. Int J Drug Dev Res. 2013; 5(2):222-231.</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115</w:t>
      </w:r>
      <w:r w:rsidR="003E3B6C" w:rsidRPr="003E3B6C">
        <w:rPr>
          <w:rFonts w:ascii="Times New Roman" w:hAnsi="Times New Roman" w:cs="Times New Roman"/>
          <w:color w:val="000000" w:themeColor="text1"/>
          <w:sz w:val="24"/>
          <w:szCs w:val="24"/>
        </w:rPr>
        <w:t xml:space="preserve">. Al-Kuraishy HM, Al-Gareeb AI, Al-Maiahy TJ. </w:t>
      </w:r>
      <w:proofErr w:type="gramStart"/>
      <w:r w:rsidR="003E3B6C" w:rsidRPr="003E3B6C">
        <w:rPr>
          <w:rFonts w:ascii="Times New Roman" w:hAnsi="Times New Roman" w:cs="Times New Roman"/>
          <w:color w:val="000000" w:themeColor="text1"/>
          <w:sz w:val="24"/>
          <w:szCs w:val="24"/>
        </w:rPr>
        <w:t>Concept and connotation of oxidative stress in preeclampsia.</w:t>
      </w:r>
      <w:proofErr w:type="gramEnd"/>
      <w:r w:rsidR="003E3B6C" w:rsidRPr="003E3B6C">
        <w:rPr>
          <w:rFonts w:ascii="Times New Roman" w:hAnsi="Times New Roman" w:cs="Times New Roman"/>
          <w:color w:val="000000" w:themeColor="text1"/>
          <w:sz w:val="24"/>
          <w:szCs w:val="24"/>
        </w:rPr>
        <w:t xml:space="preserve"> </w:t>
      </w:r>
      <w:proofErr w:type="gramStart"/>
      <w:r w:rsidR="003E3B6C" w:rsidRPr="003E3B6C">
        <w:rPr>
          <w:rFonts w:ascii="Times New Roman" w:hAnsi="Times New Roman" w:cs="Times New Roman"/>
          <w:color w:val="000000" w:themeColor="text1"/>
          <w:sz w:val="24"/>
          <w:szCs w:val="24"/>
        </w:rPr>
        <w:t>J Lab Physicians.</w:t>
      </w:r>
      <w:proofErr w:type="gramEnd"/>
      <w:r w:rsidR="003E3B6C" w:rsidRPr="003E3B6C">
        <w:rPr>
          <w:rFonts w:ascii="Times New Roman" w:hAnsi="Times New Roman" w:cs="Times New Roman"/>
          <w:color w:val="000000" w:themeColor="text1"/>
          <w:sz w:val="24"/>
          <w:szCs w:val="24"/>
        </w:rPr>
        <w:t xml:space="preserve"> 2018; 10(3):276-282.</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116</w:t>
      </w:r>
      <w:r w:rsidR="003E3B6C" w:rsidRPr="003E3B6C">
        <w:rPr>
          <w:rFonts w:ascii="Times New Roman" w:hAnsi="Times New Roman" w:cs="Times New Roman"/>
          <w:color w:val="000000" w:themeColor="text1"/>
          <w:sz w:val="24"/>
          <w:szCs w:val="24"/>
        </w:rPr>
        <w:t>. Alkuraishy HM, Al-Gareeb AI, Al-Naimi MS. Pomegranate protects renal proximal tubules during gentamicin induced-nephrotoxicity in rats. J Contemp Med Sci. 2019; 5(1):35-40.</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117</w:t>
      </w:r>
      <w:r w:rsidR="003E3B6C" w:rsidRPr="003E3B6C">
        <w:rPr>
          <w:rFonts w:ascii="Times New Roman" w:hAnsi="Times New Roman" w:cs="Times New Roman"/>
          <w:color w:val="000000" w:themeColor="text1"/>
          <w:sz w:val="24"/>
          <w:szCs w:val="24"/>
        </w:rPr>
        <w:t>. Muneer K, Nair A. Angiotensin-converting enzyme inhibitors and receptor blockers in heart failure and chronic kidney disease–Demystifying controversies. Indian Heart J. 2017; 69(3):371-374.</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118. </w:t>
      </w:r>
      <w:r w:rsidR="003E3B6C" w:rsidRPr="003E3B6C">
        <w:rPr>
          <w:rFonts w:ascii="Times New Roman" w:hAnsi="Times New Roman" w:cs="Times New Roman"/>
          <w:color w:val="000000" w:themeColor="text1"/>
          <w:sz w:val="24"/>
          <w:szCs w:val="24"/>
        </w:rPr>
        <w:t>Al-Naimi MS, Rasheed HA, Hussien NR, Al-Kuraishy HM, Al-Gareeb AI. Nephrotoxicity: Role and significance of renal biomarkers in the early detection of acute renal injury J Adv Pharm Technol Res. 2019; 10(3):95-99.</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119</w:t>
      </w:r>
      <w:r w:rsidR="003E3B6C" w:rsidRPr="003E3B6C">
        <w:rPr>
          <w:rFonts w:ascii="Times New Roman" w:hAnsi="Times New Roman" w:cs="Times New Roman"/>
          <w:color w:val="000000" w:themeColor="text1"/>
          <w:sz w:val="24"/>
          <w:szCs w:val="24"/>
        </w:rPr>
        <w:t xml:space="preserve">. Järup L, Åkesson A. Current status of cadmium as an environmental health problem. Toxicol Appl Pharmacol. 2009; 238(3):201-208. </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P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w:t>
      </w:r>
      <w:r w:rsidR="003E3B6C" w:rsidRPr="003E3B6C">
        <w:rPr>
          <w:rFonts w:ascii="Times New Roman" w:hAnsi="Times New Roman" w:cs="Times New Roman"/>
          <w:color w:val="000000" w:themeColor="text1"/>
          <w:sz w:val="24"/>
          <w:szCs w:val="24"/>
        </w:rPr>
        <w:t xml:space="preserve">. Pabla N, Dong Z. Cisplatin nephrotoxicity: mechanisms and renoprotective strategies. </w:t>
      </w:r>
    </w:p>
    <w:p w:rsidR="003E3B6C" w:rsidRDefault="003E3B6C" w:rsidP="00E97943">
      <w:pPr>
        <w:spacing w:after="0" w:line="360" w:lineRule="auto"/>
        <w:ind w:left="630"/>
        <w:rPr>
          <w:rFonts w:ascii="Times New Roman" w:hAnsi="Times New Roman" w:cs="Times New Roman"/>
          <w:color w:val="000000" w:themeColor="text1"/>
          <w:sz w:val="24"/>
          <w:szCs w:val="24"/>
        </w:rPr>
      </w:pPr>
      <w:r w:rsidRPr="003E3B6C">
        <w:rPr>
          <w:rFonts w:ascii="Times New Roman" w:hAnsi="Times New Roman" w:cs="Times New Roman"/>
          <w:color w:val="000000" w:themeColor="text1"/>
          <w:sz w:val="24"/>
          <w:szCs w:val="24"/>
        </w:rPr>
        <w:t>Kidney Int. 2008; 73(9):994-1007.</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121</w:t>
      </w:r>
      <w:r w:rsidR="003E3B6C" w:rsidRPr="003E3B6C">
        <w:rPr>
          <w:rFonts w:ascii="Times New Roman" w:hAnsi="Times New Roman" w:cs="Times New Roman"/>
          <w:color w:val="000000" w:themeColor="text1"/>
          <w:sz w:val="24"/>
          <w:szCs w:val="24"/>
        </w:rPr>
        <w:t xml:space="preserve">. Caires RA, e Silva VT, Burdmann EA, Coelho FO, Costalonga EC. </w:t>
      </w:r>
      <w:proofErr w:type="gramStart"/>
      <w:r w:rsidR="003E3B6C" w:rsidRPr="003E3B6C">
        <w:rPr>
          <w:rFonts w:ascii="Times New Roman" w:hAnsi="Times New Roman" w:cs="Times New Roman"/>
          <w:color w:val="000000" w:themeColor="text1"/>
          <w:sz w:val="24"/>
          <w:szCs w:val="24"/>
        </w:rPr>
        <w:t>Drug-induced acute kidney injury.</w:t>
      </w:r>
      <w:proofErr w:type="gramEnd"/>
      <w:r w:rsidR="003E3B6C" w:rsidRPr="003E3B6C">
        <w:rPr>
          <w:rFonts w:ascii="Times New Roman" w:hAnsi="Times New Roman" w:cs="Times New Roman"/>
          <w:color w:val="000000" w:themeColor="text1"/>
          <w:sz w:val="24"/>
          <w:szCs w:val="24"/>
        </w:rPr>
        <w:t xml:space="preserve"> </w:t>
      </w:r>
      <w:proofErr w:type="gramStart"/>
      <w:r w:rsidR="003E3B6C" w:rsidRPr="003E3B6C">
        <w:rPr>
          <w:rFonts w:ascii="Times New Roman" w:hAnsi="Times New Roman" w:cs="Times New Roman"/>
          <w:color w:val="000000" w:themeColor="text1"/>
          <w:sz w:val="24"/>
          <w:szCs w:val="24"/>
        </w:rPr>
        <w:t>Crit Care nephrology 2019; 214-221.</w:t>
      </w:r>
      <w:proofErr w:type="gramEnd"/>
      <w:r w:rsidR="003E3B6C" w:rsidRPr="003E3B6C">
        <w:rPr>
          <w:rFonts w:ascii="Times New Roman" w:hAnsi="Times New Roman" w:cs="Times New Roman"/>
          <w:color w:val="000000" w:themeColor="text1"/>
          <w:sz w:val="24"/>
          <w:szCs w:val="24"/>
        </w:rPr>
        <w:t xml:space="preserve"> </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r w:rsidR="003E3B6C" w:rsidRPr="003E3B6C">
        <w:rPr>
          <w:rFonts w:ascii="Times New Roman" w:hAnsi="Times New Roman" w:cs="Times New Roman"/>
          <w:color w:val="000000" w:themeColor="text1"/>
          <w:sz w:val="24"/>
          <w:szCs w:val="24"/>
        </w:rPr>
        <w:t>. Rolland AL, Garnier AS, Meunier K, Drablier G, Briet M. Drug-induced acute kidney injury: a study from the French medical administrative and the French national pharmacovigilance databases using capture-recapture method. J Clin Med. 2021; 10(2):1-12.</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w:t>
      </w:r>
      <w:r w:rsidR="003E3B6C" w:rsidRPr="003E3B6C">
        <w:rPr>
          <w:rFonts w:ascii="Times New Roman" w:hAnsi="Times New Roman" w:cs="Times New Roman"/>
          <w:color w:val="000000" w:themeColor="text1"/>
          <w:sz w:val="24"/>
          <w:szCs w:val="24"/>
        </w:rPr>
        <w:t>. Adil M, Kandhare AD, Dalvi G, Ghosh P, Venkata S, Raygude KS, Bodhankar SL. Ameliorative effect of berberine against gentamicin-induced nephrotoxicity in rats via attenuation of oxidative stress, inflammation, apoptosis and mitochondrial dysfunction. Ren Fail. 2016; 38(6):996-1006.</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124</w:t>
      </w:r>
      <w:r w:rsidR="003E3B6C" w:rsidRPr="003E3B6C">
        <w:rPr>
          <w:rFonts w:ascii="Times New Roman" w:hAnsi="Times New Roman" w:cs="Times New Roman"/>
          <w:color w:val="000000" w:themeColor="text1"/>
          <w:sz w:val="24"/>
          <w:szCs w:val="24"/>
        </w:rPr>
        <w:t>. Hao Y, Huang J, Liu C, Li H, Liu J, Zeng Y, Yang Z, Li R. Differential protein expression in metallothionein protection from depleted uranium-induced nephrotoxicity. Sci Rep. 2016; 6(1):1-13.</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125</w:t>
      </w:r>
      <w:r w:rsidR="003E3B6C" w:rsidRPr="003E3B6C">
        <w:rPr>
          <w:rFonts w:ascii="Times New Roman" w:hAnsi="Times New Roman" w:cs="Times New Roman"/>
          <w:color w:val="000000" w:themeColor="text1"/>
          <w:sz w:val="24"/>
          <w:szCs w:val="24"/>
        </w:rPr>
        <w:t>. Kim SY, Moon A. Drug-induced nephrotoxicity and its biomarkers.</w:t>
      </w:r>
      <w:proofErr w:type="gramEnd"/>
      <w:r w:rsidR="003E3B6C" w:rsidRPr="003E3B6C">
        <w:rPr>
          <w:rFonts w:ascii="Times New Roman" w:hAnsi="Times New Roman" w:cs="Times New Roman"/>
          <w:color w:val="000000" w:themeColor="text1"/>
          <w:sz w:val="24"/>
          <w:szCs w:val="24"/>
        </w:rPr>
        <w:t xml:space="preserve"> Biomol Ther. 2012; 20(3):268-272.</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126. </w:t>
      </w:r>
      <w:r w:rsidR="003E3B6C" w:rsidRPr="003E3B6C">
        <w:rPr>
          <w:rFonts w:ascii="Times New Roman" w:hAnsi="Times New Roman" w:cs="Times New Roman"/>
          <w:color w:val="000000" w:themeColor="text1"/>
          <w:sz w:val="24"/>
          <w:szCs w:val="24"/>
        </w:rPr>
        <w:t xml:space="preserve">Goyer RA. </w:t>
      </w:r>
      <w:proofErr w:type="gramStart"/>
      <w:r w:rsidR="003E3B6C" w:rsidRPr="003E3B6C">
        <w:rPr>
          <w:rFonts w:ascii="Times New Roman" w:hAnsi="Times New Roman" w:cs="Times New Roman"/>
          <w:color w:val="000000" w:themeColor="text1"/>
          <w:sz w:val="24"/>
          <w:szCs w:val="24"/>
        </w:rPr>
        <w:t>Mechanisms of lead and cadmium nephrotoxicity.</w:t>
      </w:r>
      <w:proofErr w:type="gramEnd"/>
      <w:r w:rsidR="003E3B6C" w:rsidRPr="003E3B6C">
        <w:rPr>
          <w:rFonts w:ascii="Times New Roman" w:hAnsi="Times New Roman" w:cs="Times New Roman"/>
          <w:color w:val="000000" w:themeColor="text1"/>
          <w:sz w:val="24"/>
          <w:szCs w:val="24"/>
        </w:rPr>
        <w:t xml:space="preserve"> Toxicol Lett.1989; 46(1-3):153-162.</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127</w:t>
      </w:r>
      <w:r w:rsidR="003E3B6C" w:rsidRPr="003E3B6C">
        <w:rPr>
          <w:rFonts w:ascii="Times New Roman" w:hAnsi="Times New Roman" w:cs="Times New Roman"/>
          <w:color w:val="000000" w:themeColor="text1"/>
          <w:sz w:val="24"/>
          <w:szCs w:val="24"/>
        </w:rPr>
        <w:t xml:space="preserve">. Małyszko J, Kozłowska K, Kozłowski L, Małyszko J. Nephrotoxicity of anticancer treatment. </w:t>
      </w:r>
      <w:proofErr w:type="gramStart"/>
      <w:r w:rsidR="003E3B6C" w:rsidRPr="003E3B6C">
        <w:rPr>
          <w:rFonts w:ascii="Times New Roman" w:hAnsi="Times New Roman" w:cs="Times New Roman"/>
          <w:color w:val="000000" w:themeColor="text1"/>
          <w:sz w:val="24"/>
          <w:szCs w:val="24"/>
        </w:rPr>
        <w:t>Nephrol Dial Transplant.</w:t>
      </w:r>
      <w:proofErr w:type="gramEnd"/>
      <w:r w:rsidR="003E3B6C" w:rsidRPr="003E3B6C">
        <w:rPr>
          <w:rFonts w:ascii="Times New Roman" w:hAnsi="Times New Roman" w:cs="Times New Roman"/>
          <w:color w:val="000000" w:themeColor="text1"/>
          <w:sz w:val="24"/>
          <w:szCs w:val="24"/>
        </w:rPr>
        <w:t xml:space="preserve"> 2017; 32(6):924-936.</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128. </w:t>
      </w:r>
      <w:r w:rsidR="003E3B6C" w:rsidRPr="003E3B6C">
        <w:rPr>
          <w:rFonts w:ascii="Times New Roman" w:hAnsi="Times New Roman" w:cs="Times New Roman"/>
          <w:color w:val="000000" w:themeColor="text1"/>
          <w:sz w:val="24"/>
          <w:szCs w:val="24"/>
        </w:rPr>
        <w:t xml:space="preserve">Li S, Baiyun R, Lv Z, Li J, Han D, Zhao W, Yu L, Deng N, </w:t>
      </w:r>
      <w:proofErr w:type="gramStart"/>
      <w:r w:rsidR="003E3B6C" w:rsidRPr="003E3B6C">
        <w:rPr>
          <w:rFonts w:ascii="Times New Roman" w:hAnsi="Times New Roman" w:cs="Times New Roman"/>
          <w:color w:val="000000" w:themeColor="text1"/>
          <w:sz w:val="24"/>
          <w:szCs w:val="24"/>
        </w:rPr>
        <w:t>Liu</w:t>
      </w:r>
      <w:proofErr w:type="gramEnd"/>
      <w:r w:rsidR="003E3B6C" w:rsidRPr="003E3B6C">
        <w:rPr>
          <w:rFonts w:ascii="Times New Roman" w:hAnsi="Times New Roman" w:cs="Times New Roman"/>
          <w:color w:val="000000" w:themeColor="text1"/>
          <w:sz w:val="24"/>
          <w:szCs w:val="24"/>
        </w:rPr>
        <w:t xml:space="preserve"> Z, Zhang Z. Exploring the kidney hazard of exposure to mercuric chloride in mice: Disorder of mitochondrial dynamics induces oxidative stress and results in apoptosis. </w:t>
      </w:r>
      <w:proofErr w:type="gramStart"/>
      <w:r w:rsidR="003E3B6C" w:rsidRPr="003E3B6C">
        <w:rPr>
          <w:rFonts w:ascii="Times New Roman" w:hAnsi="Times New Roman" w:cs="Times New Roman"/>
          <w:color w:val="000000" w:themeColor="text1"/>
          <w:sz w:val="24"/>
          <w:szCs w:val="24"/>
        </w:rPr>
        <w:t>Chemosphere.</w:t>
      </w:r>
      <w:proofErr w:type="gramEnd"/>
      <w:r w:rsidR="003E3B6C" w:rsidRPr="003E3B6C">
        <w:rPr>
          <w:rFonts w:ascii="Times New Roman" w:hAnsi="Times New Roman" w:cs="Times New Roman"/>
          <w:color w:val="000000" w:themeColor="text1"/>
          <w:sz w:val="24"/>
          <w:szCs w:val="24"/>
        </w:rPr>
        <w:t xml:space="preserve"> </w:t>
      </w:r>
      <w:proofErr w:type="gramStart"/>
      <w:r w:rsidR="003E3B6C" w:rsidRPr="003E3B6C">
        <w:rPr>
          <w:rFonts w:ascii="Times New Roman" w:hAnsi="Times New Roman" w:cs="Times New Roman"/>
          <w:color w:val="000000" w:themeColor="text1"/>
          <w:sz w:val="24"/>
          <w:szCs w:val="24"/>
        </w:rPr>
        <w:t>2019; 234:822-829.</w:t>
      </w:r>
      <w:proofErr w:type="gramEnd"/>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P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129</w:t>
      </w:r>
      <w:r w:rsidR="003E3B6C" w:rsidRPr="003E3B6C">
        <w:rPr>
          <w:rFonts w:ascii="Times New Roman" w:hAnsi="Times New Roman" w:cs="Times New Roman"/>
          <w:color w:val="000000" w:themeColor="text1"/>
          <w:sz w:val="24"/>
          <w:szCs w:val="24"/>
        </w:rPr>
        <w:t>. Bernhoft RA. Mercury toxicity and treatment: a review of the literature. J Environ Public Health. 2012; 2012:1-10.</w:t>
      </w:r>
    </w:p>
    <w:p w:rsidR="00596B7B" w:rsidRDefault="00596B7B"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130</w:t>
      </w:r>
      <w:r w:rsidR="003E3B6C" w:rsidRPr="003E3B6C">
        <w:rPr>
          <w:rFonts w:ascii="Times New Roman" w:hAnsi="Times New Roman" w:cs="Times New Roman"/>
          <w:color w:val="000000" w:themeColor="text1"/>
          <w:sz w:val="24"/>
          <w:szCs w:val="24"/>
        </w:rPr>
        <w:t xml:space="preserve">. Panel EC. </w:t>
      </w:r>
      <w:proofErr w:type="gramStart"/>
      <w:r w:rsidR="003E3B6C" w:rsidRPr="003E3B6C">
        <w:rPr>
          <w:rFonts w:ascii="Times New Roman" w:hAnsi="Times New Roman" w:cs="Times New Roman"/>
          <w:color w:val="000000" w:themeColor="text1"/>
          <w:sz w:val="24"/>
          <w:szCs w:val="24"/>
        </w:rPr>
        <w:t>Scientific Opinion of the Panel on Contaminants in the Food Chain on a request from the European Commission on cadmium in food.</w:t>
      </w:r>
      <w:proofErr w:type="gramEnd"/>
      <w:r w:rsidR="003E3B6C" w:rsidRPr="003E3B6C">
        <w:rPr>
          <w:rFonts w:ascii="Times New Roman" w:hAnsi="Times New Roman" w:cs="Times New Roman"/>
          <w:color w:val="000000" w:themeColor="text1"/>
          <w:sz w:val="24"/>
          <w:szCs w:val="24"/>
        </w:rPr>
        <w:t xml:space="preserve"> </w:t>
      </w:r>
      <w:proofErr w:type="gramStart"/>
      <w:r w:rsidR="003E3B6C" w:rsidRPr="003E3B6C">
        <w:rPr>
          <w:rFonts w:ascii="Times New Roman" w:hAnsi="Times New Roman" w:cs="Times New Roman"/>
          <w:color w:val="000000" w:themeColor="text1"/>
          <w:sz w:val="24"/>
          <w:szCs w:val="24"/>
        </w:rPr>
        <w:t>EFSA Journal.</w:t>
      </w:r>
      <w:proofErr w:type="gramEnd"/>
      <w:r w:rsidR="003E3B6C" w:rsidRPr="003E3B6C">
        <w:rPr>
          <w:rFonts w:ascii="Times New Roman" w:hAnsi="Times New Roman" w:cs="Times New Roman"/>
          <w:color w:val="000000" w:themeColor="text1"/>
          <w:sz w:val="24"/>
          <w:szCs w:val="24"/>
        </w:rPr>
        <w:t xml:space="preserve"> 2009; 7(980):1-139.</w:t>
      </w:r>
    </w:p>
    <w:p w:rsidR="00965306" w:rsidRDefault="00965306"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131</w:t>
      </w:r>
      <w:r w:rsidR="003E3B6C" w:rsidRPr="003E3B6C">
        <w:rPr>
          <w:rFonts w:ascii="Times New Roman" w:hAnsi="Times New Roman" w:cs="Times New Roman"/>
          <w:color w:val="000000" w:themeColor="text1"/>
          <w:sz w:val="24"/>
          <w:szCs w:val="24"/>
        </w:rPr>
        <w:t xml:space="preserve">. Amarasiri SS, Attanayake AP, Jayatilaka KA, Mudduwa LK. </w:t>
      </w:r>
      <w:proofErr w:type="gramStart"/>
      <w:r w:rsidR="003E3B6C" w:rsidRPr="003E3B6C">
        <w:rPr>
          <w:rFonts w:ascii="Times New Roman" w:hAnsi="Times New Roman" w:cs="Times New Roman"/>
          <w:color w:val="000000" w:themeColor="text1"/>
          <w:sz w:val="24"/>
          <w:szCs w:val="24"/>
        </w:rPr>
        <w:t>South Asian medicinal plants and chronic kidney disease.</w:t>
      </w:r>
      <w:proofErr w:type="gramEnd"/>
      <w:r w:rsidR="003E3B6C" w:rsidRPr="003E3B6C">
        <w:rPr>
          <w:rFonts w:ascii="Times New Roman" w:hAnsi="Times New Roman" w:cs="Times New Roman"/>
          <w:color w:val="000000" w:themeColor="text1"/>
          <w:sz w:val="24"/>
          <w:szCs w:val="24"/>
        </w:rPr>
        <w:t xml:space="preserve"> Tradit Med Res. 2020; 5(5):389-412.</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132. </w:t>
      </w:r>
      <w:r w:rsidR="003E3B6C" w:rsidRPr="003E3B6C">
        <w:rPr>
          <w:rFonts w:ascii="Times New Roman" w:hAnsi="Times New Roman" w:cs="Times New Roman"/>
          <w:color w:val="000000" w:themeColor="text1"/>
          <w:sz w:val="24"/>
          <w:szCs w:val="24"/>
        </w:rPr>
        <w:t xml:space="preserve">Zhang H, Sun SC. NF-κB in inflammation and renal diseases. </w:t>
      </w:r>
      <w:proofErr w:type="gramStart"/>
      <w:r w:rsidR="003E3B6C" w:rsidRPr="003E3B6C">
        <w:rPr>
          <w:rFonts w:ascii="Times New Roman" w:hAnsi="Times New Roman" w:cs="Times New Roman"/>
          <w:color w:val="000000" w:themeColor="text1"/>
          <w:sz w:val="24"/>
          <w:szCs w:val="24"/>
        </w:rPr>
        <w:t>Cell Biosci.</w:t>
      </w:r>
      <w:proofErr w:type="gramEnd"/>
      <w:r w:rsidR="003E3B6C" w:rsidRPr="003E3B6C">
        <w:rPr>
          <w:rFonts w:ascii="Times New Roman" w:hAnsi="Times New Roman" w:cs="Times New Roman"/>
          <w:color w:val="000000" w:themeColor="text1"/>
          <w:sz w:val="24"/>
          <w:szCs w:val="24"/>
        </w:rPr>
        <w:t xml:space="preserve"> 2015 Dec; 5(1):1-12.</w:t>
      </w:r>
    </w:p>
    <w:p w:rsidR="00E46E5C" w:rsidRPr="003E3B6C" w:rsidRDefault="00E46E5C" w:rsidP="00E97943">
      <w:pPr>
        <w:spacing w:after="0" w:line="360" w:lineRule="auto"/>
        <w:ind w:left="630"/>
        <w:rPr>
          <w:rFonts w:ascii="Times New Roman" w:hAnsi="Times New Roman" w:cs="Times New Roman"/>
          <w:color w:val="000000" w:themeColor="text1"/>
          <w:sz w:val="24"/>
          <w:szCs w:val="24"/>
        </w:rPr>
      </w:pPr>
    </w:p>
    <w:p w:rsidR="003E3B6C" w:rsidRP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133. </w:t>
      </w:r>
      <w:r w:rsidR="003E3B6C" w:rsidRPr="003E3B6C">
        <w:rPr>
          <w:rFonts w:ascii="Times New Roman" w:hAnsi="Times New Roman" w:cs="Times New Roman"/>
          <w:color w:val="000000" w:themeColor="text1"/>
          <w:sz w:val="24"/>
          <w:szCs w:val="24"/>
        </w:rPr>
        <w:t>Nezu M, Suzuki N. Roles of Nrf2 in protecting the kidney from oxidative damage. Int J Mol Sci. 2020; 21(8):1-18.</w:t>
      </w:r>
    </w:p>
    <w:p w:rsidR="003E3B6C" w:rsidRPr="003E3B6C" w:rsidRDefault="003E3B6C" w:rsidP="00E97943">
      <w:pPr>
        <w:spacing w:after="0" w:line="360" w:lineRule="auto"/>
        <w:ind w:left="630"/>
        <w:rPr>
          <w:rFonts w:ascii="Times New Roman" w:hAnsi="Times New Roman" w:cs="Times New Roman"/>
          <w:color w:val="000000" w:themeColor="text1"/>
          <w:sz w:val="24"/>
          <w:szCs w:val="24"/>
        </w:rPr>
      </w:pPr>
    </w:p>
    <w:p w:rsidR="003E3B6C" w:rsidRPr="003E3B6C" w:rsidRDefault="00D932D8" w:rsidP="00E97943">
      <w:pPr>
        <w:spacing w:after="0" w:line="360" w:lineRule="auto"/>
        <w:ind w:left="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w:t>
      </w:r>
      <w:r w:rsidR="00BB725D">
        <w:rPr>
          <w:rFonts w:ascii="Times New Roman" w:hAnsi="Times New Roman" w:cs="Times New Roman"/>
          <w:color w:val="000000" w:themeColor="text1"/>
          <w:sz w:val="24"/>
          <w:szCs w:val="24"/>
        </w:rPr>
        <w:t xml:space="preserve">. </w:t>
      </w:r>
      <w:r w:rsidR="00A172AA" w:rsidRPr="00A172AA">
        <w:rPr>
          <w:rFonts w:ascii="Times New Roman" w:hAnsi="Times New Roman" w:cs="Times New Roman"/>
          <w:sz w:val="24"/>
          <w:szCs w:val="24"/>
        </w:rPr>
        <w:t>Alzohairy MA</w:t>
      </w:r>
      <w:r w:rsidR="003E3B6C" w:rsidRPr="003E3B6C">
        <w:rPr>
          <w:rFonts w:ascii="Times New Roman" w:hAnsi="Times New Roman" w:cs="Times New Roman"/>
          <w:color w:val="000000" w:themeColor="text1"/>
          <w:sz w:val="24"/>
          <w:szCs w:val="24"/>
        </w:rPr>
        <w:t xml:space="preserve">. </w:t>
      </w:r>
      <w:proofErr w:type="gramStart"/>
      <w:r w:rsidR="003E3B6C" w:rsidRPr="003E3B6C">
        <w:rPr>
          <w:rFonts w:ascii="Times New Roman" w:hAnsi="Times New Roman" w:cs="Times New Roman"/>
          <w:color w:val="000000" w:themeColor="text1"/>
          <w:sz w:val="24"/>
          <w:szCs w:val="24"/>
        </w:rPr>
        <w:t xml:space="preserve">Therapeutics role of </w:t>
      </w:r>
      <w:r w:rsidR="003E3B6C" w:rsidRPr="003E3B6C">
        <w:rPr>
          <w:rFonts w:ascii="Times New Roman" w:hAnsi="Times New Roman" w:cs="Times New Roman"/>
          <w:i/>
          <w:color w:val="000000" w:themeColor="text1"/>
          <w:sz w:val="24"/>
          <w:szCs w:val="24"/>
        </w:rPr>
        <w:t>Azadirachta indica</w:t>
      </w:r>
      <w:r w:rsidR="00004DAA">
        <w:rPr>
          <w:rFonts w:ascii="Times New Roman" w:hAnsi="Times New Roman" w:cs="Times New Roman"/>
          <w:color w:val="000000" w:themeColor="text1"/>
          <w:sz w:val="24"/>
          <w:szCs w:val="24"/>
        </w:rPr>
        <w:t xml:space="preserve"> (neem) and their active </w:t>
      </w:r>
      <w:r w:rsidR="003E3B6C" w:rsidRPr="003E3B6C">
        <w:rPr>
          <w:rFonts w:ascii="Times New Roman" w:hAnsi="Times New Roman" w:cs="Times New Roman"/>
          <w:color w:val="000000" w:themeColor="text1"/>
          <w:sz w:val="24"/>
          <w:szCs w:val="24"/>
        </w:rPr>
        <w:t>constituents in diseases prevention and treatment.</w:t>
      </w:r>
      <w:proofErr w:type="gramEnd"/>
      <w:r w:rsidR="003E3B6C" w:rsidRPr="003E3B6C">
        <w:rPr>
          <w:rFonts w:ascii="Times New Roman" w:hAnsi="Times New Roman" w:cs="Times New Roman"/>
          <w:color w:val="000000" w:themeColor="text1"/>
          <w:sz w:val="24"/>
          <w:szCs w:val="24"/>
        </w:rPr>
        <w:t xml:space="preserve"> J Evi</w:t>
      </w:r>
      <w:r w:rsidR="008661F1">
        <w:rPr>
          <w:rFonts w:ascii="Times New Roman" w:hAnsi="Times New Roman" w:cs="Times New Roman"/>
          <w:color w:val="000000" w:themeColor="text1"/>
          <w:sz w:val="24"/>
          <w:szCs w:val="24"/>
        </w:rPr>
        <w:t xml:space="preserve"> </w:t>
      </w:r>
      <w:r w:rsidR="00CB244E">
        <w:rPr>
          <w:rFonts w:ascii="Times New Roman" w:hAnsi="Times New Roman" w:cs="Times New Roman"/>
          <w:color w:val="000000" w:themeColor="text1"/>
          <w:sz w:val="24"/>
          <w:szCs w:val="24"/>
        </w:rPr>
        <w:t>Based Compl Altern Med 2016:</w:t>
      </w:r>
      <w:r w:rsidR="00A55424">
        <w:rPr>
          <w:rFonts w:ascii="Times New Roman" w:hAnsi="Times New Roman" w:cs="Times New Roman"/>
          <w:color w:val="000000" w:themeColor="text1"/>
          <w:sz w:val="24"/>
          <w:szCs w:val="24"/>
        </w:rPr>
        <w:t>1-</w:t>
      </w:r>
      <w:r w:rsidR="00BB725D">
        <w:rPr>
          <w:rFonts w:ascii="Times New Roman" w:hAnsi="Times New Roman" w:cs="Times New Roman"/>
          <w:color w:val="000000" w:themeColor="text1"/>
          <w:sz w:val="24"/>
          <w:szCs w:val="24"/>
        </w:rPr>
        <w:t>11.</w:t>
      </w:r>
    </w:p>
    <w:p w:rsidR="00C2623E" w:rsidRDefault="00C2623E" w:rsidP="00E97943">
      <w:pPr>
        <w:pStyle w:val="Default"/>
        <w:ind w:left="630"/>
        <w:rPr>
          <w:rFonts w:ascii="Times New Roman" w:hAnsi="Times New Roman" w:cs="Times New Roman"/>
          <w:color w:val="000000" w:themeColor="text1"/>
        </w:rPr>
      </w:pPr>
    </w:p>
    <w:p w:rsidR="00F4219D" w:rsidRDefault="00F51E57" w:rsidP="00E97943">
      <w:pPr>
        <w:pStyle w:val="Default"/>
        <w:rPr>
          <w:rFonts w:ascii="Times New Roman" w:hAnsi="Times New Roman" w:cs="Times New Roman"/>
        </w:rPr>
      </w:pPr>
      <w:r>
        <w:rPr>
          <w:rFonts w:ascii="Times New Roman" w:hAnsi="Times New Roman" w:cs="Times New Roman"/>
        </w:rPr>
        <w:t xml:space="preserve"> </w:t>
      </w:r>
    </w:p>
    <w:p w:rsidR="00264296" w:rsidRDefault="00BF14F1" w:rsidP="00E97943">
      <w:pPr>
        <w:pStyle w:val="Default"/>
        <w:rPr>
          <w:rFonts w:ascii="Times New Roman" w:hAnsi="Times New Roman" w:cs="Times New Roman"/>
        </w:rPr>
      </w:pPr>
      <w:r>
        <w:rPr>
          <w:rFonts w:ascii="Times New Roman" w:hAnsi="Times New Roman" w:cs="Times New Roman"/>
        </w:rPr>
        <w:t xml:space="preserve">          </w:t>
      </w:r>
      <w:r w:rsidR="00D932D8">
        <w:rPr>
          <w:rFonts w:ascii="Times New Roman" w:hAnsi="Times New Roman" w:cs="Times New Roman"/>
        </w:rPr>
        <w:t xml:space="preserve">135. </w:t>
      </w:r>
      <w:r w:rsidR="00B34D64">
        <w:rPr>
          <w:rFonts w:ascii="Times New Roman" w:hAnsi="Times New Roman" w:cs="Times New Roman"/>
        </w:rPr>
        <w:t>Naughton CA.</w:t>
      </w:r>
      <w:r w:rsidR="00B34D64" w:rsidRPr="00B34D64">
        <w:t xml:space="preserve"> </w:t>
      </w:r>
      <w:r w:rsidR="00B34D64">
        <w:rPr>
          <w:rFonts w:ascii="Times New Roman" w:hAnsi="Times New Roman" w:cs="Times New Roman"/>
        </w:rPr>
        <w:t>Drug-induced n</w:t>
      </w:r>
      <w:r w:rsidR="00B34D64" w:rsidRPr="00B34D64">
        <w:rPr>
          <w:rFonts w:ascii="Times New Roman" w:hAnsi="Times New Roman" w:cs="Times New Roman"/>
        </w:rPr>
        <w:t>ephrotoxicity</w:t>
      </w:r>
      <w:r w:rsidR="00B34D64">
        <w:rPr>
          <w:rFonts w:ascii="Times New Roman" w:hAnsi="Times New Roman" w:cs="Times New Roman"/>
        </w:rPr>
        <w:t>.</w:t>
      </w:r>
      <w:r w:rsidR="00B34D64" w:rsidRPr="00B34D64">
        <w:t xml:space="preserve"> </w:t>
      </w:r>
      <w:r w:rsidR="00B34D64" w:rsidRPr="00B34D64">
        <w:rPr>
          <w:rFonts w:ascii="Times New Roman" w:hAnsi="Times New Roman" w:cs="Times New Roman"/>
        </w:rPr>
        <w:t xml:space="preserve">Am </w:t>
      </w:r>
      <w:proofErr w:type="gramStart"/>
      <w:r w:rsidR="00B34D64" w:rsidRPr="00B34D64">
        <w:rPr>
          <w:rFonts w:ascii="Times New Roman" w:hAnsi="Times New Roman" w:cs="Times New Roman"/>
        </w:rPr>
        <w:t>Fam</w:t>
      </w:r>
      <w:proofErr w:type="gramEnd"/>
      <w:r w:rsidR="00B34D64" w:rsidRPr="00B34D64">
        <w:rPr>
          <w:rFonts w:ascii="Times New Roman" w:hAnsi="Times New Roman" w:cs="Times New Roman"/>
        </w:rPr>
        <w:t xml:space="preserve"> Physician</w:t>
      </w:r>
      <w:r w:rsidR="00E46A99">
        <w:rPr>
          <w:rFonts w:ascii="Times New Roman" w:hAnsi="Times New Roman" w:cs="Times New Roman"/>
        </w:rPr>
        <w:t>.2008</w:t>
      </w:r>
      <w:r w:rsidR="00B34D64" w:rsidRPr="00B34D64">
        <w:rPr>
          <w:rFonts w:ascii="Times New Roman" w:hAnsi="Times New Roman" w:cs="Times New Roman"/>
        </w:rPr>
        <w:t>;</w:t>
      </w:r>
      <w:r w:rsidR="00F7225B">
        <w:rPr>
          <w:rFonts w:ascii="Times New Roman" w:hAnsi="Times New Roman" w:cs="Times New Roman"/>
        </w:rPr>
        <w:t xml:space="preserve"> </w:t>
      </w:r>
      <w:r w:rsidR="00B34D64" w:rsidRPr="00B34D64">
        <w:rPr>
          <w:rFonts w:ascii="Times New Roman" w:hAnsi="Times New Roman" w:cs="Times New Roman"/>
        </w:rPr>
        <w:t>78(6):743-</w:t>
      </w:r>
      <w:r w:rsidR="008661F1">
        <w:rPr>
          <w:rFonts w:ascii="Times New Roman" w:hAnsi="Times New Roman" w:cs="Times New Roman"/>
        </w:rPr>
        <w:t xml:space="preserve"> </w:t>
      </w:r>
      <w:r w:rsidR="00B34D64">
        <w:rPr>
          <w:rFonts w:ascii="Times New Roman" w:hAnsi="Times New Roman" w:cs="Times New Roman"/>
        </w:rPr>
        <w:t>7</w:t>
      </w:r>
      <w:r w:rsidR="00B34D64" w:rsidRPr="00B34D64">
        <w:rPr>
          <w:rFonts w:ascii="Times New Roman" w:hAnsi="Times New Roman" w:cs="Times New Roman"/>
        </w:rPr>
        <w:t>50.</w:t>
      </w:r>
    </w:p>
    <w:p w:rsidR="005E20A8" w:rsidRDefault="005E20A8" w:rsidP="00E97943">
      <w:pPr>
        <w:pStyle w:val="Default"/>
        <w:ind w:left="630"/>
        <w:rPr>
          <w:rFonts w:ascii="Times New Roman" w:hAnsi="Times New Roman" w:cs="Times New Roman"/>
        </w:rPr>
      </w:pPr>
    </w:p>
    <w:p w:rsidR="005E20A8" w:rsidRDefault="00D932D8" w:rsidP="00E97943">
      <w:pPr>
        <w:pStyle w:val="Default"/>
        <w:spacing w:line="360" w:lineRule="auto"/>
        <w:ind w:left="634"/>
        <w:rPr>
          <w:rFonts w:ascii="Times New Roman" w:hAnsi="Times New Roman" w:cs="Times New Roman"/>
        </w:rPr>
      </w:pPr>
      <w:r>
        <w:rPr>
          <w:rFonts w:ascii="Times New Roman" w:hAnsi="Times New Roman" w:cs="Times New Roman"/>
        </w:rPr>
        <w:t>136</w:t>
      </w:r>
      <w:r w:rsidR="005E20A8">
        <w:rPr>
          <w:rFonts w:ascii="Times New Roman" w:hAnsi="Times New Roman" w:cs="Times New Roman"/>
        </w:rPr>
        <w:t xml:space="preserve">. </w:t>
      </w:r>
      <w:r w:rsidR="005E20A8" w:rsidRPr="005E20A8">
        <w:rPr>
          <w:rFonts w:ascii="Times New Roman" w:hAnsi="Times New Roman" w:cs="Times New Roman"/>
        </w:rPr>
        <w:t>Rad AK, Mohebbati R, Hosseinian S. Drug-induc</w:t>
      </w:r>
      <w:r w:rsidR="008661F1">
        <w:rPr>
          <w:rFonts w:ascii="Times New Roman" w:hAnsi="Times New Roman" w:cs="Times New Roman"/>
        </w:rPr>
        <w:t xml:space="preserve">ed nephrotoxicity and medicinal </w:t>
      </w:r>
      <w:r w:rsidR="00CB244E">
        <w:rPr>
          <w:rFonts w:ascii="Times New Roman" w:hAnsi="Times New Roman" w:cs="Times New Roman"/>
        </w:rPr>
        <w:t>p</w:t>
      </w:r>
      <w:r w:rsidR="005E20A8" w:rsidRPr="005E20A8">
        <w:rPr>
          <w:rFonts w:ascii="Times New Roman" w:hAnsi="Times New Roman" w:cs="Times New Roman"/>
        </w:rPr>
        <w:t>lant</w:t>
      </w:r>
      <w:r w:rsidR="00CB244E">
        <w:rPr>
          <w:rFonts w:ascii="Times New Roman" w:hAnsi="Times New Roman" w:cs="Times New Roman"/>
        </w:rPr>
        <w:t>s</w:t>
      </w:r>
      <w:r w:rsidR="005E20A8" w:rsidRPr="005E20A8">
        <w:rPr>
          <w:rFonts w:ascii="Times New Roman" w:hAnsi="Times New Roman" w:cs="Times New Roman"/>
        </w:rPr>
        <w:t>. Iran J Kidney Dis. 2017;</w:t>
      </w:r>
      <w:r w:rsidR="00CB244E">
        <w:rPr>
          <w:rFonts w:ascii="Times New Roman" w:hAnsi="Times New Roman" w:cs="Times New Roman"/>
        </w:rPr>
        <w:t xml:space="preserve"> </w:t>
      </w:r>
      <w:r w:rsidR="005E20A8" w:rsidRPr="005E20A8">
        <w:rPr>
          <w:rFonts w:ascii="Times New Roman" w:hAnsi="Times New Roman" w:cs="Times New Roman"/>
        </w:rPr>
        <w:t>11(3):169-179.</w:t>
      </w:r>
      <w:r w:rsidR="00316E03">
        <w:rPr>
          <w:rFonts w:ascii="Times New Roman" w:hAnsi="Times New Roman" w:cs="Times New Roman"/>
        </w:rPr>
        <w:t xml:space="preserve">  </w:t>
      </w:r>
    </w:p>
    <w:p w:rsidR="00316E03" w:rsidRDefault="00316E03" w:rsidP="00E97943">
      <w:pPr>
        <w:pStyle w:val="Default"/>
        <w:ind w:left="630"/>
        <w:rPr>
          <w:rFonts w:ascii="Times New Roman" w:hAnsi="Times New Roman" w:cs="Times New Roman"/>
        </w:rPr>
      </w:pPr>
    </w:p>
    <w:p w:rsidR="001F092F" w:rsidRDefault="00D932D8" w:rsidP="00E97943">
      <w:pPr>
        <w:pStyle w:val="Default"/>
        <w:spacing w:line="360" w:lineRule="auto"/>
        <w:ind w:left="634"/>
        <w:rPr>
          <w:rFonts w:ascii="Times New Roman" w:hAnsi="Times New Roman" w:cs="Times New Roman"/>
        </w:rPr>
      </w:pPr>
      <w:r>
        <w:rPr>
          <w:rFonts w:ascii="Times New Roman" w:hAnsi="Times New Roman" w:cs="Times New Roman"/>
        </w:rPr>
        <w:t>137</w:t>
      </w:r>
      <w:r w:rsidR="001F092F">
        <w:rPr>
          <w:rFonts w:ascii="Times New Roman" w:hAnsi="Times New Roman" w:cs="Times New Roman"/>
        </w:rPr>
        <w:t>.</w:t>
      </w:r>
      <w:r w:rsidR="001F092F" w:rsidRPr="001F092F">
        <w:t xml:space="preserve"> </w:t>
      </w:r>
      <w:r w:rsidR="001F092F" w:rsidRPr="001F092F">
        <w:rPr>
          <w:rFonts w:ascii="Times New Roman" w:hAnsi="Times New Roman" w:cs="Times New Roman"/>
        </w:rPr>
        <w:t xml:space="preserve">Jeyanthi T, Subramanian P. Nephroprotective effect of </w:t>
      </w:r>
      <w:r w:rsidR="001F092F" w:rsidRPr="001F092F">
        <w:rPr>
          <w:rFonts w:ascii="Times New Roman" w:hAnsi="Times New Roman" w:cs="Times New Roman"/>
          <w:i/>
        </w:rPr>
        <w:t>Withania somnifera</w:t>
      </w:r>
      <w:r w:rsidR="001F092F" w:rsidRPr="001F092F">
        <w:rPr>
          <w:rFonts w:ascii="Times New Roman" w:hAnsi="Times New Roman" w:cs="Times New Roman"/>
        </w:rPr>
        <w:t xml:space="preserve">: a dose-dependent </w:t>
      </w:r>
      <w:r w:rsidR="00F7225B">
        <w:rPr>
          <w:rFonts w:ascii="Times New Roman" w:hAnsi="Times New Roman" w:cs="Times New Roman"/>
        </w:rPr>
        <w:t xml:space="preserve">study. </w:t>
      </w:r>
      <w:proofErr w:type="gramStart"/>
      <w:r w:rsidR="00F7225B">
        <w:rPr>
          <w:rFonts w:ascii="Times New Roman" w:hAnsi="Times New Roman" w:cs="Times New Roman"/>
        </w:rPr>
        <w:t>Renal failure.</w:t>
      </w:r>
      <w:proofErr w:type="gramEnd"/>
      <w:r w:rsidR="00F7225B">
        <w:rPr>
          <w:rFonts w:ascii="Times New Roman" w:hAnsi="Times New Roman" w:cs="Times New Roman"/>
        </w:rPr>
        <w:t xml:space="preserve"> 2009</w:t>
      </w:r>
      <w:r w:rsidR="001F092F" w:rsidRPr="001F092F">
        <w:rPr>
          <w:rFonts w:ascii="Times New Roman" w:hAnsi="Times New Roman" w:cs="Times New Roman"/>
        </w:rPr>
        <w:t>;</w:t>
      </w:r>
      <w:r w:rsidR="00CB244E">
        <w:rPr>
          <w:rFonts w:ascii="Times New Roman" w:hAnsi="Times New Roman" w:cs="Times New Roman"/>
        </w:rPr>
        <w:t xml:space="preserve"> </w:t>
      </w:r>
      <w:r w:rsidR="001F092F" w:rsidRPr="001F092F">
        <w:rPr>
          <w:rFonts w:ascii="Times New Roman" w:hAnsi="Times New Roman" w:cs="Times New Roman"/>
        </w:rPr>
        <w:t>31(9):814-</w:t>
      </w:r>
      <w:r w:rsidR="001F092F">
        <w:rPr>
          <w:rFonts w:ascii="Times New Roman" w:hAnsi="Times New Roman" w:cs="Times New Roman"/>
        </w:rPr>
        <w:t>8</w:t>
      </w:r>
      <w:r w:rsidR="001F092F" w:rsidRPr="001F092F">
        <w:rPr>
          <w:rFonts w:ascii="Times New Roman" w:hAnsi="Times New Roman" w:cs="Times New Roman"/>
        </w:rPr>
        <w:t>21.</w:t>
      </w:r>
    </w:p>
    <w:p w:rsidR="001F092F" w:rsidRDefault="001F092F" w:rsidP="00E97943">
      <w:pPr>
        <w:pStyle w:val="Default"/>
        <w:ind w:left="630"/>
        <w:rPr>
          <w:rFonts w:ascii="Times New Roman" w:hAnsi="Times New Roman" w:cs="Times New Roman"/>
        </w:rPr>
      </w:pPr>
    </w:p>
    <w:p w:rsidR="00CB244E" w:rsidRDefault="00D932D8" w:rsidP="00E97943">
      <w:pPr>
        <w:pStyle w:val="Default"/>
        <w:spacing w:line="360" w:lineRule="auto"/>
        <w:ind w:left="630"/>
        <w:rPr>
          <w:rFonts w:ascii="Times New Roman" w:hAnsi="Times New Roman" w:cs="Times New Roman"/>
        </w:rPr>
      </w:pPr>
      <w:r>
        <w:rPr>
          <w:rFonts w:ascii="Times New Roman" w:hAnsi="Times New Roman" w:cs="Times New Roman"/>
        </w:rPr>
        <w:t>138</w:t>
      </w:r>
      <w:r w:rsidR="00CB244E">
        <w:rPr>
          <w:rFonts w:ascii="Times New Roman" w:hAnsi="Times New Roman" w:cs="Times New Roman"/>
        </w:rPr>
        <w:t>.</w:t>
      </w:r>
      <w:r w:rsidR="008661F1" w:rsidRPr="008661F1">
        <w:t xml:space="preserve"> </w:t>
      </w:r>
      <w:r w:rsidR="008661F1" w:rsidRPr="008661F1">
        <w:rPr>
          <w:rFonts w:ascii="Times New Roman" w:hAnsi="Times New Roman" w:cs="Times New Roman"/>
        </w:rPr>
        <w:t>Patil CR, Jadhav RB, Singh PK, Mundada S, Patil PR. Protective effect of oleanolic acid on gentamicin induced nephrotoxicity in rats. Phytother Res: An International Journal Devoted to Pharmacological and Toxicological Evaluation of Natur</w:t>
      </w:r>
      <w:r w:rsidR="00E46A99">
        <w:rPr>
          <w:rFonts w:ascii="Times New Roman" w:hAnsi="Times New Roman" w:cs="Times New Roman"/>
        </w:rPr>
        <w:t>al Product Derivatives. 2010</w:t>
      </w:r>
      <w:r w:rsidR="008661F1" w:rsidRPr="008661F1">
        <w:rPr>
          <w:rFonts w:ascii="Times New Roman" w:hAnsi="Times New Roman" w:cs="Times New Roman"/>
        </w:rPr>
        <w:t>;</w:t>
      </w:r>
      <w:r w:rsidR="00E46A99">
        <w:rPr>
          <w:rFonts w:ascii="Times New Roman" w:hAnsi="Times New Roman" w:cs="Times New Roman"/>
        </w:rPr>
        <w:t xml:space="preserve"> </w:t>
      </w:r>
      <w:r w:rsidR="008661F1" w:rsidRPr="008661F1">
        <w:rPr>
          <w:rFonts w:ascii="Times New Roman" w:hAnsi="Times New Roman" w:cs="Times New Roman"/>
        </w:rPr>
        <w:t>24(1):33-</w:t>
      </w:r>
      <w:r w:rsidR="008661F1">
        <w:rPr>
          <w:rFonts w:ascii="Times New Roman" w:hAnsi="Times New Roman" w:cs="Times New Roman"/>
        </w:rPr>
        <w:t>3</w:t>
      </w:r>
      <w:r w:rsidR="004534DF">
        <w:rPr>
          <w:rFonts w:ascii="Times New Roman" w:hAnsi="Times New Roman" w:cs="Times New Roman"/>
        </w:rPr>
        <w:t>7.</w:t>
      </w:r>
    </w:p>
    <w:p w:rsidR="004534DF" w:rsidRDefault="004534DF" w:rsidP="00E97943">
      <w:pPr>
        <w:pStyle w:val="Default"/>
        <w:spacing w:line="360" w:lineRule="auto"/>
        <w:ind w:left="630"/>
        <w:rPr>
          <w:rFonts w:ascii="Times New Roman" w:hAnsi="Times New Roman" w:cs="Times New Roman"/>
        </w:rPr>
      </w:pPr>
    </w:p>
    <w:p w:rsidR="004534DF" w:rsidRDefault="00D932D8" w:rsidP="00E97943">
      <w:pPr>
        <w:pStyle w:val="Default"/>
        <w:spacing w:line="360" w:lineRule="auto"/>
        <w:ind w:left="630"/>
        <w:rPr>
          <w:rFonts w:ascii="Times New Roman" w:hAnsi="Times New Roman" w:cs="Times New Roman"/>
        </w:rPr>
      </w:pPr>
      <w:r>
        <w:rPr>
          <w:rFonts w:ascii="Times New Roman" w:hAnsi="Times New Roman" w:cs="Times New Roman"/>
        </w:rPr>
        <w:t>139</w:t>
      </w:r>
      <w:r w:rsidR="004534DF">
        <w:rPr>
          <w:rFonts w:ascii="Times New Roman" w:hAnsi="Times New Roman" w:cs="Times New Roman"/>
        </w:rPr>
        <w:t>.</w:t>
      </w:r>
      <w:r w:rsidR="00511661" w:rsidRPr="00511661">
        <w:t xml:space="preserve"> </w:t>
      </w:r>
      <w:r w:rsidR="00511661" w:rsidRPr="00511661">
        <w:rPr>
          <w:rFonts w:ascii="Times New Roman" w:hAnsi="Times New Roman" w:cs="Times New Roman"/>
        </w:rPr>
        <w:t>Azhar M. Effect of herbal Unani formulation on Nephrotic syndrome: A case study.</w:t>
      </w:r>
      <w:r w:rsidR="000D7765" w:rsidRPr="000D7765">
        <w:t xml:space="preserve"> </w:t>
      </w:r>
      <w:proofErr w:type="gramStart"/>
      <w:r w:rsidR="000D7765" w:rsidRPr="000D7765">
        <w:rPr>
          <w:rFonts w:ascii="Times New Roman" w:hAnsi="Times New Roman" w:cs="Times New Roman"/>
        </w:rPr>
        <w:t>In</w:t>
      </w:r>
      <w:r w:rsidR="000D7765">
        <w:rPr>
          <w:rFonts w:ascii="Times New Roman" w:hAnsi="Times New Roman" w:cs="Times New Roman"/>
        </w:rPr>
        <w:t>dian J. Tradit.</w:t>
      </w:r>
      <w:proofErr w:type="gramEnd"/>
      <w:r w:rsidR="000D7765">
        <w:rPr>
          <w:rFonts w:ascii="Times New Roman" w:hAnsi="Times New Roman" w:cs="Times New Roman"/>
        </w:rPr>
        <w:t xml:space="preserve"> </w:t>
      </w:r>
      <w:proofErr w:type="gramStart"/>
      <w:r w:rsidR="000D7765">
        <w:rPr>
          <w:rFonts w:ascii="Times New Roman" w:hAnsi="Times New Roman" w:cs="Times New Roman"/>
        </w:rPr>
        <w:t>Knowl</w:t>
      </w:r>
      <w:r w:rsidR="00E46A99">
        <w:rPr>
          <w:rFonts w:ascii="Times New Roman" w:hAnsi="Times New Roman" w:cs="Times New Roman"/>
        </w:rPr>
        <w:t>.</w:t>
      </w:r>
      <w:proofErr w:type="gramEnd"/>
      <w:r w:rsidR="00E46A99">
        <w:rPr>
          <w:rFonts w:ascii="Times New Roman" w:hAnsi="Times New Roman" w:cs="Times New Roman"/>
        </w:rPr>
        <w:t xml:space="preserve"> 2018</w:t>
      </w:r>
      <w:r w:rsidR="00511661" w:rsidRPr="00511661">
        <w:rPr>
          <w:rFonts w:ascii="Times New Roman" w:hAnsi="Times New Roman" w:cs="Times New Roman"/>
        </w:rPr>
        <w:t>;</w:t>
      </w:r>
      <w:r w:rsidR="004279CB">
        <w:rPr>
          <w:rFonts w:ascii="Times New Roman" w:hAnsi="Times New Roman" w:cs="Times New Roman"/>
        </w:rPr>
        <w:t xml:space="preserve"> </w:t>
      </w:r>
      <w:r w:rsidR="00511661" w:rsidRPr="00511661">
        <w:rPr>
          <w:rFonts w:ascii="Times New Roman" w:hAnsi="Times New Roman" w:cs="Times New Roman"/>
        </w:rPr>
        <w:t>17</w:t>
      </w:r>
      <w:r w:rsidR="004279CB">
        <w:rPr>
          <w:rFonts w:ascii="Times New Roman" w:hAnsi="Times New Roman" w:cs="Times New Roman"/>
        </w:rPr>
        <w:t>(</w:t>
      </w:r>
      <w:r w:rsidR="00511661" w:rsidRPr="00511661">
        <w:rPr>
          <w:rFonts w:ascii="Times New Roman" w:hAnsi="Times New Roman" w:cs="Times New Roman"/>
        </w:rPr>
        <w:t>4):807-</w:t>
      </w:r>
      <w:r w:rsidR="00511661">
        <w:rPr>
          <w:rFonts w:ascii="Times New Roman" w:hAnsi="Times New Roman" w:cs="Times New Roman"/>
        </w:rPr>
        <w:t>8</w:t>
      </w:r>
      <w:r w:rsidR="00511661" w:rsidRPr="00511661">
        <w:rPr>
          <w:rFonts w:ascii="Times New Roman" w:hAnsi="Times New Roman" w:cs="Times New Roman"/>
        </w:rPr>
        <w:t>10.</w:t>
      </w:r>
    </w:p>
    <w:p w:rsidR="000D7765" w:rsidRDefault="000D7765" w:rsidP="00E97943">
      <w:pPr>
        <w:pStyle w:val="Default"/>
        <w:spacing w:line="360" w:lineRule="auto"/>
        <w:ind w:left="630"/>
        <w:rPr>
          <w:rFonts w:ascii="Times New Roman" w:hAnsi="Times New Roman" w:cs="Times New Roman"/>
        </w:rPr>
      </w:pPr>
    </w:p>
    <w:p w:rsidR="000D7765" w:rsidRDefault="00D932D8" w:rsidP="00E97943">
      <w:pPr>
        <w:pStyle w:val="Default"/>
        <w:spacing w:line="360" w:lineRule="auto"/>
        <w:ind w:left="630"/>
        <w:rPr>
          <w:rFonts w:ascii="Times New Roman" w:hAnsi="Times New Roman" w:cs="Times New Roman"/>
        </w:rPr>
      </w:pPr>
      <w:r>
        <w:rPr>
          <w:rFonts w:ascii="Times New Roman" w:hAnsi="Times New Roman" w:cs="Times New Roman"/>
        </w:rPr>
        <w:t>140</w:t>
      </w:r>
      <w:r w:rsidR="000D7765">
        <w:rPr>
          <w:rFonts w:ascii="Times New Roman" w:hAnsi="Times New Roman" w:cs="Times New Roman"/>
        </w:rPr>
        <w:t>.</w:t>
      </w:r>
      <w:r w:rsidR="000D7765" w:rsidRPr="000D7765">
        <w:t xml:space="preserve"> </w:t>
      </w:r>
      <w:r w:rsidR="000D7765" w:rsidRPr="000D7765">
        <w:rPr>
          <w:rFonts w:ascii="Times New Roman" w:hAnsi="Times New Roman" w:cs="Times New Roman"/>
        </w:rPr>
        <w:t>Siddiqui MS, Saeed A, Nawaz A, Naveed S, Usmanghani K. The effects of new polyherbal Unani formulation AJMAL06 on serum creatinine level in chronic renal fail</w:t>
      </w:r>
      <w:r w:rsidR="00E46A99">
        <w:rPr>
          <w:rFonts w:ascii="Times New Roman" w:hAnsi="Times New Roman" w:cs="Times New Roman"/>
        </w:rPr>
        <w:t>ure. Pak J Pharm Sci. 2016</w:t>
      </w:r>
      <w:r w:rsidR="000D7765" w:rsidRPr="000D7765">
        <w:rPr>
          <w:rFonts w:ascii="Times New Roman" w:hAnsi="Times New Roman" w:cs="Times New Roman"/>
        </w:rPr>
        <w:t>;</w:t>
      </w:r>
      <w:r w:rsidR="004279CB">
        <w:rPr>
          <w:rFonts w:ascii="Times New Roman" w:hAnsi="Times New Roman" w:cs="Times New Roman"/>
        </w:rPr>
        <w:t xml:space="preserve"> </w:t>
      </w:r>
      <w:r w:rsidR="000D7765" w:rsidRPr="000D7765">
        <w:rPr>
          <w:rFonts w:ascii="Times New Roman" w:hAnsi="Times New Roman" w:cs="Times New Roman"/>
        </w:rPr>
        <w:t>29(2 Suppl):657-6</w:t>
      </w:r>
      <w:r w:rsidR="00DF6E00">
        <w:rPr>
          <w:rFonts w:ascii="Times New Roman" w:hAnsi="Times New Roman" w:cs="Times New Roman"/>
        </w:rPr>
        <w:t>6</w:t>
      </w:r>
      <w:r w:rsidR="000D7765" w:rsidRPr="000D7765">
        <w:rPr>
          <w:rFonts w:ascii="Times New Roman" w:hAnsi="Times New Roman" w:cs="Times New Roman"/>
        </w:rPr>
        <w:t>1.</w:t>
      </w:r>
    </w:p>
    <w:p w:rsidR="006C0FA8" w:rsidRDefault="006C0FA8" w:rsidP="00E97943">
      <w:pPr>
        <w:pStyle w:val="Default"/>
        <w:spacing w:line="360" w:lineRule="auto"/>
        <w:ind w:left="630"/>
        <w:rPr>
          <w:rFonts w:ascii="Times New Roman" w:hAnsi="Times New Roman" w:cs="Times New Roman"/>
        </w:rPr>
      </w:pPr>
    </w:p>
    <w:p w:rsidR="00DF6E00" w:rsidRDefault="00D932D8" w:rsidP="00E97943">
      <w:pPr>
        <w:pStyle w:val="Default"/>
        <w:spacing w:line="360" w:lineRule="auto"/>
        <w:ind w:left="630"/>
        <w:rPr>
          <w:rFonts w:ascii="Times New Roman" w:hAnsi="Times New Roman" w:cs="Times New Roman"/>
        </w:rPr>
      </w:pPr>
      <w:r>
        <w:rPr>
          <w:rFonts w:ascii="Times New Roman" w:hAnsi="Times New Roman" w:cs="Times New Roman"/>
        </w:rPr>
        <w:t>141</w:t>
      </w:r>
      <w:r w:rsidR="00DF6E00">
        <w:rPr>
          <w:rFonts w:ascii="Times New Roman" w:hAnsi="Times New Roman" w:cs="Times New Roman"/>
        </w:rPr>
        <w:t>.</w:t>
      </w:r>
      <w:r w:rsidR="00DF6E00" w:rsidRPr="00DF6E00">
        <w:t xml:space="preserve"> </w:t>
      </w:r>
      <w:r w:rsidR="00DF6E00" w:rsidRPr="00DF6E00">
        <w:rPr>
          <w:rFonts w:ascii="Times New Roman" w:hAnsi="Times New Roman" w:cs="Times New Roman"/>
        </w:rPr>
        <w:t xml:space="preserve">Poon MK, Chiu PY, Leung HY, Siu AH, </w:t>
      </w:r>
      <w:proofErr w:type="gramStart"/>
      <w:r w:rsidR="00DF6E00" w:rsidRPr="00DF6E00">
        <w:rPr>
          <w:rFonts w:ascii="Times New Roman" w:hAnsi="Times New Roman" w:cs="Times New Roman"/>
        </w:rPr>
        <w:t>Ko</w:t>
      </w:r>
      <w:proofErr w:type="gramEnd"/>
      <w:r w:rsidR="00DF6E00" w:rsidRPr="00DF6E00">
        <w:rPr>
          <w:rFonts w:ascii="Times New Roman" w:hAnsi="Times New Roman" w:cs="Times New Roman"/>
        </w:rPr>
        <w:t xml:space="preserve"> KM. A ‘Yang</w:t>
      </w:r>
      <w:r w:rsidR="00DF6E00" w:rsidRPr="00DF6E00">
        <w:rPr>
          <w:rFonts w:ascii="Cambria Math" w:hAnsi="Cambria Math" w:cs="Cambria Math"/>
        </w:rPr>
        <w:t>‐</w:t>
      </w:r>
      <w:r w:rsidR="00DF6E00" w:rsidRPr="00DF6E00">
        <w:rPr>
          <w:rFonts w:ascii="Times New Roman" w:hAnsi="Times New Roman" w:cs="Times New Roman"/>
        </w:rPr>
        <w:t>Invigorating’Chinese herbal formula protects against gentamicin</w:t>
      </w:r>
      <w:r w:rsidR="00DF6E00" w:rsidRPr="00DF6E00">
        <w:rPr>
          <w:rFonts w:ascii="Cambria Math" w:hAnsi="Cambria Math" w:cs="Cambria Math"/>
        </w:rPr>
        <w:t>‐</w:t>
      </w:r>
      <w:r w:rsidR="00DF6E00" w:rsidRPr="00DF6E00">
        <w:rPr>
          <w:rFonts w:ascii="Times New Roman" w:hAnsi="Times New Roman" w:cs="Times New Roman"/>
        </w:rPr>
        <w:t>induced nephrotoxicity in rats</w:t>
      </w:r>
      <w:r w:rsidR="00DF6E00">
        <w:rPr>
          <w:rFonts w:ascii="Times New Roman" w:hAnsi="Times New Roman" w:cs="Times New Roman"/>
        </w:rPr>
        <w:t>.</w:t>
      </w:r>
      <w:r w:rsidR="00DF6E00" w:rsidRPr="00DF6E00">
        <w:t xml:space="preserve"> </w:t>
      </w:r>
      <w:proofErr w:type="gramStart"/>
      <w:r w:rsidR="00DF6E00" w:rsidRPr="00DF6E00">
        <w:rPr>
          <w:rFonts w:ascii="Times New Roman" w:hAnsi="Times New Roman" w:cs="Times New Roman"/>
        </w:rPr>
        <w:t>Phytother.</w:t>
      </w:r>
      <w:proofErr w:type="gramEnd"/>
      <w:r w:rsidR="00DF6E00" w:rsidRPr="00DF6E00">
        <w:rPr>
          <w:rFonts w:ascii="Times New Roman" w:hAnsi="Times New Roman" w:cs="Times New Roman"/>
        </w:rPr>
        <w:t xml:space="preserve"> Res: An International Journal Devoted to Pharmacological and Toxicological Evaluation of Natur</w:t>
      </w:r>
      <w:r w:rsidR="00E46A99">
        <w:rPr>
          <w:rFonts w:ascii="Times New Roman" w:hAnsi="Times New Roman" w:cs="Times New Roman"/>
        </w:rPr>
        <w:t>al Product Derivatives. 2008</w:t>
      </w:r>
      <w:r w:rsidR="00DF6E00" w:rsidRPr="00DF6E00">
        <w:rPr>
          <w:rFonts w:ascii="Times New Roman" w:hAnsi="Times New Roman" w:cs="Times New Roman"/>
        </w:rPr>
        <w:t>;</w:t>
      </w:r>
      <w:r w:rsidR="004279CB">
        <w:rPr>
          <w:rFonts w:ascii="Times New Roman" w:hAnsi="Times New Roman" w:cs="Times New Roman"/>
        </w:rPr>
        <w:t xml:space="preserve"> </w:t>
      </w:r>
      <w:r w:rsidR="00DF6E00" w:rsidRPr="00DF6E00">
        <w:rPr>
          <w:rFonts w:ascii="Times New Roman" w:hAnsi="Times New Roman" w:cs="Times New Roman"/>
        </w:rPr>
        <w:t>22(1):131-</w:t>
      </w:r>
      <w:r w:rsidR="00DF6E00">
        <w:rPr>
          <w:rFonts w:ascii="Times New Roman" w:hAnsi="Times New Roman" w:cs="Times New Roman"/>
        </w:rPr>
        <w:t>13</w:t>
      </w:r>
      <w:r w:rsidR="00DF6E00" w:rsidRPr="00DF6E00">
        <w:rPr>
          <w:rFonts w:ascii="Times New Roman" w:hAnsi="Times New Roman" w:cs="Times New Roman"/>
        </w:rPr>
        <w:t>3.</w:t>
      </w:r>
    </w:p>
    <w:p w:rsidR="001F092F" w:rsidRDefault="001F092F" w:rsidP="00E97943">
      <w:pPr>
        <w:pStyle w:val="Default"/>
        <w:spacing w:line="360" w:lineRule="auto"/>
        <w:ind w:left="630"/>
        <w:rPr>
          <w:rFonts w:ascii="Times New Roman" w:hAnsi="Times New Roman" w:cs="Times New Roman"/>
        </w:rPr>
      </w:pPr>
    </w:p>
    <w:p w:rsidR="00073EB2" w:rsidRDefault="00BF14F1" w:rsidP="00E97943">
      <w:pPr>
        <w:pStyle w:val="Default"/>
        <w:spacing w:line="360" w:lineRule="auto"/>
        <w:ind w:left="600"/>
        <w:rPr>
          <w:rFonts w:ascii="Times New Roman" w:hAnsi="Times New Roman" w:cs="Times New Roman"/>
        </w:rPr>
      </w:pPr>
      <w:r>
        <w:rPr>
          <w:rFonts w:ascii="Times New Roman" w:hAnsi="Times New Roman" w:cs="Times New Roman"/>
        </w:rPr>
        <w:t>142</w:t>
      </w:r>
      <w:r w:rsidR="00DF6E00">
        <w:rPr>
          <w:rFonts w:ascii="Times New Roman" w:hAnsi="Times New Roman" w:cs="Times New Roman"/>
        </w:rPr>
        <w:t>.</w:t>
      </w:r>
      <w:r w:rsidR="00DF6E00" w:rsidRPr="00DF6E00">
        <w:t xml:space="preserve"> </w:t>
      </w:r>
      <w:r w:rsidR="00DF6E00" w:rsidRPr="00DF6E00">
        <w:rPr>
          <w:rFonts w:ascii="Times New Roman" w:hAnsi="Times New Roman" w:cs="Times New Roman"/>
        </w:rPr>
        <w:t xml:space="preserve">Aswar AP, Hajare SW, Ingole RS, Ingawale MV, Kuralkar PS, Waghmare SP. Nephroprotective Effects of Polyherbal Formulation on Gentamicin-induced Toxicity in Wistar Rats. </w:t>
      </w:r>
      <w:proofErr w:type="gramStart"/>
      <w:r w:rsidR="00DF6E00" w:rsidRPr="00DF6E00">
        <w:rPr>
          <w:rFonts w:ascii="Times New Roman" w:hAnsi="Times New Roman" w:cs="Times New Roman"/>
        </w:rPr>
        <w:t>Indian Journal of Veterinary Sci</w:t>
      </w:r>
      <w:r w:rsidR="00073EB2">
        <w:rPr>
          <w:rFonts w:ascii="Times New Roman" w:hAnsi="Times New Roman" w:cs="Times New Roman"/>
        </w:rPr>
        <w:t>e</w:t>
      </w:r>
      <w:r w:rsidR="00E46A99">
        <w:rPr>
          <w:rFonts w:ascii="Times New Roman" w:hAnsi="Times New Roman" w:cs="Times New Roman"/>
        </w:rPr>
        <w:t>nces &amp; Biotechnology.</w:t>
      </w:r>
      <w:proofErr w:type="gramEnd"/>
      <w:r w:rsidR="00E46A99">
        <w:rPr>
          <w:rFonts w:ascii="Times New Roman" w:hAnsi="Times New Roman" w:cs="Times New Roman"/>
        </w:rPr>
        <w:t xml:space="preserve"> 2022</w:t>
      </w:r>
      <w:r w:rsidR="00DF6E00" w:rsidRPr="00DF6E00">
        <w:rPr>
          <w:rFonts w:ascii="Times New Roman" w:hAnsi="Times New Roman" w:cs="Times New Roman"/>
        </w:rPr>
        <w:t>;</w:t>
      </w:r>
      <w:r w:rsidR="004279CB">
        <w:rPr>
          <w:rFonts w:ascii="Times New Roman" w:hAnsi="Times New Roman" w:cs="Times New Roman"/>
        </w:rPr>
        <w:t xml:space="preserve"> </w:t>
      </w:r>
      <w:r w:rsidR="00DF6E00" w:rsidRPr="00DF6E00">
        <w:rPr>
          <w:rFonts w:ascii="Times New Roman" w:hAnsi="Times New Roman" w:cs="Times New Roman"/>
        </w:rPr>
        <w:t>18(4):10-</w:t>
      </w:r>
      <w:r w:rsidR="00DF6E00">
        <w:rPr>
          <w:rFonts w:ascii="Times New Roman" w:hAnsi="Times New Roman" w:cs="Times New Roman"/>
        </w:rPr>
        <w:t>1</w:t>
      </w:r>
      <w:r w:rsidR="00DF6E00" w:rsidRPr="00DF6E00">
        <w:rPr>
          <w:rFonts w:ascii="Times New Roman" w:hAnsi="Times New Roman" w:cs="Times New Roman"/>
        </w:rPr>
        <w:t>4.</w:t>
      </w:r>
    </w:p>
    <w:p w:rsidR="00073EB2" w:rsidRDefault="00073EB2" w:rsidP="00E97943">
      <w:pPr>
        <w:pStyle w:val="Default"/>
        <w:spacing w:line="360" w:lineRule="auto"/>
        <w:rPr>
          <w:rFonts w:ascii="Times New Roman" w:hAnsi="Times New Roman" w:cs="Times New Roman"/>
        </w:rPr>
      </w:pPr>
      <w:r>
        <w:rPr>
          <w:rFonts w:ascii="Times New Roman" w:hAnsi="Times New Roman" w:cs="Times New Roman"/>
        </w:rPr>
        <w:t xml:space="preserve">          </w:t>
      </w:r>
    </w:p>
    <w:p w:rsidR="001F092F" w:rsidRDefault="00BF14F1" w:rsidP="00E97943">
      <w:pPr>
        <w:pStyle w:val="Default"/>
        <w:spacing w:line="360" w:lineRule="auto"/>
        <w:ind w:left="600"/>
        <w:rPr>
          <w:rFonts w:ascii="Times New Roman" w:hAnsi="Times New Roman" w:cs="Times New Roman"/>
        </w:rPr>
      </w:pPr>
      <w:r>
        <w:rPr>
          <w:rFonts w:ascii="Times New Roman" w:hAnsi="Times New Roman" w:cs="Times New Roman"/>
        </w:rPr>
        <w:t>143</w:t>
      </w:r>
      <w:r w:rsidR="00073EB2">
        <w:rPr>
          <w:rFonts w:ascii="Times New Roman" w:hAnsi="Times New Roman" w:cs="Times New Roman"/>
        </w:rPr>
        <w:t xml:space="preserve">. </w:t>
      </w:r>
      <w:r w:rsidR="00073EB2" w:rsidRPr="00073EB2">
        <w:rPr>
          <w:rFonts w:ascii="Times New Roman" w:hAnsi="Times New Roman" w:cs="Times New Roman"/>
        </w:rPr>
        <w:t>Yao CA, Lin CH. Treatment with the herbal formulation Eefooton slows the progression of chronic kidney disease: A case re</w:t>
      </w:r>
      <w:r w:rsidR="00E46A99">
        <w:rPr>
          <w:rFonts w:ascii="Times New Roman" w:hAnsi="Times New Roman" w:cs="Times New Roman"/>
        </w:rPr>
        <w:t xml:space="preserve">port. </w:t>
      </w:r>
      <w:proofErr w:type="gramStart"/>
      <w:r w:rsidR="00E46A99">
        <w:rPr>
          <w:rFonts w:ascii="Times New Roman" w:hAnsi="Times New Roman" w:cs="Times New Roman"/>
        </w:rPr>
        <w:t>Medicine.</w:t>
      </w:r>
      <w:proofErr w:type="gramEnd"/>
      <w:r w:rsidR="00E46A99">
        <w:rPr>
          <w:rFonts w:ascii="Times New Roman" w:hAnsi="Times New Roman" w:cs="Times New Roman"/>
        </w:rPr>
        <w:t xml:space="preserve"> 2019</w:t>
      </w:r>
      <w:r w:rsidR="00073EB2">
        <w:rPr>
          <w:rFonts w:ascii="Times New Roman" w:hAnsi="Times New Roman" w:cs="Times New Roman"/>
        </w:rPr>
        <w:t>;</w:t>
      </w:r>
      <w:r w:rsidR="004279CB">
        <w:rPr>
          <w:rFonts w:ascii="Times New Roman" w:hAnsi="Times New Roman" w:cs="Times New Roman"/>
        </w:rPr>
        <w:t xml:space="preserve"> </w:t>
      </w:r>
      <w:r w:rsidR="00073EB2">
        <w:rPr>
          <w:rFonts w:ascii="Times New Roman" w:hAnsi="Times New Roman" w:cs="Times New Roman"/>
        </w:rPr>
        <w:t>98(43):1-4.</w:t>
      </w:r>
    </w:p>
    <w:p w:rsidR="00073EB2" w:rsidRDefault="00073EB2" w:rsidP="00E97943">
      <w:pPr>
        <w:pStyle w:val="Default"/>
        <w:spacing w:line="360" w:lineRule="auto"/>
        <w:rPr>
          <w:rFonts w:ascii="Times New Roman" w:hAnsi="Times New Roman" w:cs="Times New Roman"/>
        </w:rPr>
      </w:pPr>
    </w:p>
    <w:bookmarkStart w:id="5" w:name="_MON_1738864266"/>
    <w:bookmarkEnd w:id="5"/>
    <w:p w:rsidR="00A3681C" w:rsidRDefault="002D3061" w:rsidP="00E97943">
      <w:pPr>
        <w:pStyle w:val="Default"/>
        <w:spacing w:line="360" w:lineRule="auto"/>
        <w:ind w:left="600"/>
        <w:rPr>
          <w:rFonts w:ascii="Times New Roman" w:hAnsi="Times New Roman" w:cs="Times New Roman"/>
        </w:rPr>
      </w:pPr>
      <w:r>
        <w:rPr>
          <w:rFonts w:ascii="Times New Roman" w:hAnsi="Times New Roman" w:cs="Times New Roman"/>
        </w:rPr>
        <w:object w:dxaOrig="9605" w:dyaOrig="14351">
          <v:shape id="_x0000_i1027" type="#_x0000_t75" style="width:480pt;height:717.5pt" o:ole="">
            <v:imagedata r:id="rId16" o:title=""/>
          </v:shape>
          <o:OLEObject Type="Embed" ProgID="Word.Document.12" ShapeID="_x0000_i1027" DrawAspect="Content" ObjectID="_1740661492" r:id="rId17">
            <o:FieldCodes>\s</o:FieldCodes>
          </o:OLEObject>
        </w:object>
      </w:r>
      <w:r w:rsidR="00BF14F1">
        <w:rPr>
          <w:rFonts w:ascii="Times New Roman" w:hAnsi="Times New Roman" w:cs="Times New Roman"/>
        </w:rPr>
        <w:t>144</w:t>
      </w:r>
      <w:r w:rsidR="00073EB2">
        <w:rPr>
          <w:rFonts w:ascii="Times New Roman" w:hAnsi="Times New Roman" w:cs="Times New Roman"/>
        </w:rPr>
        <w:t>.</w:t>
      </w:r>
      <w:r w:rsidR="00073EB2" w:rsidRPr="00073EB2">
        <w:t xml:space="preserve"> </w:t>
      </w:r>
      <w:r w:rsidR="00073EB2" w:rsidRPr="00073EB2">
        <w:rPr>
          <w:rFonts w:ascii="Times New Roman" w:hAnsi="Times New Roman" w:cs="Times New Roman"/>
        </w:rPr>
        <w:t xml:space="preserve">Barwal A, Kumari S, Verma SK, Goyal PK, Sharma I, Sharma S, Sharma AK. Evaluation of herbal formulation Neeri (NS-RF) for protective effect against heavy metal induced nephrotoxicity in rats. </w:t>
      </w:r>
      <w:r w:rsidR="00073EB2">
        <w:rPr>
          <w:rFonts w:ascii="Times New Roman" w:hAnsi="Times New Roman" w:cs="Times New Roman"/>
        </w:rPr>
        <w:t>Indo Am J Pharma Res. 2015;</w:t>
      </w:r>
      <w:r w:rsidR="004279CB">
        <w:rPr>
          <w:rFonts w:ascii="Times New Roman" w:hAnsi="Times New Roman" w:cs="Times New Roman"/>
        </w:rPr>
        <w:t xml:space="preserve"> </w:t>
      </w:r>
      <w:r w:rsidR="00073EB2">
        <w:rPr>
          <w:rFonts w:ascii="Times New Roman" w:hAnsi="Times New Roman" w:cs="Times New Roman"/>
        </w:rPr>
        <w:t>5(</w:t>
      </w:r>
      <w:r w:rsidR="00073EB2" w:rsidRPr="00073EB2">
        <w:rPr>
          <w:rFonts w:ascii="Times New Roman" w:hAnsi="Times New Roman" w:cs="Times New Roman"/>
        </w:rPr>
        <w:t>9):2790-</w:t>
      </w:r>
      <w:r w:rsidR="00073EB2">
        <w:rPr>
          <w:rFonts w:ascii="Times New Roman" w:hAnsi="Times New Roman" w:cs="Times New Roman"/>
        </w:rPr>
        <w:t>27</w:t>
      </w:r>
      <w:r w:rsidR="00073EB2" w:rsidRPr="00073EB2">
        <w:rPr>
          <w:rFonts w:ascii="Times New Roman" w:hAnsi="Times New Roman" w:cs="Times New Roman"/>
        </w:rPr>
        <w:t>98.</w:t>
      </w:r>
    </w:p>
    <w:p w:rsidR="00A3681C" w:rsidRDefault="00A3681C" w:rsidP="00E97943">
      <w:pPr>
        <w:pStyle w:val="Default"/>
        <w:spacing w:line="360" w:lineRule="auto"/>
        <w:rPr>
          <w:rFonts w:ascii="Times New Roman" w:hAnsi="Times New Roman" w:cs="Times New Roman"/>
        </w:rPr>
      </w:pPr>
    </w:p>
    <w:p w:rsidR="00183323" w:rsidRDefault="00BF14F1" w:rsidP="00E97943">
      <w:pPr>
        <w:pStyle w:val="Default"/>
        <w:spacing w:line="360" w:lineRule="auto"/>
        <w:ind w:left="600"/>
        <w:rPr>
          <w:rFonts w:ascii="Times New Roman" w:hAnsi="Times New Roman" w:cs="Times New Roman"/>
        </w:rPr>
      </w:pPr>
      <w:r>
        <w:rPr>
          <w:rFonts w:ascii="Times New Roman" w:hAnsi="Times New Roman" w:cs="Times New Roman"/>
        </w:rPr>
        <w:t>145</w:t>
      </w:r>
      <w:r w:rsidR="00A3681C">
        <w:rPr>
          <w:rFonts w:ascii="Times New Roman" w:hAnsi="Times New Roman" w:cs="Times New Roman"/>
        </w:rPr>
        <w:t xml:space="preserve">. </w:t>
      </w:r>
      <w:r w:rsidR="00E46A99">
        <w:rPr>
          <w:rFonts w:ascii="Times New Roman" w:hAnsi="Times New Roman" w:cs="Times New Roman"/>
        </w:rPr>
        <w:t xml:space="preserve">Peng A, </w:t>
      </w:r>
      <w:proofErr w:type="gramStart"/>
      <w:r w:rsidR="00A3681C" w:rsidRPr="00A3681C">
        <w:rPr>
          <w:rFonts w:ascii="Times New Roman" w:hAnsi="Times New Roman" w:cs="Times New Roman"/>
        </w:rPr>
        <w:t>Gu</w:t>
      </w:r>
      <w:proofErr w:type="gramEnd"/>
      <w:r w:rsidR="00A3681C" w:rsidRPr="00A3681C">
        <w:rPr>
          <w:rFonts w:ascii="Times New Roman" w:hAnsi="Times New Roman" w:cs="Times New Roman"/>
        </w:rPr>
        <w:t xml:space="preserve"> Y, Lin SY. </w:t>
      </w:r>
      <w:proofErr w:type="gramStart"/>
      <w:r w:rsidR="00A3681C" w:rsidRPr="00A3681C">
        <w:rPr>
          <w:rFonts w:ascii="Times New Roman" w:hAnsi="Times New Roman" w:cs="Times New Roman"/>
        </w:rPr>
        <w:t>Herbal treatment for renal diseases.</w:t>
      </w:r>
      <w:proofErr w:type="gramEnd"/>
      <w:r w:rsidR="00A3681C" w:rsidRPr="00A3681C">
        <w:rPr>
          <w:rFonts w:ascii="Times New Roman" w:hAnsi="Times New Roman" w:cs="Times New Roman"/>
        </w:rPr>
        <w:t xml:space="preserve"> </w:t>
      </w:r>
      <w:proofErr w:type="gramStart"/>
      <w:r w:rsidR="00A3681C" w:rsidRPr="00A3681C">
        <w:rPr>
          <w:rFonts w:ascii="Times New Roman" w:hAnsi="Times New Roman" w:cs="Times New Roman"/>
        </w:rPr>
        <w:t>A</w:t>
      </w:r>
      <w:r w:rsidR="00E46A99">
        <w:rPr>
          <w:rFonts w:ascii="Times New Roman" w:hAnsi="Times New Roman" w:cs="Times New Roman"/>
        </w:rPr>
        <w:t>nn Acad Med Singapore.</w:t>
      </w:r>
      <w:proofErr w:type="gramEnd"/>
      <w:r w:rsidR="00E46A99">
        <w:rPr>
          <w:rFonts w:ascii="Times New Roman" w:hAnsi="Times New Roman" w:cs="Times New Roman"/>
        </w:rPr>
        <w:t xml:space="preserve"> 2005</w:t>
      </w:r>
      <w:r w:rsidR="00A3681C">
        <w:rPr>
          <w:rFonts w:ascii="Times New Roman" w:hAnsi="Times New Roman" w:cs="Times New Roman"/>
        </w:rPr>
        <w:t>;</w:t>
      </w:r>
      <w:r w:rsidR="004279CB">
        <w:rPr>
          <w:rFonts w:ascii="Times New Roman" w:hAnsi="Times New Roman" w:cs="Times New Roman"/>
        </w:rPr>
        <w:t xml:space="preserve"> </w:t>
      </w:r>
      <w:r w:rsidR="00A3681C" w:rsidRPr="00A3681C">
        <w:rPr>
          <w:rFonts w:ascii="Times New Roman" w:hAnsi="Times New Roman" w:cs="Times New Roman"/>
        </w:rPr>
        <w:t>34(1):44-51.</w:t>
      </w:r>
    </w:p>
    <w:p w:rsidR="00A3681C" w:rsidRDefault="00A3681C" w:rsidP="00E97943">
      <w:pPr>
        <w:pStyle w:val="Default"/>
        <w:spacing w:line="360" w:lineRule="auto"/>
        <w:rPr>
          <w:rFonts w:ascii="Times New Roman" w:hAnsi="Times New Roman" w:cs="Times New Roman"/>
        </w:rPr>
      </w:pPr>
    </w:p>
    <w:p w:rsidR="00A3681C" w:rsidRDefault="00BF14F1" w:rsidP="00E97943">
      <w:pPr>
        <w:pStyle w:val="Default"/>
        <w:spacing w:line="360" w:lineRule="auto"/>
        <w:ind w:left="600"/>
        <w:rPr>
          <w:rFonts w:ascii="Times New Roman" w:hAnsi="Times New Roman" w:cs="Times New Roman"/>
        </w:rPr>
      </w:pPr>
      <w:r>
        <w:rPr>
          <w:rFonts w:ascii="Times New Roman" w:hAnsi="Times New Roman" w:cs="Times New Roman"/>
        </w:rPr>
        <w:t>146</w:t>
      </w:r>
      <w:r w:rsidR="00A3681C">
        <w:rPr>
          <w:rFonts w:ascii="Times New Roman" w:hAnsi="Times New Roman" w:cs="Times New Roman"/>
        </w:rPr>
        <w:t>.</w:t>
      </w:r>
      <w:r w:rsidR="00A3681C" w:rsidRPr="00A3681C">
        <w:t xml:space="preserve"> </w:t>
      </w:r>
      <w:r w:rsidR="00A3681C" w:rsidRPr="00A3681C">
        <w:rPr>
          <w:rFonts w:ascii="Times New Roman" w:hAnsi="Times New Roman" w:cs="Times New Roman"/>
        </w:rPr>
        <w:t xml:space="preserve">Srivastava AK, Kaushik D, Lal VK. </w:t>
      </w:r>
      <w:proofErr w:type="gramStart"/>
      <w:r w:rsidR="00A3681C" w:rsidRPr="00A3681C">
        <w:rPr>
          <w:rFonts w:ascii="Times New Roman" w:hAnsi="Times New Roman" w:cs="Times New Roman"/>
        </w:rPr>
        <w:t>Acetaminophen-induced hepato-and nephrotoxicity and amelioration by hydroalcoholic polyherbal formulation in experimental rodents.</w:t>
      </w:r>
      <w:proofErr w:type="gramEnd"/>
      <w:r w:rsidR="009F12E0" w:rsidRPr="009F12E0">
        <w:t xml:space="preserve"> </w:t>
      </w:r>
      <w:proofErr w:type="gramStart"/>
      <w:r w:rsidR="009F12E0" w:rsidRPr="009F12E0">
        <w:rPr>
          <w:rFonts w:ascii="Times New Roman" w:hAnsi="Times New Roman" w:cs="Times New Roman"/>
        </w:rPr>
        <w:t>Internati</w:t>
      </w:r>
      <w:r w:rsidR="009F12E0">
        <w:rPr>
          <w:rFonts w:ascii="Times New Roman" w:hAnsi="Times New Roman" w:cs="Times New Roman"/>
        </w:rPr>
        <w:t>onal Journal of Green Pharmacy.</w:t>
      </w:r>
      <w:proofErr w:type="gramEnd"/>
      <w:r w:rsidR="009F12E0">
        <w:rPr>
          <w:rFonts w:ascii="Times New Roman" w:hAnsi="Times New Roman" w:cs="Times New Roman"/>
        </w:rPr>
        <w:t xml:space="preserve"> </w:t>
      </w:r>
      <w:r w:rsidR="009F12E0" w:rsidRPr="009F12E0">
        <w:rPr>
          <w:rFonts w:ascii="Times New Roman" w:hAnsi="Times New Roman" w:cs="Times New Roman"/>
        </w:rPr>
        <w:t>2018</w:t>
      </w:r>
      <w:r w:rsidR="00E46A99">
        <w:rPr>
          <w:rFonts w:ascii="Times New Roman" w:hAnsi="Times New Roman" w:cs="Times New Roman"/>
        </w:rPr>
        <w:t>(Suppl)</w:t>
      </w:r>
      <w:r w:rsidR="009F12E0">
        <w:rPr>
          <w:rFonts w:ascii="Times New Roman" w:hAnsi="Times New Roman" w:cs="Times New Roman"/>
        </w:rPr>
        <w:t>;</w:t>
      </w:r>
      <w:r w:rsidR="009F12E0" w:rsidRPr="009F12E0">
        <w:rPr>
          <w:rFonts w:ascii="Times New Roman" w:hAnsi="Times New Roman" w:cs="Times New Roman"/>
        </w:rPr>
        <w:t xml:space="preserve"> 12 (4)</w:t>
      </w:r>
      <w:r w:rsidR="009F12E0">
        <w:rPr>
          <w:rFonts w:ascii="Times New Roman" w:hAnsi="Times New Roman" w:cs="Times New Roman"/>
        </w:rPr>
        <w:t>:801-807.</w:t>
      </w:r>
    </w:p>
    <w:p w:rsidR="009F12E0" w:rsidRDefault="009F12E0" w:rsidP="00E97943">
      <w:pPr>
        <w:pStyle w:val="Default"/>
        <w:spacing w:line="360" w:lineRule="auto"/>
        <w:rPr>
          <w:rFonts w:ascii="Times New Roman" w:hAnsi="Times New Roman" w:cs="Times New Roman"/>
        </w:rPr>
      </w:pPr>
    </w:p>
    <w:p w:rsidR="009F12E0" w:rsidRDefault="00BF14F1" w:rsidP="00E97943">
      <w:pPr>
        <w:pStyle w:val="Default"/>
        <w:spacing w:line="360" w:lineRule="auto"/>
        <w:ind w:left="600"/>
        <w:rPr>
          <w:rFonts w:ascii="Times New Roman" w:hAnsi="Times New Roman" w:cs="Times New Roman"/>
        </w:rPr>
      </w:pPr>
      <w:r>
        <w:rPr>
          <w:rFonts w:ascii="Times New Roman" w:hAnsi="Times New Roman" w:cs="Times New Roman"/>
        </w:rPr>
        <w:t>148</w:t>
      </w:r>
      <w:r w:rsidR="009F12E0">
        <w:rPr>
          <w:rFonts w:ascii="Times New Roman" w:hAnsi="Times New Roman" w:cs="Times New Roman"/>
        </w:rPr>
        <w:t>.</w:t>
      </w:r>
      <w:r w:rsidR="009F12E0" w:rsidRPr="009F12E0">
        <w:t xml:space="preserve"> </w:t>
      </w:r>
      <w:r w:rsidR="009F12E0" w:rsidRPr="009F12E0">
        <w:rPr>
          <w:rFonts w:ascii="Times New Roman" w:hAnsi="Times New Roman" w:cs="Times New Roman"/>
        </w:rPr>
        <w:t>Baskaran UL, Martin SJ, Mahaboobkhan R, Prince SE. Protective role of Triphala, an Indian traditional herbal formulation, against the nephrotoxic effects of bromobenzene in Wistar albino rats. J Integr Med</w:t>
      </w:r>
      <w:r w:rsidR="00E46A99">
        <w:rPr>
          <w:rFonts w:ascii="Times New Roman" w:hAnsi="Times New Roman" w:cs="Times New Roman"/>
        </w:rPr>
        <w:t>. 2015</w:t>
      </w:r>
      <w:r w:rsidR="009F12E0" w:rsidRPr="009F12E0">
        <w:rPr>
          <w:rFonts w:ascii="Times New Roman" w:hAnsi="Times New Roman" w:cs="Times New Roman"/>
        </w:rPr>
        <w:t>;</w:t>
      </w:r>
      <w:r w:rsidR="004279CB">
        <w:rPr>
          <w:rFonts w:ascii="Times New Roman" w:hAnsi="Times New Roman" w:cs="Times New Roman"/>
        </w:rPr>
        <w:t xml:space="preserve"> </w:t>
      </w:r>
      <w:r w:rsidR="009F12E0" w:rsidRPr="009F12E0">
        <w:rPr>
          <w:rFonts w:ascii="Times New Roman" w:hAnsi="Times New Roman" w:cs="Times New Roman"/>
        </w:rPr>
        <w:t>13(2):115-</w:t>
      </w:r>
      <w:r w:rsidR="009F12E0">
        <w:rPr>
          <w:rFonts w:ascii="Times New Roman" w:hAnsi="Times New Roman" w:cs="Times New Roman"/>
        </w:rPr>
        <w:t>1</w:t>
      </w:r>
      <w:r w:rsidR="009F12E0" w:rsidRPr="009F12E0">
        <w:rPr>
          <w:rFonts w:ascii="Times New Roman" w:hAnsi="Times New Roman" w:cs="Times New Roman"/>
        </w:rPr>
        <w:t>21.</w:t>
      </w:r>
    </w:p>
    <w:p w:rsidR="009F12E0" w:rsidRDefault="009F12E0" w:rsidP="00E97943">
      <w:pPr>
        <w:pStyle w:val="Default"/>
        <w:spacing w:line="360" w:lineRule="auto"/>
        <w:rPr>
          <w:rFonts w:ascii="Times New Roman" w:hAnsi="Times New Roman" w:cs="Times New Roman"/>
        </w:rPr>
      </w:pPr>
    </w:p>
    <w:p w:rsidR="009F12E0" w:rsidRDefault="00BF14F1" w:rsidP="00E97943">
      <w:pPr>
        <w:pStyle w:val="Default"/>
        <w:spacing w:line="360" w:lineRule="auto"/>
        <w:ind w:left="600"/>
        <w:rPr>
          <w:rFonts w:ascii="Times New Roman" w:hAnsi="Times New Roman" w:cs="Times New Roman"/>
        </w:rPr>
      </w:pPr>
      <w:r>
        <w:rPr>
          <w:rFonts w:ascii="Times New Roman" w:hAnsi="Times New Roman" w:cs="Times New Roman"/>
        </w:rPr>
        <w:t>149</w:t>
      </w:r>
      <w:r w:rsidR="009F12E0">
        <w:rPr>
          <w:rFonts w:ascii="Times New Roman" w:hAnsi="Times New Roman" w:cs="Times New Roman"/>
        </w:rPr>
        <w:t>.</w:t>
      </w:r>
      <w:r w:rsidR="009F12E0" w:rsidRPr="009F12E0">
        <w:t xml:space="preserve"> </w:t>
      </w:r>
      <w:r w:rsidR="009F12E0" w:rsidRPr="009F12E0">
        <w:rPr>
          <w:rFonts w:ascii="Times New Roman" w:hAnsi="Times New Roman" w:cs="Times New Roman"/>
        </w:rPr>
        <w:t>Tiwari MK, Sharma S, Sharma I, Goyal PK, Verma SK, Barwal A, Sharma AK. Nephroprotective role of NEERI-KFT (A polyherbal Formulation) against gentamicin induced nephrotoxicity in experimental rat model: A pre-clinica</w:t>
      </w:r>
      <w:r w:rsidR="004279CB">
        <w:rPr>
          <w:rFonts w:ascii="Times New Roman" w:hAnsi="Times New Roman" w:cs="Times New Roman"/>
        </w:rPr>
        <w:t>l study.</w:t>
      </w:r>
      <w:r w:rsidR="004279CB" w:rsidRPr="004279CB">
        <w:t xml:space="preserve"> </w:t>
      </w:r>
      <w:proofErr w:type="gramStart"/>
      <w:r w:rsidR="004279CB" w:rsidRPr="004279CB">
        <w:rPr>
          <w:rFonts w:ascii="Times New Roman" w:hAnsi="Times New Roman" w:cs="Times New Roman"/>
        </w:rPr>
        <w:t>Eur J Pharm Med Res</w:t>
      </w:r>
      <w:r w:rsidR="009F12E0" w:rsidRPr="009F12E0">
        <w:rPr>
          <w:rFonts w:ascii="Times New Roman" w:hAnsi="Times New Roman" w:cs="Times New Roman"/>
        </w:rPr>
        <w:t>. 2016;</w:t>
      </w:r>
      <w:r w:rsidR="004279CB">
        <w:rPr>
          <w:rFonts w:ascii="Times New Roman" w:hAnsi="Times New Roman" w:cs="Times New Roman"/>
        </w:rPr>
        <w:t xml:space="preserve"> </w:t>
      </w:r>
      <w:r w:rsidR="009F12E0" w:rsidRPr="009F12E0">
        <w:rPr>
          <w:rFonts w:ascii="Times New Roman" w:hAnsi="Times New Roman" w:cs="Times New Roman"/>
        </w:rPr>
        <w:t>3(8).</w:t>
      </w:r>
      <w:proofErr w:type="gramEnd"/>
    </w:p>
    <w:p w:rsidR="004279CB" w:rsidRDefault="004279CB" w:rsidP="00E97943">
      <w:pPr>
        <w:pStyle w:val="Default"/>
        <w:spacing w:line="360" w:lineRule="auto"/>
        <w:rPr>
          <w:rFonts w:ascii="Times New Roman" w:hAnsi="Times New Roman" w:cs="Times New Roman"/>
        </w:rPr>
      </w:pPr>
    </w:p>
    <w:p w:rsidR="004279CB" w:rsidRDefault="00BF14F1" w:rsidP="00E97943">
      <w:pPr>
        <w:pStyle w:val="Default"/>
        <w:spacing w:line="360" w:lineRule="auto"/>
        <w:ind w:left="600"/>
        <w:rPr>
          <w:rFonts w:ascii="Times New Roman" w:hAnsi="Times New Roman" w:cs="Times New Roman"/>
        </w:rPr>
      </w:pPr>
      <w:r>
        <w:rPr>
          <w:rFonts w:ascii="Times New Roman" w:hAnsi="Times New Roman" w:cs="Times New Roman"/>
        </w:rPr>
        <w:t>150</w:t>
      </w:r>
      <w:r w:rsidR="004279CB">
        <w:rPr>
          <w:rFonts w:ascii="Times New Roman" w:hAnsi="Times New Roman" w:cs="Times New Roman"/>
        </w:rPr>
        <w:t>.</w:t>
      </w:r>
      <w:r w:rsidR="004279CB" w:rsidRPr="004279CB">
        <w:t xml:space="preserve"> </w:t>
      </w:r>
      <w:r w:rsidR="00B03B32">
        <w:rPr>
          <w:rFonts w:ascii="Times New Roman" w:hAnsi="Times New Roman" w:cs="Times New Roman"/>
        </w:rPr>
        <w:t>Das</w:t>
      </w:r>
      <w:r w:rsidR="004279CB" w:rsidRPr="004279CB">
        <w:rPr>
          <w:rFonts w:ascii="Times New Roman" w:hAnsi="Times New Roman" w:cs="Times New Roman"/>
        </w:rPr>
        <w:t xml:space="preserve"> K, Ghosh D, Nandia DK. Nephroprotective effect of MEWS, a formulated herbal drug, in dehydration induced uremic rats. </w:t>
      </w:r>
      <w:proofErr w:type="gramStart"/>
      <w:r w:rsidR="004279CB" w:rsidRPr="004279CB">
        <w:rPr>
          <w:rFonts w:ascii="Times New Roman" w:hAnsi="Times New Roman" w:cs="Times New Roman"/>
        </w:rPr>
        <w:t>PISMTBS.</w:t>
      </w:r>
      <w:proofErr w:type="gramEnd"/>
      <w:r w:rsidR="004279CB" w:rsidRPr="004279CB">
        <w:rPr>
          <w:rFonts w:ascii="Times New Roman" w:hAnsi="Times New Roman" w:cs="Times New Roman"/>
        </w:rPr>
        <w:t xml:space="preserve"> </w:t>
      </w:r>
      <w:proofErr w:type="gramStart"/>
      <w:r w:rsidR="004279CB" w:rsidRPr="004279CB">
        <w:rPr>
          <w:rFonts w:ascii="Times New Roman" w:hAnsi="Times New Roman" w:cs="Times New Roman"/>
        </w:rPr>
        <w:t>2009;</w:t>
      </w:r>
      <w:r w:rsidR="004279CB">
        <w:rPr>
          <w:rFonts w:ascii="Times New Roman" w:hAnsi="Times New Roman" w:cs="Times New Roman"/>
        </w:rPr>
        <w:t xml:space="preserve"> </w:t>
      </w:r>
      <w:r w:rsidR="004279CB" w:rsidRPr="004279CB">
        <w:rPr>
          <w:rFonts w:ascii="Times New Roman" w:hAnsi="Times New Roman" w:cs="Times New Roman"/>
        </w:rPr>
        <w:t>24:41-</w:t>
      </w:r>
      <w:r w:rsidR="004279CB">
        <w:rPr>
          <w:rFonts w:ascii="Times New Roman" w:hAnsi="Times New Roman" w:cs="Times New Roman"/>
        </w:rPr>
        <w:t>4</w:t>
      </w:r>
      <w:r w:rsidR="004279CB" w:rsidRPr="004279CB">
        <w:rPr>
          <w:rFonts w:ascii="Times New Roman" w:hAnsi="Times New Roman" w:cs="Times New Roman"/>
        </w:rPr>
        <w:t>8.</w:t>
      </w:r>
      <w:proofErr w:type="gramEnd"/>
    </w:p>
    <w:p w:rsidR="004279CB" w:rsidRDefault="004279CB" w:rsidP="00E97943">
      <w:pPr>
        <w:pStyle w:val="Default"/>
        <w:spacing w:line="360" w:lineRule="auto"/>
        <w:rPr>
          <w:rFonts w:ascii="Times New Roman" w:hAnsi="Times New Roman" w:cs="Times New Roman"/>
        </w:rPr>
      </w:pPr>
    </w:p>
    <w:p w:rsidR="00A777C6" w:rsidRDefault="00BF14F1" w:rsidP="00E97943">
      <w:pPr>
        <w:pStyle w:val="Default"/>
        <w:spacing w:line="360" w:lineRule="auto"/>
        <w:ind w:left="600"/>
        <w:rPr>
          <w:rFonts w:ascii="Times New Roman" w:hAnsi="Times New Roman" w:cs="Times New Roman"/>
        </w:rPr>
      </w:pPr>
      <w:r>
        <w:rPr>
          <w:rFonts w:ascii="Times New Roman" w:hAnsi="Times New Roman" w:cs="Times New Roman"/>
        </w:rPr>
        <w:t>151</w:t>
      </w:r>
      <w:r w:rsidR="004279CB">
        <w:rPr>
          <w:rFonts w:ascii="Times New Roman" w:hAnsi="Times New Roman" w:cs="Times New Roman"/>
        </w:rPr>
        <w:t>.</w:t>
      </w:r>
      <w:r w:rsidR="004279CB" w:rsidRPr="004279CB">
        <w:t xml:space="preserve"> </w:t>
      </w:r>
      <w:r w:rsidR="004279CB" w:rsidRPr="004279CB">
        <w:rPr>
          <w:rFonts w:ascii="Times New Roman" w:hAnsi="Times New Roman" w:cs="Times New Roman"/>
        </w:rPr>
        <w:t xml:space="preserve">Kamaraj MC, Ramakrishnan A. Preliminary Phytochemical screening, In vitro antioxidant activity and acute oral toxicity study of polyherbal formulation for chronic kidney disease. </w:t>
      </w:r>
      <w:proofErr w:type="gramStart"/>
      <w:r w:rsidR="00E46A99">
        <w:rPr>
          <w:rFonts w:ascii="Times New Roman" w:hAnsi="Times New Roman" w:cs="Times New Roman"/>
        </w:rPr>
        <w:t>J. drug deliv.</w:t>
      </w:r>
      <w:r w:rsidR="00A777C6">
        <w:rPr>
          <w:rFonts w:ascii="Times New Roman" w:hAnsi="Times New Roman" w:cs="Times New Roman"/>
        </w:rPr>
        <w:t>ther</w:t>
      </w:r>
      <w:r w:rsidR="00E46A99">
        <w:rPr>
          <w:rFonts w:ascii="Times New Roman" w:hAnsi="Times New Roman" w:cs="Times New Roman"/>
        </w:rPr>
        <w:t>.</w:t>
      </w:r>
      <w:proofErr w:type="gramEnd"/>
      <w:r w:rsidR="00E46A99">
        <w:rPr>
          <w:rFonts w:ascii="Times New Roman" w:hAnsi="Times New Roman" w:cs="Times New Roman"/>
        </w:rPr>
        <w:t xml:space="preserve"> 2022</w:t>
      </w:r>
      <w:r w:rsidR="004279CB">
        <w:rPr>
          <w:rFonts w:ascii="Times New Roman" w:hAnsi="Times New Roman" w:cs="Times New Roman"/>
        </w:rPr>
        <w:t xml:space="preserve">; </w:t>
      </w:r>
      <w:r w:rsidR="004279CB" w:rsidRPr="004279CB">
        <w:rPr>
          <w:rFonts w:ascii="Times New Roman" w:hAnsi="Times New Roman" w:cs="Times New Roman"/>
        </w:rPr>
        <w:t>12(3):43-</w:t>
      </w:r>
      <w:r w:rsidR="004279CB">
        <w:rPr>
          <w:rFonts w:ascii="Times New Roman" w:hAnsi="Times New Roman" w:cs="Times New Roman"/>
        </w:rPr>
        <w:t>4</w:t>
      </w:r>
      <w:r w:rsidR="004279CB" w:rsidRPr="004279CB">
        <w:rPr>
          <w:rFonts w:ascii="Times New Roman" w:hAnsi="Times New Roman" w:cs="Times New Roman"/>
        </w:rPr>
        <w:t>8.</w:t>
      </w:r>
    </w:p>
    <w:p w:rsidR="00A777C6" w:rsidRDefault="00A777C6" w:rsidP="00E97943">
      <w:pPr>
        <w:pStyle w:val="Default"/>
        <w:spacing w:line="360" w:lineRule="auto"/>
        <w:rPr>
          <w:rFonts w:ascii="Times New Roman" w:hAnsi="Times New Roman" w:cs="Times New Roman"/>
        </w:rPr>
      </w:pPr>
    </w:p>
    <w:p w:rsidR="00F4219D" w:rsidRDefault="00BF14F1" w:rsidP="00E97943">
      <w:pPr>
        <w:pStyle w:val="Default"/>
        <w:spacing w:line="360" w:lineRule="auto"/>
        <w:ind w:left="600"/>
        <w:rPr>
          <w:rFonts w:ascii="Times New Roman" w:hAnsi="Times New Roman" w:cs="Times New Roman"/>
          <w:color w:val="000000" w:themeColor="text1"/>
        </w:rPr>
      </w:pPr>
      <w:r>
        <w:rPr>
          <w:rFonts w:ascii="Times New Roman" w:hAnsi="Times New Roman" w:cs="Times New Roman"/>
        </w:rPr>
        <w:t>152</w:t>
      </w:r>
      <w:r w:rsidR="00A777C6">
        <w:rPr>
          <w:rFonts w:ascii="Times New Roman" w:hAnsi="Times New Roman" w:cs="Times New Roman"/>
        </w:rPr>
        <w:t>.</w:t>
      </w:r>
      <w:r w:rsidR="00A777C6" w:rsidRPr="00A777C6">
        <w:t xml:space="preserve"> </w:t>
      </w:r>
      <w:r w:rsidR="00A777C6" w:rsidRPr="00A777C6">
        <w:rPr>
          <w:rFonts w:ascii="Times New Roman" w:hAnsi="Times New Roman" w:cs="Times New Roman"/>
        </w:rPr>
        <w:t>Dey A, Kanjilal S, Biswas R, Adhikari A, Gandhi D, Nath B, Bhatt S, Choudhuri P, Sur TK, Narwaria A, Kant C. Antidiabetic and Nephroprotective Potential of Polyherbal Self-Fermented Ariṣṭa Formulation: Evidence-Based R</w:t>
      </w:r>
      <w:r w:rsidR="00297B5D">
        <w:rPr>
          <w:rFonts w:ascii="Times New Roman" w:hAnsi="Times New Roman" w:cs="Times New Roman"/>
        </w:rPr>
        <w:t>esearch.</w:t>
      </w:r>
      <w:r w:rsidR="00297B5D" w:rsidRPr="00297B5D">
        <w:t xml:space="preserve"> </w:t>
      </w:r>
      <w:proofErr w:type="gramStart"/>
      <w:r w:rsidR="00297B5D" w:rsidRPr="00297B5D">
        <w:rPr>
          <w:rFonts w:ascii="Times New Roman" w:hAnsi="Times New Roman" w:cs="Times New Roman"/>
        </w:rPr>
        <w:t>Ancient Sci Life</w:t>
      </w:r>
      <w:r w:rsidR="00E46A99">
        <w:rPr>
          <w:rFonts w:ascii="Times New Roman" w:hAnsi="Times New Roman" w:cs="Times New Roman"/>
        </w:rPr>
        <w:t>.</w:t>
      </w:r>
      <w:proofErr w:type="gramEnd"/>
      <w:r w:rsidR="00E46A99">
        <w:rPr>
          <w:rFonts w:ascii="Times New Roman" w:hAnsi="Times New Roman" w:cs="Times New Roman"/>
        </w:rPr>
        <w:t xml:space="preserve"> 2018</w:t>
      </w:r>
      <w:r w:rsidR="00297B5D">
        <w:rPr>
          <w:rFonts w:ascii="Times New Roman" w:hAnsi="Times New Roman" w:cs="Times New Roman"/>
        </w:rPr>
        <w:t>;</w:t>
      </w:r>
      <w:r w:rsidR="00E46A99">
        <w:rPr>
          <w:rFonts w:ascii="Times New Roman" w:hAnsi="Times New Roman" w:cs="Times New Roman"/>
        </w:rPr>
        <w:t xml:space="preserve"> </w:t>
      </w:r>
      <w:r w:rsidR="00297B5D">
        <w:rPr>
          <w:rFonts w:ascii="Times New Roman" w:hAnsi="Times New Roman" w:cs="Times New Roman"/>
        </w:rPr>
        <w:t>37(4): 188-199.</w:t>
      </w:r>
      <w:r w:rsidR="00F4219D">
        <w:rPr>
          <w:rFonts w:ascii="Times New Roman" w:hAnsi="Times New Roman" w:cs="Times New Roman"/>
          <w:color w:val="000000" w:themeColor="text1"/>
        </w:rPr>
        <w:t xml:space="preserve"> </w:t>
      </w:r>
    </w:p>
    <w:p w:rsidR="00297B5D" w:rsidRDefault="00297B5D" w:rsidP="00E97943">
      <w:pPr>
        <w:pStyle w:val="Default"/>
        <w:spacing w:line="360" w:lineRule="auto"/>
        <w:rPr>
          <w:rFonts w:ascii="Times New Roman" w:hAnsi="Times New Roman" w:cs="Times New Roman"/>
          <w:color w:val="000000" w:themeColor="text1"/>
        </w:rPr>
      </w:pPr>
    </w:p>
    <w:p w:rsidR="00297B5D" w:rsidRDefault="00BF14F1" w:rsidP="00E97943">
      <w:pPr>
        <w:pStyle w:val="Default"/>
        <w:spacing w:line="360" w:lineRule="auto"/>
        <w:ind w:left="600"/>
        <w:rPr>
          <w:rFonts w:ascii="Times New Roman" w:hAnsi="Times New Roman" w:cs="Times New Roman"/>
          <w:color w:val="000000" w:themeColor="text1"/>
        </w:rPr>
      </w:pPr>
      <w:r>
        <w:rPr>
          <w:rFonts w:ascii="Times New Roman" w:hAnsi="Times New Roman" w:cs="Times New Roman"/>
          <w:color w:val="000000" w:themeColor="text1"/>
        </w:rPr>
        <w:t>153</w:t>
      </w:r>
      <w:r w:rsidR="00297B5D">
        <w:rPr>
          <w:rFonts w:ascii="Times New Roman" w:hAnsi="Times New Roman" w:cs="Times New Roman"/>
          <w:color w:val="000000" w:themeColor="text1"/>
        </w:rPr>
        <w:t>.</w:t>
      </w:r>
      <w:r w:rsidR="00297B5D" w:rsidRPr="00297B5D">
        <w:t xml:space="preserve"> </w:t>
      </w:r>
      <w:r w:rsidR="00297B5D" w:rsidRPr="00297B5D">
        <w:rPr>
          <w:rFonts w:ascii="Times New Roman" w:hAnsi="Times New Roman" w:cs="Times New Roman"/>
          <w:color w:val="000000" w:themeColor="text1"/>
        </w:rPr>
        <w:t xml:space="preserve">Jose SP, Asha S, Krishnakumar IM, Ratheesh M, Santhosh S, Sandya S, Kumar G, Pramod C. Nephro-protective effect of a novel formulation of unopened coconut inflorescence sap powder on gentamicin induced renal damage by modulating oxidative stress and inflammatory markers. </w:t>
      </w:r>
      <w:proofErr w:type="gramStart"/>
      <w:r w:rsidR="00297B5D" w:rsidRPr="00297B5D">
        <w:rPr>
          <w:rFonts w:ascii="Times New Roman" w:hAnsi="Times New Roman" w:cs="Times New Roman"/>
          <w:color w:val="000000" w:themeColor="text1"/>
        </w:rPr>
        <w:t>Biomed Pharmacother</w:t>
      </w:r>
      <w:r w:rsidR="00E46A99">
        <w:rPr>
          <w:rFonts w:ascii="Times New Roman" w:hAnsi="Times New Roman" w:cs="Times New Roman"/>
          <w:color w:val="000000" w:themeColor="text1"/>
        </w:rPr>
        <w:t>.</w:t>
      </w:r>
      <w:proofErr w:type="gramEnd"/>
      <w:r w:rsidR="00E46A99">
        <w:rPr>
          <w:rFonts w:ascii="Times New Roman" w:hAnsi="Times New Roman" w:cs="Times New Roman"/>
          <w:color w:val="000000" w:themeColor="text1"/>
        </w:rPr>
        <w:t xml:space="preserve"> </w:t>
      </w:r>
      <w:proofErr w:type="gramStart"/>
      <w:r w:rsidR="00E46A99">
        <w:rPr>
          <w:rFonts w:ascii="Times New Roman" w:hAnsi="Times New Roman" w:cs="Times New Roman"/>
          <w:color w:val="000000" w:themeColor="text1"/>
        </w:rPr>
        <w:t>2017</w:t>
      </w:r>
      <w:r w:rsidR="00297B5D" w:rsidRPr="00297B5D">
        <w:rPr>
          <w:rFonts w:ascii="Times New Roman" w:hAnsi="Times New Roman" w:cs="Times New Roman"/>
          <w:color w:val="000000" w:themeColor="text1"/>
        </w:rPr>
        <w:t>;</w:t>
      </w:r>
      <w:r w:rsidR="00297B5D">
        <w:rPr>
          <w:rFonts w:ascii="Times New Roman" w:hAnsi="Times New Roman" w:cs="Times New Roman"/>
          <w:color w:val="000000" w:themeColor="text1"/>
        </w:rPr>
        <w:t xml:space="preserve"> </w:t>
      </w:r>
      <w:r w:rsidR="00297B5D" w:rsidRPr="00297B5D">
        <w:rPr>
          <w:rFonts w:ascii="Times New Roman" w:hAnsi="Times New Roman" w:cs="Times New Roman"/>
          <w:color w:val="000000" w:themeColor="text1"/>
        </w:rPr>
        <w:t>85:128-</w:t>
      </w:r>
      <w:r w:rsidR="00297B5D">
        <w:rPr>
          <w:rFonts w:ascii="Times New Roman" w:hAnsi="Times New Roman" w:cs="Times New Roman"/>
          <w:color w:val="000000" w:themeColor="text1"/>
        </w:rPr>
        <w:t>1</w:t>
      </w:r>
      <w:r w:rsidR="00297B5D" w:rsidRPr="00297B5D">
        <w:rPr>
          <w:rFonts w:ascii="Times New Roman" w:hAnsi="Times New Roman" w:cs="Times New Roman"/>
          <w:color w:val="000000" w:themeColor="text1"/>
        </w:rPr>
        <w:t>35.</w:t>
      </w:r>
      <w:proofErr w:type="gramEnd"/>
    </w:p>
    <w:p w:rsidR="00297B5D" w:rsidRDefault="00297B5D" w:rsidP="00E97943">
      <w:pPr>
        <w:pStyle w:val="Default"/>
        <w:spacing w:line="360" w:lineRule="auto"/>
        <w:rPr>
          <w:rFonts w:ascii="Times New Roman" w:hAnsi="Times New Roman" w:cs="Times New Roman"/>
          <w:color w:val="000000" w:themeColor="text1"/>
        </w:rPr>
      </w:pPr>
    </w:p>
    <w:p w:rsidR="00297B5D" w:rsidRDefault="00BF14F1" w:rsidP="00E97943">
      <w:pPr>
        <w:pStyle w:val="Default"/>
        <w:spacing w:line="360" w:lineRule="auto"/>
        <w:ind w:left="600"/>
        <w:rPr>
          <w:rFonts w:ascii="Times New Roman" w:hAnsi="Times New Roman" w:cs="Times New Roman"/>
          <w:color w:val="000000" w:themeColor="text1"/>
        </w:rPr>
      </w:pPr>
      <w:r>
        <w:rPr>
          <w:rFonts w:ascii="Times New Roman" w:hAnsi="Times New Roman" w:cs="Times New Roman"/>
          <w:color w:val="000000" w:themeColor="text1"/>
        </w:rPr>
        <w:t>154</w:t>
      </w:r>
      <w:r w:rsidR="00297B5D">
        <w:rPr>
          <w:rFonts w:ascii="Times New Roman" w:hAnsi="Times New Roman" w:cs="Times New Roman"/>
          <w:color w:val="000000" w:themeColor="text1"/>
        </w:rPr>
        <w:t xml:space="preserve">. </w:t>
      </w:r>
      <w:r w:rsidR="00297B5D" w:rsidRPr="00297B5D">
        <w:rPr>
          <w:rFonts w:ascii="Times New Roman" w:hAnsi="Times New Roman" w:cs="Times New Roman"/>
          <w:color w:val="000000" w:themeColor="text1"/>
        </w:rPr>
        <w:t>Ezeonwu VU, Dahiru D. Protective effect of bi-herbal formulation of Ocimum gratissimum and Gongronema latifolium aqueous leaf extracts on acetaminophen-induced hepato-nephrotoxicity in rats</w:t>
      </w:r>
      <w:r w:rsidR="00FA67BD">
        <w:rPr>
          <w:rFonts w:ascii="Times New Roman" w:hAnsi="Times New Roman" w:cs="Times New Roman"/>
          <w:color w:val="000000" w:themeColor="text1"/>
        </w:rPr>
        <w:t xml:space="preserve">. </w:t>
      </w:r>
      <w:proofErr w:type="gramStart"/>
      <w:r w:rsidR="00E46A99">
        <w:rPr>
          <w:rFonts w:ascii="Times New Roman" w:hAnsi="Times New Roman" w:cs="Times New Roman"/>
          <w:color w:val="000000" w:themeColor="text1"/>
        </w:rPr>
        <w:t>Am J Biochem</w:t>
      </w:r>
      <w:r w:rsidR="00297B5D" w:rsidRPr="00297B5D">
        <w:rPr>
          <w:rFonts w:ascii="Times New Roman" w:hAnsi="Times New Roman" w:cs="Times New Roman"/>
          <w:color w:val="000000" w:themeColor="text1"/>
        </w:rPr>
        <w:t>.</w:t>
      </w:r>
      <w:proofErr w:type="gramEnd"/>
      <w:r w:rsidR="00297B5D" w:rsidRPr="00297B5D">
        <w:rPr>
          <w:rFonts w:ascii="Times New Roman" w:hAnsi="Times New Roman" w:cs="Times New Roman"/>
          <w:color w:val="000000" w:themeColor="text1"/>
        </w:rPr>
        <w:t xml:space="preserve"> 2013;</w:t>
      </w:r>
      <w:r w:rsidR="00297B5D">
        <w:rPr>
          <w:rFonts w:ascii="Times New Roman" w:hAnsi="Times New Roman" w:cs="Times New Roman"/>
          <w:color w:val="000000" w:themeColor="text1"/>
        </w:rPr>
        <w:t xml:space="preserve"> </w:t>
      </w:r>
      <w:r w:rsidR="00297B5D" w:rsidRPr="00297B5D">
        <w:rPr>
          <w:rFonts w:ascii="Times New Roman" w:hAnsi="Times New Roman" w:cs="Times New Roman"/>
          <w:color w:val="000000" w:themeColor="text1"/>
        </w:rPr>
        <w:t>3(1):18-23.</w:t>
      </w:r>
    </w:p>
    <w:p w:rsidR="00FA67BD" w:rsidRDefault="00FA67BD" w:rsidP="00E97943">
      <w:pPr>
        <w:pStyle w:val="Default"/>
        <w:spacing w:line="360" w:lineRule="auto"/>
        <w:rPr>
          <w:rFonts w:ascii="Times New Roman" w:hAnsi="Times New Roman" w:cs="Times New Roman"/>
          <w:color w:val="000000" w:themeColor="text1"/>
        </w:rPr>
      </w:pPr>
    </w:p>
    <w:p w:rsidR="00FA67BD" w:rsidRDefault="00BF14F1" w:rsidP="00E97943">
      <w:pPr>
        <w:pStyle w:val="Default"/>
        <w:spacing w:line="360" w:lineRule="auto"/>
        <w:ind w:left="600"/>
        <w:rPr>
          <w:rFonts w:ascii="Times New Roman" w:hAnsi="Times New Roman" w:cs="Times New Roman"/>
          <w:color w:val="000000" w:themeColor="text1"/>
        </w:rPr>
      </w:pPr>
      <w:r>
        <w:rPr>
          <w:rFonts w:ascii="Times New Roman" w:hAnsi="Times New Roman" w:cs="Times New Roman"/>
          <w:color w:val="000000" w:themeColor="text1"/>
        </w:rPr>
        <w:t>155</w:t>
      </w:r>
      <w:r w:rsidR="00FA67BD">
        <w:rPr>
          <w:rFonts w:ascii="Times New Roman" w:hAnsi="Times New Roman" w:cs="Times New Roman"/>
          <w:color w:val="000000" w:themeColor="text1"/>
        </w:rPr>
        <w:t xml:space="preserve">. </w:t>
      </w:r>
      <w:r w:rsidR="00FA67BD" w:rsidRPr="00FA67BD">
        <w:rPr>
          <w:rFonts w:ascii="Times New Roman" w:hAnsi="Times New Roman" w:cs="Times New Roman"/>
          <w:color w:val="000000" w:themeColor="text1"/>
        </w:rPr>
        <w:t>Bafna PA, Balaraman R. Antioxidant activity of DHC</w:t>
      </w:r>
      <w:r w:rsidR="00FA67BD" w:rsidRPr="00FA67BD">
        <w:rPr>
          <w:rFonts w:ascii="Cambria Math" w:hAnsi="Cambria Math" w:cs="Cambria Math"/>
          <w:color w:val="000000" w:themeColor="text1"/>
        </w:rPr>
        <w:t>‐</w:t>
      </w:r>
      <w:r w:rsidR="00FA67BD" w:rsidRPr="00FA67BD">
        <w:rPr>
          <w:rFonts w:ascii="Times New Roman" w:hAnsi="Times New Roman" w:cs="Times New Roman"/>
          <w:color w:val="000000" w:themeColor="text1"/>
        </w:rPr>
        <w:t>1, an herbal formulation, in experimentally</w:t>
      </w:r>
      <w:r w:rsidR="00FA67BD" w:rsidRPr="00FA67BD">
        <w:rPr>
          <w:rFonts w:ascii="Cambria Math" w:hAnsi="Cambria Math" w:cs="Cambria Math"/>
          <w:color w:val="000000" w:themeColor="text1"/>
        </w:rPr>
        <w:t>‐</w:t>
      </w:r>
      <w:r w:rsidR="00FA67BD" w:rsidRPr="00FA67BD">
        <w:rPr>
          <w:rFonts w:ascii="Times New Roman" w:hAnsi="Times New Roman" w:cs="Times New Roman"/>
          <w:color w:val="000000" w:themeColor="text1"/>
        </w:rPr>
        <w:t>induced cardiac and renal damage</w:t>
      </w:r>
      <w:r w:rsidR="00FA67BD" w:rsidRPr="00FA67BD">
        <w:t xml:space="preserve"> </w:t>
      </w:r>
      <w:r w:rsidR="00FA67BD" w:rsidRPr="00FA67BD">
        <w:rPr>
          <w:rFonts w:ascii="Times New Roman" w:hAnsi="Times New Roman" w:cs="Times New Roman"/>
          <w:color w:val="000000" w:themeColor="text1"/>
        </w:rPr>
        <w:t xml:space="preserve">Phytother Res: An International Journal Devoted to Pharmacological and Toxicological Evaluation of Natural Product Derivatives. </w:t>
      </w:r>
      <w:r w:rsidR="00E46A99">
        <w:rPr>
          <w:rFonts w:ascii="Times New Roman" w:hAnsi="Times New Roman" w:cs="Times New Roman"/>
          <w:color w:val="000000" w:themeColor="text1"/>
        </w:rPr>
        <w:t xml:space="preserve">2005; </w:t>
      </w:r>
      <w:r w:rsidR="00FA67BD" w:rsidRPr="00FA67BD">
        <w:rPr>
          <w:rFonts w:ascii="Times New Roman" w:hAnsi="Times New Roman" w:cs="Times New Roman"/>
          <w:color w:val="000000" w:themeColor="text1"/>
        </w:rPr>
        <w:t>19(3):216-</w:t>
      </w:r>
      <w:r w:rsidR="00FA67BD">
        <w:rPr>
          <w:rFonts w:ascii="Times New Roman" w:hAnsi="Times New Roman" w:cs="Times New Roman"/>
          <w:color w:val="000000" w:themeColor="text1"/>
        </w:rPr>
        <w:t>2</w:t>
      </w:r>
      <w:r w:rsidR="00FA67BD" w:rsidRPr="00FA67BD">
        <w:rPr>
          <w:rFonts w:ascii="Times New Roman" w:hAnsi="Times New Roman" w:cs="Times New Roman"/>
          <w:color w:val="000000" w:themeColor="text1"/>
        </w:rPr>
        <w:t>21.</w:t>
      </w:r>
    </w:p>
    <w:p w:rsidR="00DC444D" w:rsidRDefault="00DC444D" w:rsidP="00E97943">
      <w:pPr>
        <w:pStyle w:val="Default"/>
        <w:spacing w:line="360" w:lineRule="auto"/>
        <w:rPr>
          <w:rFonts w:ascii="Times New Roman" w:hAnsi="Times New Roman" w:cs="Times New Roman"/>
          <w:color w:val="000000" w:themeColor="text1"/>
        </w:rPr>
      </w:pPr>
    </w:p>
    <w:p w:rsidR="00441FEA" w:rsidRPr="00441FEA" w:rsidRDefault="00BF14F1" w:rsidP="00E97943">
      <w:pPr>
        <w:pStyle w:val="Default"/>
        <w:spacing w:line="360" w:lineRule="auto"/>
        <w:ind w:left="600"/>
        <w:rPr>
          <w:rFonts w:ascii="Times New Roman" w:hAnsi="Times New Roman" w:cs="Times New Roman"/>
          <w:color w:val="000000" w:themeColor="text1"/>
        </w:rPr>
      </w:pPr>
      <w:r>
        <w:rPr>
          <w:rFonts w:ascii="Times New Roman" w:hAnsi="Times New Roman" w:cs="Times New Roman"/>
          <w:color w:val="000000" w:themeColor="text1"/>
        </w:rPr>
        <w:t>156.</w:t>
      </w:r>
      <w:r w:rsidR="00DC444D">
        <w:rPr>
          <w:rFonts w:ascii="Times New Roman" w:hAnsi="Times New Roman" w:cs="Times New Roman"/>
          <w:color w:val="000000" w:themeColor="text1"/>
        </w:rPr>
        <w:t xml:space="preserve"> Afzal M, Khan NA, Ghufran A, Iqbal A, Inamuddin M. Diuretic and </w:t>
      </w:r>
      <w:r w:rsidR="00441FEA">
        <w:rPr>
          <w:rFonts w:ascii="Times New Roman" w:hAnsi="Times New Roman" w:cs="Times New Roman"/>
          <w:color w:val="000000" w:themeColor="text1"/>
        </w:rPr>
        <w:t>nephroprotective effect</w:t>
      </w:r>
      <w:r w:rsidR="00DC444D">
        <w:rPr>
          <w:rFonts w:ascii="Times New Roman" w:hAnsi="Times New Roman" w:cs="Times New Roman"/>
          <w:color w:val="000000" w:themeColor="text1"/>
        </w:rPr>
        <w:t xml:space="preserve"> of Jawarish Zarooni Sada-a polyherbal unani formulation. </w:t>
      </w:r>
      <w:proofErr w:type="gramStart"/>
      <w:r w:rsidR="00DC444D">
        <w:rPr>
          <w:rFonts w:ascii="Times New Roman" w:hAnsi="Times New Roman" w:cs="Times New Roman"/>
          <w:color w:val="000000" w:themeColor="text1"/>
        </w:rPr>
        <w:t>J Ethnopharmacol.</w:t>
      </w:r>
      <w:proofErr w:type="gramEnd"/>
      <w:r w:rsidR="00DC444D">
        <w:rPr>
          <w:rFonts w:ascii="Times New Roman" w:hAnsi="Times New Roman" w:cs="Times New Roman"/>
          <w:color w:val="000000" w:themeColor="text1"/>
        </w:rPr>
        <w:t xml:space="preserve"> 2004; 91(2-3):219-223.</w:t>
      </w:r>
    </w:p>
    <w:sectPr w:rsidR="00441FEA" w:rsidRPr="00441FEA" w:rsidSect="00DC444D">
      <w:pgSz w:w="11909" w:h="16834" w:code="9"/>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rof Sarker" w:date="2023-03-18T16:17:00Z" w:initials="Sarker">
    <w:p w:rsidR="002F19A9" w:rsidRDefault="002F19A9">
      <w:pPr>
        <w:pStyle w:val="CommentText"/>
      </w:pPr>
      <w:r>
        <w:rPr>
          <w:rStyle w:val="CommentReference"/>
        </w:rPr>
        <w:annotationRef/>
      </w:r>
      <w:r>
        <w:t>Needs to improve more</w:t>
      </w:r>
    </w:p>
  </w:comment>
  <w:comment w:id="2" w:author="Prof Sarker" w:date="2023-03-18T16:17:00Z" w:initials="Sarker">
    <w:p w:rsidR="002F19A9" w:rsidRDefault="002F19A9">
      <w:pPr>
        <w:pStyle w:val="CommentText"/>
      </w:pPr>
      <w:r>
        <w:rPr>
          <w:rStyle w:val="CommentReference"/>
        </w:rPr>
        <w:annotationRef/>
      </w:r>
      <w:r>
        <w:t>Check important plants and include at least 10 plants</w:t>
      </w:r>
    </w:p>
  </w:comment>
  <w:comment w:id="3" w:author="Prof Sarker" w:date="2023-03-18T16:11:00Z" w:initials="Sarker">
    <w:p w:rsidR="00E97943" w:rsidRDefault="00E97943">
      <w:pPr>
        <w:pStyle w:val="CommentText"/>
      </w:pPr>
      <w:r>
        <w:rPr>
          <w:rStyle w:val="CommentReference"/>
        </w:rPr>
        <w:annotationRef/>
      </w:r>
      <w:r>
        <w:t>Improve Discussion with more rich contents</w:t>
      </w:r>
    </w:p>
  </w:comment>
  <w:comment w:id="4" w:author="Prof Sarker" w:date="2023-03-18T16:16:00Z" w:initials="Sarker">
    <w:p w:rsidR="004D3CE7" w:rsidRDefault="004D3CE7">
      <w:pPr>
        <w:pStyle w:val="CommentText"/>
      </w:pPr>
      <w:r>
        <w:rPr>
          <w:rStyle w:val="CommentReference"/>
        </w:rPr>
        <w:annotationRef/>
      </w:r>
      <w:r>
        <w:t>Reference without numbering and sort alphabatically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C40" w:rsidRDefault="00316C40" w:rsidP="000D0794">
      <w:pPr>
        <w:spacing w:after="0" w:line="240" w:lineRule="auto"/>
      </w:pPr>
      <w:r>
        <w:separator/>
      </w:r>
    </w:p>
  </w:endnote>
  <w:endnote w:type="continuationSeparator" w:id="0">
    <w:p w:rsidR="00316C40" w:rsidRDefault="00316C40" w:rsidP="000D0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dvOT596495f2">
    <w:altName w:val="Times New Roman"/>
    <w:panose1 w:val="00000000000000000000"/>
    <w:charset w:val="00"/>
    <w:family w:val="roman"/>
    <w:notTrueType/>
    <w:pitch w:val="default"/>
  </w:font>
  <w:font w:name="MyriadPro-Regular">
    <w:altName w:val="MS Gothic"/>
    <w:panose1 w:val="00000000000000000000"/>
    <w:charset w:val="80"/>
    <w:family w:val="swiss"/>
    <w:notTrueType/>
    <w:pitch w:val="default"/>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ahoma,Bold">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 w:name="BerlinSansFB-Reg">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wiftNeueLTPro-Book">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C40" w:rsidRDefault="00316C40" w:rsidP="000D0794">
      <w:pPr>
        <w:spacing w:after="0" w:line="240" w:lineRule="auto"/>
      </w:pPr>
      <w:r>
        <w:separator/>
      </w:r>
    </w:p>
  </w:footnote>
  <w:footnote w:type="continuationSeparator" w:id="0">
    <w:p w:rsidR="00316C40" w:rsidRDefault="00316C40" w:rsidP="000D07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E1AB0F8"/>
    <w:lvl w:ilvl="0">
      <w:start w:val="1"/>
      <w:numFmt w:val="bullet"/>
      <w:lvlText w:val=""/>
      <w:lvlJc w:val="left"/>
      <w:pPr>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53068AEE"/>
    <w:lvl w:ilvl="0">
      <w:start w:val="2"/>
      <w:numFmt w:val="decimal"/>
      <w:lvlText w:val="%1."/>
      <w:lvlJc w:val="left"/>
      <w:pPr>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multilevel"/>
    <w:tmpl w:val="000000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multilevel"/>
    <w:tmpl w:val="000000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7"/>
    <w:multiLevelType w:val="multilevel"/>
    <w:tmpl w:val="0000000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multilevel"/>
    <w:tmpl w:val="0000000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9"/>
    <w:multiLevelType w:val="multilevel"/>
    <w:tmpl w:val="0000000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7621C9F"/>
    <w:multiLevelType w:val="hybridMultilevel"/>
    <w:tmpl w:val="6EC88850"/>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4F6F21F5"/>
    <w:multiLevelType w:val="hybridMultilevel"/>
    <w:tmpl w:val="CA98E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B340C5"/>
    <w:multiLevelType w:val="hybridMultilevel"/>
    <w:tmpl w:val="15B63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68055A"/>
    <w:multiLevelType w:val="hybridMultilevel"/>
    <w:tmpl w:val="C2A0E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AA1DE6"/>
    <w:multiLevelType w:val="hybridMultilevel"/>
    <w:tmpl w:val="94B0C74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11"/>
  </w:num>
  <w:num w:numId="12">
    <w:abstractNumId w:val="9"/>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310"/>
    <w:rsid w:val="00000E32"/>
    <w:rsid w:val="00004787"/>
    <w:rsid w:val="00004DAA"/>
    <w:rsid w:val="000072AB"/>
    <w:rsid w:val="00007871"/>
    <w:rsid w:val="0001227D"/>
    <w:rsid w:val="000204EA"/>
    <w:rsid w:val="00022251"/>
    <w:rsid w:val="00031A76"/>
    <w:rsid w:val="00032D20"/>
    <w:rsid w:val="00032E79"/>
    <w:rsid w:val="000356C8"/>
    <w:rsid w:val="00036E9D"/>
    <w:rsid w:val="00041729"/>
    <w:rsid w:val="00046B3C"/>
    <w:rsid w:val="00046D17"/>
    <w:rsid w:val="000515B3"/>
    <w:rsid w:val="000518ED"/>
    <w:rsid w:val="00053F34"/>
    <w:rsid w:val="00066B1F"/>
    <w:rsid w:val="00073EB2"/>
    <w:rsid w:val="00081A7B"/>
    <w:rsid w:val="00086965"/>
    <w:rsid w:val="00092873"/>
    <w:rsid w:val="000A0C02"/>
    <w:rsid w:val="000A65BE"/>
    <w:rsid w:val="000A69B3"/>
    <w:rsid w:val="000C110D"/>
    <w:rsid w:val="000C32CD"/>
    <w:rsid w:val="000C46E1"/>
    <w:rsid w:val="000C561B"/>
    <w:rsid w:val="000D0794"/>
    <w:rsid w:val="000D14AA"/>
    <w:rsid w:val="000D3D4D"/>
    <w:rsid w:val="000D5167"/>
    <w:rsid w:val="000D7765"/>
    <w:rsid w:val="000E3D25"/>
    <w:rsid w:val="000E5331"/>
    <w:rsid w:val="000E7FBE"/>
    <w:rsid w:val="00100270"/>
    <w:rsid w:val="001025FB"/>
    <w:rsid w:val="0010463F"/>
    <w:rsid w:val="00110265"/>
    <w:rsid w:val="001130E8"/>
    <w:rsid w:val="00134A6F"/>
    <w:rsid w:val="00135747"/>
    <w:rsid w:val="0014114B"/>
    <w:rsid w:val="00147536"/>
    <w:rsid w:val="00147CA4"/>
    <w:rsid w:val="00152CFC"/>
    <w:rsid w:val="00164D2C"/>
    <w:rsid w:val="00183323"/>
    <w:rsid w:val="00193A1E"/>
    <w:rsid w:val="001A0D5B"/>
    <w:rsid w:val="001A25DC"/>
    <w:rsid w:val="001A40C7"/>
    <w:rsid w:val="001B12F3"/>
    <w:rsid w:val="001C2013"/>
    <w:rsid w:val="001D13AB"/>
    <w:rsid w:val="001D3D0D"/>
    <w:rsid w:val="001D3E09"/>
    <w:rsid w:val="001E52EA"/>
    <w:rsid w:val="001F092F"/>
    <w:rsid w:val="001F15F0"/>
    <w:rsid w:val="001F377F"/>
    <w:rsid w:val="002142A2"/>
    <w:rsid w:val="00217CFE"/>
    <w:rsid w:val="00220AAB"/>
    <w:rsid w:val="00221547"/>
    <w:rsid w:val="00226D33"/>
    <w:rsid w:val="00227708"/>
    <w:rsid w:val="002336E1"/>
    <w:rsid w:val="00233D42"/>
    <w:rsid w:val="00241B78"/>
    <w:rsid w:val="0024248E"/>
    <w:rsid w:val="002453EA"/>
    <w:rsid w:val="002474F6"/>
    <w:rsid w:val="002531E6"/>
    <w:rsid w:val="0025702B"/>
    <w:rsid w:val="002609FB"/>
    <w:rsid w:val="002615D2"/>
    <w:rsid w:val="00264296"/>
    <w:rsid w:val="00271484"/>
    <w:rsid w:val="00276F2B"/>
    <w:rsid w:val="0028063E"/>
    <w:rsid w:val="002833AF"/>
    <w:rsid w:val="002842FC"/>
    <w:rsid w:val="00287744"/>
    <w:rsid w:val="002935D4"/>
    <w:rsid w:val="0029492B"/>
    <w:rsid w:val="00297B52"/>
    <w:rsid w:val="00297B5D"/>
    <w:rsid w:val="002A03FD"/>
    <w:rsid w:val="002A0C33"/>
    <w:rsid w:val="002A155C"/>
    <w:rsid w:val="002A5697"/>
    <w:rsid w:val="002B083E"/>
    <w:rsid w:val="002C1E1E"/>
    <w:rsid w:val="002C48B1"/>
    <w:rsid w:val="002D3061"/>
    <w:rsid w:val="002D3A55"/>
    <w:rsid w:val="002D5EEA"/>
    <w:rsid w:val="002D7F89"/>
    <w:rsid w:val="002E1D4C"/>
    <w:rsid w:val="002E31C0"/>
    <w:rsid w:val="002E72D3"/>
    <w:rsid w:val="002F19A9"/>
    <w:rsid w:val="00303CBA"/>
    <w:rsid w:val="00312BF9"/>
    <w:rsid w:val="00314239"/>
    <w:rsid w:val="00316C40"/>
    <w:rsid w:val="00316E03"/>
    <w:rsid w:val="00317169"/>
    <w:rsid w:val="00320313"/>
    <w:rsid w:val="00331A4C"/>
    <w:rsid w:val="00331F5A"/>
    <w:rsid w:val="0033430D"/>
    <w:rsid w:val="00336A24"/>
    <w:rsid w:val="00340E17"/>
    <w:rsid w:val="00346728"/>
    <w:rsid w:val="003550C1"/>
    <w:rsid w:val="00366B31"/>
    <w:rsid w:val="00367F26"/>
    <w:rsid w:val="003703F5"/>
    <w:rsid w:val="00371026"/>
    <w:rsid w:val="0038152D"/>
    <w:rsid w:val="00382FD4"/>
    <w:rsid w:val="00383C88"/>
    <w:rsid w:val="00384BAA"/>
    <w:rsid w:val="003877EC"/>
    <w:rsid w:val="003932B2"/>
    <w:rsid w:val="003A2682"/>
    <w:rsid w:val="003B616A"/>
    <w:rsid w:val="003B63C2"/>
    <w:rsid w:val="003B667E"/>
    <w:rsid w:val="003C4F78"/>
    <w:rsid w:val="003D00F1"/>
    <w:rsid w:val="003D76E4"/>
    <w:rsid w:val="003E3854"/>
    <w:rsid w:val="003E3B6C"/>
    <w:rsid w:val="003E4BA1"/>
    <w:rsid w:val="003F5630"/>
    <w:rsid w:val="003F7478"/>
    <w:rsid w:val="004003AE"/>
    <w:rsid w:val="004040B1"/>
    <w:rsid w:val="0042339C"/>
    <w:rsid w:val="00424D6A"/>
    <w:rsid w:val="004279CB"/>
    <w:rsid w:val="004365CB"/>
    <w:rsid w:val="00441FEA"/>
    <w:rsid w:val="0044647E"/>
    <w:rsid w:val="0044648E"/>
    <w:rsid w:val="004466A0"/>
    <w:rsid w:val="00447107"/>
    <w:rsid w:val="004501CE"/>
    <w:rsid w:val="004533A3"/>
    <w:rsid w:val="004534DF"/>
    <w:rsid w:val="004612F4"/>
    <w:rsid w:val="00463224"/>
    <w:rsid w:val="004641CF"/>
    <w:rsid w:val="00470FA4"/>
    <w:rsid w:val="00473599"/>
    <w:rsid w:val="00475F57"/>
    <w:rsid w:val="0047660E"/>
    <w:rsid w:val="004829F8"/>
    <w:rsid w:val="0048649C"/>
    <w:rsid w:val="004930B9"/>
    <w:rsid w:val="0049754E"/>
    <w:rsid w:val="004A5C47"/>
    <w:rsid w:val="004B3AE9"/>
    <w:rsid w:val="004B6C60"/>
    <w:rsid w:val="004C3726"/>
    <w:rsid w:val="004C4445"/>
    <w:rsid w:val="004C556D"/>
    <w:rsid w:val="004C6312"/>
    <w:rsid w:val="004D37F0"/>
    <w:rsid w:val="004D3CE7"/>
    <w:rsid w:val="004D53B7"/>
    <w:rsid w:val="004E1259"/>
    <w:rsid w:val="004E6C3B"/>
    <w:rsid w:val="004F4058"/>
    <w:rsid w:val="005009B7"/>
    <w:rsid w:val="00501CE4"/>
    <w:rsid w:val="00507627"/>
    <w:rsid w:val="005078EE"/>
    <w:rsid w:val="005106F0"/>
    <w:rsid w:val="00510F40"/>
    <w:rsid w:val="00511661"/>
    <w:rsid w:val="00512E2C"/>
    <w:rsid w:val="00534A92"/>
    <w:rsid w:val="00534F62"/>
    <w:rsid w:val="00540B45"/>
    <w:rsid w:val="0054173F"/>
    <w:rsid w:val="005551C4"/>
    <w:rsid w:val="00564599"/>
    <w:rsid w:val="00564998"/>
    <w:rsid w:val="00577AB4"/>
    <w:rsid w:val="00580339"/>
    <w:rsid w:val="00592666"/>
    <w:rsid w:val="005943D7"/>
    <w:rsid w:val="00596B7B"/>
    <w:rsid w:val="005A1108"/>
    <w:rsid w:val="005A150E"/>
    <w:rsid w:val="005C2CDE"/>
    <w:rsid w:val="005C52DA"/>
    <w:rsid w:val="005D1AD7"/>
    <w:rsid w:val="005D44F5"/>
    <w:rsid w:val="005D687D"/>
    <w:rsid w:val="005D71A8"/>
    <w:rsid w:val="005D789B"/>
    <w:rsid w:val="005E125B"/>
    <w:rsid w:val="005E20A8"/>
    <w:rsid w:val="005E3D54"/>
    <w:rsid w:val="005E4AA9"/>
    <w:rsid w:val="005E5B69"/>
    <w:rsid w:val="005E7917"/>
    <w:rsid w:val="005F0607"/>
    <w:rsid w:val="005F2824"/>
    <w:rsid w:val="005F5121"/>
    <w:rsid w:val="00612EC3"/>
    <w:rsid w:val="00616B65"/>
    <w:rsid w:val="006253C1"/>
    <w:rsid w:val="00631103"/>
    <w:rsid w:val="006330AB"/>
    <w:rsid w:val="006469E5"/>
    <w:rsid w:val="00650F06"/>
    <w:rsid w:val="00663278"/>
    <w:rsid w:val="00665BC5"/>
    <w:rsid w:val="00671415"/>
    <w:rsid w:val="00674E0E"/>
    <w:rsid w:val="00686BC6"/>
    <w:rsid w:val="00687F07"/>
    <w:rsid w:val="00695C10"/>
    <w:rsid w:val="00697297"/>
    <w:rsid w:val="006973F9"/>
    <w:rsid w:val="006A0ED9"/>
    <w:rsid w:val="006A1B91"/>
    <w:rsid w:val="006A4DE4"/>
    <w:rsid w:val="006B107F"/>
    <w:rsid w:val="006B3C6E"/>
    <w:rsid w:val="006B42C7"/>
    <w:rsid w:val="006B6653"/>
    <w:rsid w:val="006B780E"/>
    <w:rsid w:val="006C091D"/>
    <w:rsid w:val="006C0FA8"/>
    <w:rsid w:val="006C5226"/>
    <w:rsid w:val="006D1155"/>
    <w:rsid w:val="006D256D"/>
    <w:rsid w:val="006D7581"/>
    <w:rsid w:val="006E0ABC"/>
    <w:rsid w:val="006F40D0"/>
    <w:rsid w:val="006F7DEB"/>
    <w:rsid w:val="007035C4"/>
    <w:rsid w:val="0071176C"/>
    <w:rsid w:val="00713310"/>
    <w:rsid w:val="007174D3"/>
    <w:rsid w:val="007243EA"/>
    <w:rsid w:val="007268BA"/>
    <w:rsid w:val="00730089"/>
    <w:rsid w:val="00730F19"/>
    <w:rsid w:val="00731C21"/>
    <w:rsid w:val="0073501C"/>
    <w:rsid w:val="00735128"/>
    <w:rsid w:val="0074609D"/>
    <w:rsid w:val="00747789"/>
    <w:rsid w:val="00753891"/>
    <w:rsid w:val="007539DC"/>
    <w:rsid w:val="007540A8"/>
    <w:rsid w:val="007551E6"/>
    <w:rsid w:val="007572CC"/>
    <w:rsid w:val="00757B2D"/>
    <w:rsid w:val="00760EFD"/>
    <w:rsid w:val="0076560F"/>
    <w:rsid w:val="00777F09"/>
    <w:rsid w:val="00781DD4"/>
    <w:rsid w:val="007A0B85"/>
    <w:rsid w:val="007A281B"/>
    <w:rsid w:val="007B2C17"/>
    <w:rsid w:val="007B3AA7"/>
    <w:rsid w:val="007B5A79"/>
    <w:rsid w:val="007B73AB"/>
    <w:rsid w:val="007D184E"/>
    <w:rsid w:val="007E069B"/>
    <w:rsid w:val="007E0898"/>
    <w:rsid w:val="007E0DC7"/>
    <w:rsid w:val="007E5620"/>
    <w:rsid w:val="007E5700"/>
    <w:rsid w:val="007E660F"/>
    <w:rsid w:val="007F20CA"/>
    <w:rsid w:val="007F3EE2"/>
    <w:rsid w:val="007F44C4"/>
    <w:rsid w:val="007F5824"/>
    <w:rsid w:val="007F5EBC"/>
    <w:rsid w:val="00803AF0"/>
    <w:rsid w:val="00810B63"/>
    <w:rsid w:val="008134D2"/>
    <w:rsid w:val="008160D9"/>
    <w:rsid w:val="00817623"/>
    <w:rsid w:val="00820FBF"/>
    <w:rsid w:val="0082587B"/>
    <w:rsid w:val="008448B1"/>
    <w:rsid w:val="00851282"/>
    <w:rsid w:val="00861732"/>
    <w:rsid w:val="0086615D"/>
    <w:rsid w:val="008661F1"/>
    <w:rsid w:val="0086667B"/>
    <w:rsid w:val="008737E3"/>
    <w:rsid w:val="00874364"/>
    <w:rsid w:val="008907D8"/>
    <w:rsid w:val="008A378F"/>
    <w:rsid w:val="008A5044"/>
    <w:rsid w:val="008A5172"/>
    <w:rsid w:val="008B18F3"/>
    <w:rsid w:val="008B3C6F"/>
    <w:rsid w:val="008B4D99"/>
    <w:rsid w:val="008B59A4"/>
    <w:rsid w:val="008C1837"/>
    <w:rsid w:val="008C2EE2"/>
    <w:rsid w:val="008D0B78"/>
    <w:rsid w:val="008D23A5"/>
    <w:rsid w:val="008D4A45"/>
    <w:rsid w:val="008D57F1"/>
    <w:rsid w:val="008E309B"/>
    <w:rsid w:val="008E7435"/>
    <w:rsid w:val="008F38DC"/>
    <w:rsid w:val="00901BC1"/>
    <w:rsid w:val="009153ED"/>
    <w:rsid w:val="00920579"/>
    <w:rsid w:val="00924264"/>
    <w:rsid w:val="00932929"/>
    <w:rsid w:val="00932E53"/>
    <w:rsid w:val="009435AB"/>
    <w:rsid w:val="00944920"/>
    <w:rsid w:val="009459A7"/>
    <w:rsid w:val="00947291"/>
    <w:rsid w:val="00950A2E"/>
    <w:rsid w:val="009540B0"/>
    <w:rsid w:val="00965306"/>
    <w:rsid w:val="00966397"/>
    <w:rsid w:val="009709A1"/>
    <w:rsid w:val="00975BCF"/>
    <w:rsid w:val="0098202E"/>
    <w:rsid w:val="0098232A"/>
    <w:rsid w:val="009916EB"/>
    <w:rsid w:val="009957FF"/>
    <w:rsid w:val="00995B24"/>
    <w:rsid w:val="009A1FAE"/>
    <w:rsid w:val="009A4831"/>
    <w:rsid w:val="009B75B6"/>
    <w:rsid w:val="009C34C6"/>
    <w:rsid w:val="009C3E04"/>
    <w:rsid w:val="009C4297"/>
    <w:rsid w:val="009D1743"/>
    <w:rsid w:val="009D3FDC"/>
    <w:rsid w:val="009D496F"/>
    <w:rsid w:val="009E0665"/>
    <w:rsid w:val="009F099D"/>
    <w:rsid w:val="009F12E0"/>
    <w:rsid w:val="009F2E7E"/>
    <w:rsid w:val="009F40CB"/>
    <w:rsid w:val="009F6CC0"/>
    <w:rsid w:val="00A0228C"/>
    <w:rsid w:val="00A056D1"/>
    <w:rsid w:val="00A06D98"/>
    <w:rsid w:val="00A11FDC"/>
    <w:rsid w:val="00A172AA"/>
    <w:rsid w:val="00A20900"/>
    <w:rsid w:val="00A20E82"/>
    <w:rsid w:val="00A26F1D"/>
    <w:rsid w:val="00A3681C"/>
    <w:rsid w:val="00A409FF"/>
    <w:rsid w:val="00A453D5"/>
    <w:rsid w:val="00A535B7"/>
    <w:rsid w:val="00A55424"/>
    <w:rsid w:val="00A57C4F"/>
    <w:rsid w:val="00A62E71"/>
    <w:rsid w:val="00A672F0"/>
    <w:rsid w:val="00A67AA8"/>
    <w:rsid w:val="00A70E4F"/>
    <w:rsid w:val="00A73B17"/>
    <w:rsid w:val="00A777C6"/>
    <w:rsid w:val="00A86005"/>
    <w:rsid w:val="00A95CE9"/>
    <w:rsid w:val="00A96466"/>
    <w:rsid w:val="00AA02E4"/>
    <w:rsid w:val="00AA79F7"/>
    <w:rsid w:val="00AA7B5B"/>
    <w:rsid w:val="00AD4849"/>
    <w:rsid w:val="00AD7EFE"/>
    <w:rsid w:val="00AD7F0C"/>
    <w:rsid w:val="00AE0EA2"/>
    <w:rsid w:val="00AE0EA4"/>
    <w:rsid w:val="00AE1C64"/>
    <w:rsid w:val="00AE3696"/>
    <w:rsid w:val="00AE558B"/>
    <w:rsid w:val="00AE6911"/>
    <w:rsid w:val="00AF14E6"/>
    <w:rsid w:val="00AF380C"/>
    <w:rsid w:val="00AF6A73"/>
    <w:rsid w:val="00AF75D7"/>
    <w:rsid w:val="00B023F3"/>
    <w:rsid w:val="00B03B32"/>
    <w:rsid w:val="00B11690"/>
    <w:rsid w:val="00B12132"/>
    <w:rsid w:val="00B12926"/>
    <w:rsid w:val="00B17F7E"/>
    <w:rsid w:val="00B27165"/>
    <w:rsid w:val="00B27F2D"/>
    <w:rsid w:val="00B31EB1"/>
    <w:rsid w:val="00B34D64"/>
    <w:rsid w:val="00B40DC8"/>
    <w:rsid w:val="00B455B1"/>
    <w:rsid w:val="00B4685C"/>
    <w:rsid w:val="00B577D3"/>
    <w:rsid w:val="00B81BA9"/>
    <w:rsid w:val="00B8520E"/>
    <w:rsid w:val="00B96E21"/>
    <w:rsid w:val="00B97508"/>
    <w:rsid w:val="00BA0CF8"/>
    <w:rsid w:val="00BB40F6"/>
    <w:rsid w:val="00BB725D"/>
    <w:rsid w:val="00BB7862"/>
    <w:rsid w:val="00BC4B71"/>
    <w:rsid w:val="00BC7709"/>
    <w:rsid w:val="00BC7A0B"/>
    <w:rsid w:val="00BD26E4"/>
    <w:rsid w:val="00BF0E82"/>
    <w:rsid w:val="00BF14F1"/>
    <w:rsid w:val="00BF26FA"/>
    <w:rsid w:val="00BF3DE6"/>
    <w:rsid w:val="00C01788"/>
    <w:rsid w:val="00C11165"/>
    <w:rsid w:val="00C1158E"/>
    <w:rsid w:val="00C129F2"/>
    <w:rsid w:val="00C13401"/>
    <w:rsid w:val="00C17A52"/>
    <w:rsid w:val="00C20090"/>
    <w:rsid w:val="00C2623E"/>
    <w:rsid w:val="00C30F5C"/>
    <w:rsid w:val="00C32662"/>
    <w:rsid w:val="00C34C0F"/>
    <w:rsid w:val="00C40D68"/>
    <w:rsid w:val="00C43C8D"/>
    <w:rsid w:val="00C468DF"/>
    <w:rsid w:val="00C46D1B"/>
    <w:rsid w:val="00C512A7"/>
    <w:rsid w:val="00C52C95"/>
    <w:rsid w:val="00C53A28"/>
    <w:rsid w:val="00C5444F"/>
    <w:rsid w:val="00C544C3"/>
    <w:rsid w:val="00C55457"/>
    <w:rsid w:val="00C62F24"/>
    <w:rsid w:val="00C82905"/>
    <w:rsid w:val="00C8484C"/>
    <w:rsid w:val="00C8572A"/>
    <w:rsid w:val="00C90D73"/>
    <w:rsid w:val="00C94947"/>
    <w:rsid w:val="00C969C0"/>
    <w:rsid w:val="00CA52AD"/>
    <w:rsid w:val="00CB0EA4"/>
    <w:rsid w:val="00CB1121"/>
    <w:rsid w:val="00CB1F4C"/>
    <w:rsid w:val="00CB244E"/>
    <w:rsid w:val="00CB398C"/>
    <w:rsid w:val="00CC3E7E"/>
    <w:rsid w:val="00CD53AD"/>
    <w:rsid w:val="00CD6D58"/>
    <w:rsid w:val="00CD7611"/>
    <w:rsid w:val="00CE3E94"/>
    <w:rsid w:val="00CE70E6"/>
    <w:rsid w:val="00CF6A34"/>
    <w:rsid w:val="00D016E3"/>
    <w:rsid w:val="00D07FEC"/>
    <w:rsid w:val="00D1086A"/>
    <w:rsid w:val="00D17CBB"/>
    <w:rsid w:val="00D21789"/>
    <w:rsid w:val="00D31782"/>
    <w:rsid w:val="00D31DCB"/>
    <w:rsid w:val="00D361D7"/>
    <w:rsid w:val="00D36D7E"/>
    <w:rsid w:val="00D60108"/>
    <w:rsid w:val="00D633D0"/>
    <w:rsid w:val="00D8569D"/>
    <w:rsid w:val="00D932D8"/>
    <w:rsid w:val="00D95688"/>
    <w:rsid w:val="00DA0E16"/>
    <w:rsid w:val="00DB1921"/>
    <w:rsid w:val="00DB4B69"/>
    <w:rsid w:val="00DC0CEB"/>
    <w:rsid w:val="00DC444D"/>
    <w:rsid w:val="00DC46A4"/>
    <w:rsid w:val="00DD306F"/>
    <w:rsid w:val="00DE4CA7"/>
    <w:rsid w:val="00DF1D93"/>
    <w:rsid w:val="00DF1F7C"/>
    <w:rsid w:val="00DF26B2"/>
    <w:rsid w:val="00DF59E4"/>
    <w:rsid w:val="00DF6E00"/>
    <w:rsid w:val="00E2026C"/>
    <w:rsid w:val="00E25F5A"/>
    <w:rsid w:val="00E32A1D"/>
    <w:rsid w:val="00E33C64"/>
    <w:rsid w:val="00E463C9"/>
    <w:rsid w:val="00E46A99"/>
    <w:rsid w:val="00E46DE3"/>
    <w:rsid w:val="00E46E5C"/>
    <w:rsid w:val="00E50C54"/>
    <w:rsid w:val="00E535A7"/>
    <w:rsid w:val="00E54F0D"/>
    <w:rsid w:val="00E63499"/>
    <w:rsid w:val="00E63908"/>
    <w:rsid w:val="00E668A3"/>
    <w:rsid w:val="00E77279"/>
    <w:rsid w:val="00E82D80"/>
    <w:rsid w:val="00E97943"/>
    <w:rsid w:val="00EA1363"/>
    <w:rsid w:val="00EA15B6"/>
    <w:rsid w:val="00EA291E"/>
    <w:rsid w:val="00EB619E"/>
    <w:rsid w:val="00EC049E"/>
    <w:rsid w:val="00EC4009"/>
    <w:rsid w:val="00EC481E"/>
    <w:rsid w:val="00EC499A"/>
    <w:rsid w:val="00ED21BE"/>
    <w:rsid w:val="00ED7B12"/>
    <w:rsid w:val="00EE55E3"/>
    <w:rsid w:val="00EF7192"/>
    <w:rsid w:val="00F00D3D"/>
    <w:rsid w:val="00F022E9"/>
    <w:rsid w:val="00F05A9D"/>
    <w:rsid w:val="00F1611C"/>
    <w:rsid w:val="00F22D56"/>
    <w:rsid w:val="00F27C14"/>
    <w:rsid w:val="00F3400E"/>
    <w:rsid w:val="00F3599F"/>
    <w:rsid w:val="00F4219D"/>
    <w:rsid w:val="00F43DB4"/>
    <w:rsid w:val="00F46310"/>
    <w:rsid w:val="00F514EF"/>
    <w:rsid w:val="00F51E57"/>
    <w:rsid w:val="00F558A1"/>
    <w:rsid w:val="00F657A2"/>
    <w:rsid w:val="00F7225B"/>
    <w:rsid w:val="00F72672"/>
    <w:rsid w:val="00F75C42"/>
    <w:rsid w:val="00F83CFE"/>
    <w:rsid w:val="00F87D67"/>
    <w:rsid w:val="00FA67BD"/>
    <w:rsid w:val="00FB3623"/>
    <w:rsid w:val="00FB41F8"/>
    <w:rsid w:val="00FB6F60"/>
    <w:rsid w:val="00FC791E"/>
    <w:rsid w:val="00FD0E9C"/>
    <w:rsid w:val="00FE1FA8"/>
    <w:rsid w:val="00FF6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108"/>
  </w:style>
  <w:style w:type="paragraph" w:styleId="Heading1">
    <w:name w:val="heading 1"/>
    <w:basedOn w:val="Normal"/>
    <w:next w:val="Normal"/>
    <w:link w:val="Heading1Char"/>
    <w:uiPriority w:val="9"/>
    <w:qFormat/>
    <w:rsid w:val="00760EFD"/>
    <w:pPr>
      <w:keepNext/>
      <w:keepLines/>
      <w:spacing w:before="240" w:after="0" w:line="240" w:lineRule="auto"/>
      <w:outlineLvl w:val="0"/>
    </w:pPr>
    <w:rPr>
      <w:rFonts w:ascii="Calibri" w:eastAsia="Calibri" w:hAnsi="Calibri" w:cs="Calibri"/>
      <w:b/>
      <w:bCs/>
      <w:color w:val="2F5496"/>
      <w:kern w:val="36"/>
      <w:sz w:val="48"/>
      <w:szCs w:val="48"/>
    </w:rPr>
  </w:style>
  <w:style w:type="paragraph" w:styleId="Heading2">
    <w:name w:val="heading 2"/>
    <w:basedOn w:val="Normal"/>
    <w:next w:val="Normal"/>
    <w:link w:val="Heading2Char"/>
    <w:uiPriority w:val="9"/>
    <w:qFormat/>
    <w:rsid w:val="00760EFD"/>
    <w:pPr>
      <w:keepNext/>
      <w:keepLines/>
      <w:spacing w:before="40" w:after="0" w:line="240" w:lineRule="auto"/>
      <w:outlineLvl w:val="1"/>
    </w:pPr>
    <w:rPr>
      <w:rFonts w:ascii="Calibri" w:eastAsia="Calibri" w:hAnsi="Calibri" w:cs="Calibri"/>
      <w:b/>
      <w:bCs/>
      <w:color w:val="2F5496"/>
      <w:sz w:val="36"/>
      <w:szCs w:val="36"/>
    </w:rPr>
  </w:style>
  <w:style w:type="paragraph" w:styleId="Heading3">
    <w:name w:val="heading 3"/>
    <w:basedOn w:val="Normal"/>
    <w:next w:val="Normal"/>
    <w:link w:val="Heading3Char"/>
    <w:uiPriority w:val="9"/>
    <w:qFormat/>
    <w:rsid w:val="00760EFD"/>
    <w:pPr>
      <w:keepNext/>
      <w:keepLines/>
      <w:spacing w:before="40" w:after="0" w:line="240" w:lineRule="auto"/>
      <w:outlineLvl w:val="2"/>
    </w:pPr>
    <w:rPr>
      <w:rFonts w:ascii="Calibri" w:eastAsia="Calibri" w:hAnsi="Calibri" w:cs="Calibri"/>
      <w:b/>
      <w:bCs/>
      <w:color w:val="1F3763"/>
      <w:sz w:val="28"/>
      <w:szCs w:val="28"/>
    </w:rPr>
  </w:style>
  <w:style w:type="paragraph" w:styleId="Heading4">
    <w:name w:val="heading 4"/>
    <w:basedOn w:val="Normal"/>
    <w:next w:val="Normal"/>
    <w:link w:val="Heading4Char"/>
    <w:uiPriority w:val="9"/>
    <w:qFormat/>
    <w:rsid w:val="00760EFD"/>
    <w:pPr>
      <w:keepNext/>
      <w:keepLines/>
      <w:spacing w:before="40" w:after="0" w:line="240" w:lineRule="auto"/>
      <w:outlineLvl w:val="3"/>
    </w:pPr>
    <w:rPr>
      <w:rFonts w:ascii="Calibri" w:eastAsia="Calibri" w:hAnsi="Calibri" w:cs="Calibri"/>
      <w:b/>
      <w:bCs/>
      <w:iCs/>
      <w:color w:val="2F5496"/>
      <w:sz w:val="24"/>
      <w:szCs w:val="24"/>
    </w:rPr>
  </w:style>
  <w:style w:type="paragraph" w:styleId="Heading5">
    <w:name w:val="heading 5"/>
    <w:basedOn w:val="Normal"/>
    <w:next w:val="Normal"/>
    <w:link w:val="Heading5Char"/>
    <w:uiPriority w:val="9"/>
    <w:qFormat/>
    <w:rsid w:val="00760EFD"/>
    <w:pPr>
      <w:keepNext/>
      <w:keepLines/>
      <w:spacing w:before="40" w:after="0" w:line="240" w:lineRule="auto"/>
      <w:outlineLvl w:val="4"/>
    </w:pPr>
    <w:rPr>
      <w:rFonts w:ascii="Calibri" w:eastAsia="Calibri" w:hAnsi="Calibri" w:cs="Calibri"/>
      <w:b/>
      <w:bCs/>
      <w:color w:val="2F5496"/>
      <w:sz w:val="20"/>
      <w:szCs w:val="20"/>
    </w:rPr>
  </w:style>
  <w:style w:type="paragraph" w:styleId="Heading6">
    <w:name w:val="heading 6"/>
    <w:basedOn w:val="Normal"/>
    <w:next w:val="Normal"/>
    <w:link w:val="Heading6Char"/>
    <w:uiPriority w:val="9"/>
    <w:qFormat/>
    <w:rsid w:val="00760EFD"/>
    <w:pPr>
      <w:keepNext/>
      <w:keepLines/>
      <w:spacing w:before="40" w:after="0" w:line="240" w:lineRule="auto"/>
      <w:outlineLvl w:val="5"/>
    </w:pPr>
    <w:rPr>
      <w:rFonts w:ascii="Calibri" w:eastAsia="Calibri" w:hAnsi="Calibri" w:cs="Calibri"/>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20CA"/>
    <w:pPr>
      <w:autoSpaceDE w:val="0"/>
      <w:autoSpaceDN w:val="0"/>
      <w:adjustRightInd w:val="0"/>
      <w:spacing w:after="0" w:line="240" w:lineRule="auto"/>
    </w:pPr>
    <w:rPr>
      <w:rFonts w:ascii="Calibri" w:hAnsi="Calibri" w:cs="Calibri"/>
      <w:color w:val="000000"/>
      <w:sz w:val="24"/>
      <w:szCs w:val="24"/>
    </w:rPr>
  </w:style>
  <w:style w:type="character" w:customStyle="1" w:styleId="jss3416">
    <w:name w:val="jss3416"/>
    <w:basedOn w:val="DefaultParagraphFont"/>
    <w:rsid w:val="0098202E"/>
  </w:style>
  <w:style w:type="character" w:customStyle="1" w:styleId="jss4615">
    <w:name w:val="jss4615"/>
    <w:basedOn w:val="DefaultParagraphFont"/>
    <w:rsid w:val="005E4AA9"/>
  </w:style>
  <w:style w:type="character" w:customStyle="1" w:styleId="jss1598">
    <w:name w:val="jss1598"/>
    <w:basedOn w:val="DefaultParagraphFont"/>
    <w:rsid w:val="007F44C4"/>
  </w:style>
  <w:style w:type="character" w:customStyle="1" w:styleId="jss1736">
    <w:name w:val="jss1736"/>
    <w:basedOn w:val="DefaultParagraphFont"/>
    <w:rsid w:val="007F44C4"/>
  </w:style>
  <w:style w:type="character" w:customStyle="1" w:styleId="markedcontent">
    <w:name w:val="markedcontent"/>
    <w:basedOn w:val="DefaultParagraphFont"/>
    <w:rsid w:val="00534F62"/>
  </w:style>
  <w:style w:type="paragraph" w:customStyle="1" w:styleId="Pa8">
    <w:name w:val="Pa8"/>
    <w:basedOn w:val="Default"/>
    <w:next w:val="Default"/>
    <w:uiPriority w:val="99"/>
    <w:rsid w:val="00540B45"/>
    <w:pPr>
      <w:spacing w:line="193" w:lineRule="atLeast"/>
    </w:pPr>
    <w:rPr>
      <w:rFonts w:ascii="Times New Roman" w:hAnsi="Times New Roman" w:cs="Times New Roman"/>
      <w:color w:val="auto"/>
    </w:rPr>
  </w:style>
  <w:style w:type="paragraph" w:styleId="ListParagraph">
    <w:name w:val="List Paragraph"/>
    <w:basedOn w:val="Normal"/>
    <w:uiPriority w:val="34"/>
    <w:qFormat/>
    <w:rsid w:val="007E660F"/>
    <w:pPr>
      <w:ind w:left="720"/>
      <w:contextualSpacing/>
    </w:pPr>
  </w:style>
  <w:style w:type="character" w:styleId="Strong">
    <w:name w:val="Strong"/>
    <w:basedOn w:val="DefaultParagraphFont"/>
    <w:uiPriority w:val="22"/>
    <w:qFormat/>
    <w:rsid w:val="004533A3"/>
    <w:rPr>
      <w:b/>
      <w:bCs/>
    </w:rPr>
  </w:style>
  <w:style w:type="table" w:customStyle="1" w:styleId="TableGridLight1">
    <w:name w:val="Table Grid Light1"/>
    <w:basedOn w:val="TableNormal"/>
    <w:uiPriority w:val="40"/>
    <w:rsid w:val="001C2013"/>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jss2217">
    <w:name w:val="jss2217"/>
    <w:basedOn w:val="DefaultParagraphFont"/>
    <w:rsid w:val="00D016E3"/>
  </w:style>
  <w:style w:type="character" w:customStyle="1" w:styleId="jss2519">
    <w:name w:val="jss2519"/>
    <w:basedOn w:val="DefaultParagraphFont"/>
    <w:rsid w:val="007E5700"/>
  </w:style>
  <w:style w:type="character" w:customStyle="1" w:styleId="jss1299">
    <w:name w:val="jss1299"/>
    <w:basedOn w:val="DefaultParagraphFont"/>
    <w:rsid w:val="00901BC1"/>
  </w:style>
  <w:style w:type="character" w:customStyle="1" w:styleId="jss1232">
    <w:name w:val="jss1232"/>
    <w:basedOn w:val="DefaultParagraphFont"/>
    <w:rsid w:val="006973F9"/>
  </w:style>
  <w:style w:type="character" w:customStyle="1" w:styleId="jss1890">
    <w:name w:val="jss1890"/>
    <w:basedOn w:val="DefaultParagraphFont"/>
    <w:rsid w:val="004D53B7"/>
  </w:style>
  <w:style w:type="character" w:customStyle="1" w:styleId="jss1247">
    <w:name w:val="jss1247"/>
    <w:basedOn w:val="DefaultParagraphFont"/>
    <w:rsid w:val="004D53B7"/>
  </w:style>
  <w:style w:type="character" w:customStyle="1" w:styleId="Heading1Char">
    <w:name w:val="Heading 1 Char"/>
    <w:basedOn w:val="DefaultParagraphFont"/>
    <w:link w:val="Heading1"/>
    <w:uiPriority w:val="9"/>
    <w:rsid w:val="00760EFD"/>
    <w:rPr>
      <w:rFonts w:ascii="Calibri" w:eastAsia="Calibri" w:hAnsi="Calibri" w:cs="Calibri"/>
      <w:b/>
      <w:bCs/>
      <w:color w:val="2F5496"/>
      <w:kern w:val="36"/>
      <w:sz w:val="48"/>
      <w:szCs w:val="48"/>
    </w:rPr>
  </w:style>
  <w:style w:type="character" w:customStyle="1" w:styleId="Heading2Char">
    <w:name w:val="Heading 2 Char"/>
    <w:basedOn w:val="DefaultParagraphFont"/>
    <w:link w:val="Heading2"/>
    <w:uiPriority w:val="9"/>
    <w:rsid w:val="00760EFD"/>
    <w:rPr>
      <w:rFonts w:ascii="Calibri" w:eastAsia="Calibri" w:hAnsi="Calibri" w:cs="Calibri"/>
      <w:b/>
      <w:bCs/>
      <w:color w:val="2F5496"/>
      <w:sz w:val="36"/>
      <w:szCs w:val="36"/>
    </w:rPr>
  </w:style>
  <w:style w:type="character" w:customStyle="1" w:styleId="Heading3Char">
    <w:name w:val="Heading 3 Char"/>
    <w:basedOn w:val="DefaultParagraphFont"/>
    <w:link w:val="Heading3"/>
    <w:uiPriority w:val="9"/>
    <w:rsid w:val="00760EFD"/>
    <w:rPr>
      <w:rFonts w:ascii="Calibri" w:eastAsia="Calibri" w:hAnsi="Calibri" w:cs="Calibri"/>
      <w:b/>
      <w:bCs/>
      <w:color w:val="1F3763"/>
      <w:sz w:val="28"/>
      <w:szCs w:val="28"/>
    </w:rPr>
  </w:style>
  <w:style w:type="character" w:customStyle="1" w:styleId="Heading4Char">
    <w:name w:val="Heading 4 Char"/>
    <w:basedOn w:val="DefaultParagraphFont"/>
    <w:link w:val="Heading4"/>
    <w:uiPriority w:val="9"/>
    <w:rsid w:val="00760EFD"/>
    <w:rPr>
      <w:rFonts w:ascii="Calibri" w:eastAsia="Calibri" w:hAnsi="Calibri" w:cs="Calibri"/>
      <w:b/>
      <w:bCs/>
      <w:iCs/>
      <w:color w:val="2F5496"/>
      <w:sz w:val="24"/>
      <w:szCs w:val="24"/>
    </w:rPr>
  </w:style>
  <w:style w:type="character" w:customStyle="1" w:styleId="Heading5Char">
    <w:name w:val="Heading 5 Char"/>
    <w:basedOn w:val="DefaultParagraphFont"/>
    <w:link w:val="Heading5"/>
    <w:uiPriority w:val="9"/>
    <w:rsid w:val="00760EFD"/>
    <w:rPr>
      <w:rFonts w:ascii="Calibri" w:eastAsia="Calibri" w:hAnsi="Calibri" w:cs="Calibri"/>
      <w:b/>
      <w:bCs/>
      <w:color w:val="2F5496"/>
      <w:sz w:val="20"/>
      <w:szCs w:val="20"/>
    </w:rPr>
  </w:style>
  <w:style w:type="character" w:customStyle="1" w:styleId="Heading6Char">
    <w:name w:val="Heading 6 Char"/>
    <w:basedOn w:val="DefaultParagraphFont"/>
    <w:link w:val="Heading6"/>
    <w:uiPriority w:val="9"/>
    <w:rsid w:val="00760EFD"/>
    <w:rPr>
      <w:rFonts w:ascii="Calibri" w:eastAsia="Calibri" w:hAnsi="Calibri" w:cs="Calibri"/>
      <w:b/>
      <w:bCs/>
      <w:color w:val="1F3763"/>
      <w:sz w:val="16"/>
      <w:szCs w:val="16"/>
    </w:rPr>
  </w:style>
  <w:style w:type="paragraph" w:styleId="NoSpacing">
    <w:name w:val="No Spacing"/>
    <w:uiPriority w:val="1"/>
    <w:qFormat/>
    <w:rsid w:val="00760EFD"/>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47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147536"/>
  </w:style>
  <w:style w:type="character" w:customStyle="1" w:styleId="title-text">
    <w:name w:val="title-text"/>
    <w:basedOn w:val="DefaultParagraphFont"/>
    <w:rsid w:val="00312BF9"/>
  </w:style>
  <w:style w:type="paragraph" w:styleId="BodyText">
    <w:name w:val="Body Text"/>
    <w:basedOn w:val="Normal"/>
    <w:link w:val="BodyTextChar"/>
    <w:uiPriority w:val="1"/>
    <w:semiHidden/>
    <w:unhideWhenUsed/>
    <w:qFormat/>
    <w:rsid w:val="004C556D"/>
    <w:pPr>
      <w:widowControl w:val="0"/>
      <w:autoSpaceDE w:val="0"/>
      <w:autoSpaceDN w:val="0"/>
      <w:spacing w:after="0" w:line="240" w:lineRule="auto"/>
    </w:pPr>
    <w:rPr>
      <w:rFonts w:ascii="Georgia" w:eastAsia="Georgia" w:hAnsi="Georgia" w:cs="Georgia"/>
      <w:sz w:val="20"/>
      <w:szCs w:val="20"/>
    </w:rPr>
  </w:style>
  <w:style w:type="character" w:customStyle="1" w:styleId="BodyTextChar">
    <w:name w:val="Body Text Char"/>
    <w:basedOn w:val="DefaultParagraphFont"/>
    <w:link w:val="BodyText"/>
    <w:uiPriority w:val="1"/>
    <w:semiHidden/>
    <w:rsid w:val="004C556D"/>
    <w:rPr>
      <w:rFonts w:ascii="Georgia" w:eastAsia="Georgia" w:hAnsi="Georgia" w:cs="Georgia"/>
      <w:sz w:val="20"/>
      <w:szCs w:val="20"/>
    </w:rPr>
  </w:style>
  <w:style w:type="character" w:customStyle="1" w:styleId="jss1473">
    <w:name w:val="jss1473"/>
    <w:basedOn w:val="DefaultParagraphFont"/>
    <w:rsid w:val="00697297"/>
  </w:style>
  <w:style w:type="character" w:styleId="CommentReference">
    <w:name w:val="annotation reference"/>
    <w:basedOn w:val="DefaultParagraphFont"/>
    <w:uiPriority w:val="99"/>
    <w:semiHidden/>
    <w:unhideWhenUsed/>
    <w:rsid w:val="002609FB"/>
    <w:rPr>
      <w:sz w:val="16"/>
      <w:szCs w:val="16"/>
    </w:rPr>
  </w:style>
  <w:style w:type="paragraph" w:styleId="CommentText">
    <w:name w:val="annotation text"/>
    <w:basedOn w:val="Normal"/>
    <w:link w:val="CommentTextChar"/>
    <w:uiPriority w:val="99"/>
    <w:semiHidden/>
    <w:unhideWhenUsed/>
    <w:rsid w:val="002609FB"/>
    <w:pPr>
      <w:spacing w:line="240" w:lineRule="auto"/>
    </w:pPr>
    <w:rPr>
      <w:sz w:val="20"/>
      <w:szCs w:val="20"/>
    </w:rPr>
  </w:style>
  <w:style w:type="character" w:customStyle="1" w:styleId="CommentTextChar">
    <w:name w:val="Comment Text Char"/>
    <w:basedOn w:val="DefaultParagraphFont"/>
    <w:link w:val="CommentText"/>
    <w:uiPriority w:val="99"/>
    <w:semiHidden/>
    <w:rsid w:val="002609FB"/>
    <w:rPr>
      <w:sz w:val="20"/>
      <w:szCs w:val="20"/>
    </w:rPr>
  </w:style>
  <w:style w:type="paragraph" w:styleId="CommentSubject">
    <w:name w:val="annotation subject"/>
    <w:basedOn w:val="CommentText"/>
    <w:next w:val="CommentText"/>
    <w:link w:val="CommentSubjectChar"/>
    <w:uiPriority w:val="99"/>
    <w:semiHidden/>
    <w:unhideWhenUsed/>
    <w:rsid w:val="002609FB"/>
    <w:rPr>
      <w:b/>
      <w:bCs/>
    </w:rPr>
  </w:style>
  <w:style w:type="character" w:customStyle="1" w:styleId="CommentSubjectChar">
    <w:name w:val="Comment Subject Char"/>
    <w:basedOn w:val="CommentTextChar"/>
    <w:link w:val="CommentSubject"/>
    <w:uiPriority w:val="99"/>
    <w:semiHidden/>
    <w:rsid w:val="002609FB"/>
    <w:rPr>
      <w:b/>
      <w:bCs/>
      <w:sz w:val="20"/>
      <w:szCs w:val="20"/>
    </w:rPr>
  </w:style>
  <w:style w:type="paragraph" w:styleId="BalloonText">
    <w:name w:val="Balloon Text"/>
    <w:basedOn w:val="Normal"/>
    <w:link w:val="BalloonTextChar"/>
    <w:uiPriority w:val="99"/>
    <w:semiHidden/>
    <w:unhideWhenUsed/>
    <w:rsid w:val="002609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9FB"/>
    <w:rPr>
      <w:rFonts w:ascii="Segoe UI" w:hAnsi="Segoe UI" w:cs="Segoe UI"/>
      <w:sz w:val="18"/>
      <w:szCs w:val="18"/>
    </w:rPr>
  </w:style>
  <w:style w:type="paragraph" w:styleId="Header">
    <w:name w:val="header"/>
    <w:basedOn w:val="Normal"/>
    <w:link w:val="HeaderChar"/>
    <w:uiPriority w:val="99"/>
    <w:unhideWhenUsed/>
    <w:rsid w:val="000D07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794"/>
  </w:style>
  <w:style w:type="paragraph" w:styleId="Footer">
    <w:name w:val="footer"/>
    <w:basedOn w:val="Normal"/>
    <w:link w:val="FooterChar"/>
    <w:uiPriority w:val="99"/>
    <w:unhideWhenUsed/>
    <w:rsid w:val="000D07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7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108"/>
  </w:style>
  <w:style w:type="paragraph" w:styleId="Heading1">
    <w:name w:val="heading 1"/>
    <w:basedOn w:val="Normal"/>
    <w:next w:val="Normal"/>
    <w:link w:val="Heading1Char"/>
    <w:uiPriority w:val="9"/>
    <w:qFormat/>
    <w:rsid w:val="00760EFD"/>
    <w:pPr>
      <w:keepNext/>
      <w:keepLines/>
      <w:spacing w:before="240" w:after="0" w:line="240" w:lineRule="auto"/>
      <w:outlineLvl w:val="0"/>
    </w:pPr>
    <w:rPr>
      <w:rFonts w:ascii="Calibri" w:eastAsia="Calibri" w:hAnsi="Calibri" w:cs="Calibri"/>
      <w:b/>
      <w:bCs/>
      <w:color w:val="2F5496"/>
      <w:kern w:val="36"/>
      <w:sz w:val="48"/>
      <w:szCs w:val="48"/>
    </w:rPr>
  </w:style>
  <w:style w:type="paragraph" w:styleId="Heading2">
    <w:name w:val="heading 2"/>
    <w:basedOn w:val="Normal"/>
    <w:next w:val="Normal"/>
    <w:link w:val="Heading2Char"/>
    <w:uiPriority w:val="9"/>
    <w:qFormat/>
    <w:rsid w:val="00760EFD"/>
    <w:pPr>
      <w:keepNext/>
      <w:keepLines/>
      <w:spacing w:before="40" w:after="0" w:line="240" w:lineRule="auto"/>
      <w:outlineLvl w:val="1"/>
    </w:pPr>
    <w:rPr>
      <w:rFonts w:ascii="Calibri" w:eastAsia="Calibri" w:hAnsi="Calibri" w:cs="Calibri"/>
      <w:b/>
      <w:bCs/>
      <w:color w:val="2F5496"/>
      <w:sz w:val="36"/>
      <w:szCs w:val="36"/>
    </w:rPr>
  </w:style>
  <w:style w:type="paragraph" w:styleId="Heading3">
    <w:name w:val="heading 3"/>
    <w:basedOn w:val="Normal"/>
    <w:next w:val="Normal"/>
    <w:link w:val="Heading3Char"/>
    <w:uiPriority w:val="9"/>
    <w:qFormat/>
    <w:rsid w:val="00760EFD"/>
    <w:pPr>
      <w:keepNext/>
      <w:keepLines/>
      <w:spacing w:before="40" w:after="0" w:line="240" w:lineRule="auto"/>
      <w:outlineLvl w:val="2"/>
    </w:pPr>
    <w:rPr>
      <w:rFonts w:ascii="Calibri" w:eastAsia="Calibri" w:hAnsi="Calibri" w:cs="Calibri"/>
      <w:b/>
      <w:bCs/>
      <w:color w:val="1F3763"/>
      <w:sz w:val="28"/>
      <w:szCs w:val="28"/>
    </w:rPr>
  </w:style>
  <w:style w:type="paragraph" w:styleId="Heading4">
    <w:name w:val="heading 4"/>
    <w:basedOn w:val="Normal"/>
    <w:next w:val="Normal"/>
    <w:link w:val="Heading4Char"/>
    <w:uiPriority w:val="9"/>
    <w:qFormat/>
    <w:rsid w:val="00760EFD"/>
    <w:pPr>
      <w:keepNext/>
      <w:keepLines/>
      <w:spacing w:before="40" w:after="0" w:line="240" w:lineRule="auto"/>
      <w:outlineLvl w:val="3"/>
    </w:pPr>
    <w:rPr>
      <w:rFonts w:ascii="Calibri" w:eastAsia="Calibri" w:hAnsi="Calibri" w:cs="Calibri"/>
      <w:b/>
      <w:bCs/>
      <w:iCs/>
      <w:color w:val="2F5496"/>
      <w:sz w:val="24"/>
      <w:szCs w:val="24"/>
    </w:rPr>
  </w:style>
  <w:style w:type="paragraph" w:styleId="Heading5">
    <w:name w:val="heading 5"/>
    <w:basedOn w:val="Normal"/>
    <w:next w:val="Normal"/>
    <w:link w:val="Heading5Char"/>
    <w:uiPriority w:val="9"/>
    <w:qFormat/>
    <w:rsid w:val="00760EFD"/>
    <w:pPr>
      <w:keepNext/>
      <w:keepLines/>
      <w:spacing w:before="40" w:after="0" w:line="240" w:lineRule="auto"/>
      <w:outlineLvl w:val="4"/>
    </w:pPr>
    <w:rPr>
      <w:rFonts w:ascii="Calibri" w:eastAsia="Calibri" w:hAnsi="Calibri" w:cs="Calibri"/>
      <w:b/>
      <w:bCs/>
      <w:color w:val="2F5496"/>
      <w:sz w:val="20"/>
      <w:szCs w:val="20"/>
    </w:rPr>
  </w:style>
  <w:style w:type="paragraph" w:styleId="Heading6">
    <w:name w:val="heading 6"/>
    <w:basedOn w:val="Normal"/>
    <w:next w:val="Normal"/>
    <w:link w:val="Heading6Char"/>
    <w:uiPriority w:val="9"/>
    <w:qFormat/>
    <w:rsid w:val="00760EFD"/>
    <w:pPr>
      <w:keepNext/>
      <w:keepLines/>
      <w:spacing w:before="40" w:after="0" w:line="240" w:lineRule="auto"/>
      <w:outlineLvl w:val="5"/>
    </w:pPr>
    <w:rPr>
      <w:rFonts w:ascii="Calibri" w:eastAsia="Calibri" w:hAnsi="Calibri" w:cs="Calibri"/>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20CA"/>
    <w:pPr>
      <w:autoSpaceDE w:val="0"/>
      <w:autoSpaceDN w:val="0"/>
      <w:adjustRightInd w:val="0"/>
      <w:spacing w:after="0" w:line="240" w:lineRule="auto"/>
    </w:pPr>
    <w:rPr>
      <w:rFonts w:ascii="Calibri" w:hAnsi="Calibri" w:cs="Calibri"/>
      <w:color w:val="000000"/>
      <w:sz w:val="24"/>
      <w:szCs w:val="24"/>
    </w:rPr>
  </w:style>
  <w:style w:type="character" w:customStyle="1" w:styleId="jss3416">
    <w:name w:val="jss3416"/>
    <w:basedOn w:val="DefaultParagraphFont"/>
    <w:rsid w:val="0098202E"/>
  </w:style>
  <w:style w:type="character" w:customStyle="1" w:styleId="jss4615">
    <w:name w:val="jss4615"/>
    <w:basedOn w:val="DefaultParagraphFont"/>
    <w:rsid w:val="005E4AA9"/>
  </w:style>
  <w:style w:type="character" w:customStyle="1" w:styleId="jss1598">
    <w:name w:val="jss1598"/>
    <w:basedOn w:val="DefaultParagraphFont"/>
    <w:rsid w:val="007F44C4"/>
  </w:style>
  <w:style w:type="character" w:customStyle="1" w:styleId="jss1736">
    <w:name w:val="jss1736"/>
    <w:basedOn w:val="DefaultParagraphFont"/>
    <w:rsid w:val="007F44C4"/>
  </w:style>
  <w:style w:type="character" w:customStyle="1" w:styleId="markedcontent">
    <w:name w:val="markedcontent"/>
    <w:basedOn w:val="DefaultParagraphFont"/>
    <w:rsid w:val="00534F62"/>
  </w:style>
  <w:style w:type="paragraph" w:customStyle="1" w:styleId="Pa8">
    <w:name w:val="Pa8"/>
    <w:basedOn w:val="Default"/>
    <w:next w:val="Default"/>
    <w:uiPriority w:val="99"/>
    <w:rsid w:val="00540B45"/>
    <w:pPr>
      <w:spacing w:line="193" w:lineRule="atLeast"/>
    </w:pPr>
    <w:rPr>
      <w:rFonts w:ascii="Times New Roman" w:hAnsi="Times New Roman" w:cs="Times New Roman"/>
      <w:color w:val="auto"/>
    </w:rPr>
  </w:style>
  <w:style w:type="paragraph" w:styleId="ListParagraph">
    <w:name w:val="List Paragraph"/>
    <w:basedOn w:val="Normal"/>
    <w:uiPriority w:val="34"/>
    <w:qFormat/>
    <w:rsid w:val="007E660F"/>
    <w:pPr>
      <w:ind w:left="720"/>
      <w:contextualSpacing/>
    </w:pPr>
  </w:style>
  <w:style w:type="character" w:styleId="Strong">
    <w:name w:val="Strong"/>
    <w:basedOn w:val="DefaultParagraphFont"/>
    <w:uiPriority w:val="22"/>
    <w:qFormat/>
    <w:rsid w:val="004533A3"/>
    <w:rPr>
      <w:b/>
      <w:bCs/>
    </w:rPr>
  </w:style>
  <w:style w:type="table" w:customStyle="1" w:styleId="TableGridLight1">
    <w:name w:val="Table Grid Light1"/>
    <w:basedOn w:val="TableNormal"/>
    <w:uiPriority w:val="40"/>
    <w:rsid w:val="001C2013"/>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jss2217">
    <w:name w:val="jss2217"/>
    <w:basedOn w:val="DefaultParagraphFont"/>
    <w:rsid w:val="00D016E3"/>
  </w:style>
  <w:style w:type="character" w:customStyle="1" w:styleId="jss2519">
    <w:name w:val="jss2519"/>
    <w:basedOn w:val="DefaultParagraphFont"/>
    <w:rsid w:val="007E5700"/>
  </w:style>
  <w:style w:type="character" w:customStyle="1" w:styleId="jss1299">
    <w:name w:val="jss1299"/>
    <w:basedOn w:val="DefaultParagraphFont"/>
    <w:rsid w:val="00901BC1"/>
  </w:style>
  <w:style w:type="character" w:customStyle="1" w:styleId="jss1232">
    <w:name w:val="jss1232"/>
    <w:basedOn w:val="DefaultParagraphFont"/>
    <w:rsid w:val="006973F9"/>
  </w:style>
  <w:style w:type="character" w:customStyle="1" w:styleId="jss1890">
    <w:name w:val="jss1890"/>
    <w:basedOn w:val="DefaultParagraphFont"/>
    <w:rsid w:val="004D53B7"/>
  </w:style>
  <w:style w:type="character" w:customStyle="1" w:styleId="jss1247">
    <w:name w:val="jss1247"/>
    <w:basedOn w:val="DefaultParagraphFont"/>
    <w:rsid w:val="004D53B7"/>
  </w:style>
  <w:style w:type="character" w:customStyle="1" w:styleId="Heading1Char">
    <w:name w:val="Heading 1 Char"/>
    <w:basedOn w:val="DefaultParagraphFont"/>
    <w:link w:val="Heading1"/>
    <w:uiPriority w:val="9"/>
    <w:rsid w:val="00760EFD"/>
    <w:rPr>
      <w:rFonts w:ascii="Calibri" w:eastAsia="Calibri" w:hAnsi="Calibri" w:cs="Calibri"/>
      <w:b/>
      <w:bCs/>
      <w:color w:val="2F5496"/>
      <w:kern w:val="36"/>
      <w:sz w:val="48"/>
      <w:szCs w:val="48"/>
    </w:rPr>
  </w:style>
  <w:style w:type="character" w:customStyle="1" w:styleId="Heading2Char">
    <w:name w:val="Heading 2 Char"/>
    <w:basedOn w:val="DefaultParagraphFont"/>
    <w:link w:val="Heading2"/>
    <w:uiPriority w:val="9"/>
    <w:rsid w:val="00760EFD"/>
    <w:rPr>
      <w:rFonts w:ascii="Calibri" w:eastAsia="Calibri" w:hAnsi="Calibri" w:cs="Calibri"/>
      <w:b/>
      <w:bCs/>
      <w:color w:val="2F5496"/>
      <w:sz w:val="36"/>
      <w:szCs w:val="36"/>
    </w:rPr>
  </w:style>
  <w:style w:type="character" w:customStyle="1" w:styleId="Heading3Char">
    <w:name w:val="Heading 3 Char"/>
    <w:basedOn w:val="DefaultParagraphFont"/>
    <w:link w:val="Heading3"/>
    <w:uiPriority w:val="9"/>
    <w:rsid w:val="00760EFD"/>
    <w:rPr>
      <w:rFonts w:ascii="Calibri" w:eastAsia="Calibri" w:hAnsi="Calibri" w:cs="Calibri"/>
      <w:b/>
      <w:bCs/>
      <w:color w:val="1F3763"/>
      <w:sz w:val="28"/>
      <w:szCs w:val="28"/>
    </w:rPr>
  </w:style>
  <w:style w:type="character" w:customStyle="1" w:styleId="Heading4Char">
    <w:name w:val="Heading 4 Char"/>
    <w:basedOn w:val="DefaultParagraphFont"/>
    <w:link w:val="Heading4"/>
    <w:uiPriority w:val="9"/>
    <w:rsid w:val="00760EFD"/>
    <w:rPr>
      <w:rFonts w:ascii="Calibri" w:eastAsia="Calibri" w:hAnsi="Calibri" w:cs="Calibri"/>
      <w:b/>
      <w:bCs/>
      <w:iCs/>
      <w:color w:val="2F5496"/>
      <w:sz w:val="24"/>
      <w:szCs w:val="24"/>
    </w:rPr>
  </w:style>
  <w:style w:type="character" w:customStyle="1" w:styleId="Heading5Char">
    <w:name w:val="Heading 5 Char"/>
    <w:basedOn w:val="DefaultParagraphFont"/>
    <w:link w:val="Heading5"/>
    <w:uiPriority w:val="9"/>
    <w:rsid w:val="00760EFD"/>
    <w:rPr>
      <w:rFonts w:ascii="Calibri" w:eastAsia="Calibri" w:hAnsi="Calibri" w:cs="Calibri"/>
      <w:b/>
      <w:bCs/>
      <w:color w:val="2F5496"/>
      <w:sz w:val="20"/>
      <w:szCs w:val="20"/>
    </w:rPr>
  </w:style>
  <w:style w:type="character" w:customStyle="1" w:styleId="Heading6Char">
    <w:name w:val="Heading 6 Char"/>
    <w:basedOn w:val="DefaultParagraphFont"/>
    <w:link w:val="Heading6"/>
    <w:uiPriority w:val="9"/>
    <w:rsid w:val="00760EFD"/>
    <w:rPr>
      <w:rFonts w:ascii="Calibri" w:eastAsia="Calibri" w:hAnsi="Calibri" w:cs="Calibri"/>
      <w:b/>
      <w:bCs/>
      <w:color w:val="1F3763"/>
      <w:sz w:val="16"/>
      <w:szCs w:val="16"/>
    </w:rPr>
  </w:style>
  <w:style w:type="paragraph" w:styleId="NoSpacing">
    <w:name w:val="No Spacing"/>
    <w:uiPriority w:val="1"/>
    <w:qFormat/>
    <w:rsid w:val="00760EFD"/>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47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147536"/>
  </w:style>
  <w:style w:type="character" w:customStyle="1" w:styleId="title-text">
    <w:name w:val="title-text"/>
    <w:basedOn w:val="DefaultParagraphFont"/>
    <w:rsid w:val="00312BF9"/>
  </w:style>
  <w:style w:type="paragraph" w:styleId="BodyText">
    <w:name w:val="Body Text"/>
    <w:basedOn w:val="Normal"/>
    <w:link w:val="BodyTextChar"/>
    <w:uiPriority w:val="1"/>
    <w:semiHidden/>
    <w:unhideWhenUsed/>
    <w:qFormat/>
    <w:rsid w:val="004C556D"/>
    <w:pPr>
      <w:widowControl w:val="0"/>
      <w:autoSpaceDE w:val="0"/>
      <w:autoSpaceDN w:val="0"/>
      <w:spacing w:after="0" w:line="240" w:lineRule="auto"/>
    </w:pPr>
    <w:rPr>
      <w:rFonts w:ascii="Georgia" w:eastAsia="Georgia" w:hAnsi="Georgia" w:cs="Georgia"/>
      <w:sz w:val="20"/>
      <w:szCs w:val="20"/>
    </w:rPr>
  </w:style>
  <w:style w:type="character" w:customStyle="1" w:styleId="BodyTextChar">
    <w:name w:val="Body Text Char"/>
    <w:basedOn w:val="DefaultParagraphFont"/>
    <w:link w:val="BodyText"/>
    <w:uiPriority w:val="1"/>
    <w:semiHidden/>
    <w:rsid w:val="004C556D"/>
    <w:rPr>
      <w:rFonts w:ascii="Georgia" w:eastAsia="Georgia" w:hAnsi="Georgia" w:cs="Georgia"/>
      <w:sz w:val="20"/>
      <w:szCs w:val="20"/>
    </w:rPr>
  </w:style>
  <w:style w:type="character" w:customStyle="1" w:styleId="jss1473">
    <w:name w:val="jss1473"/>
    <w:basedOn w:val="DefaultParagraphFont"/>
    <w:rsid w:val="00697297"/>
  </w:style>
  <w:style w:type="character" w:styleId="CommentReference">
    <w:name w:val="annotation reference"/>
    <w:basedOn w:val="DefaultParagraphFont"/>
    <w:uiPriority w:val="99"/>
    <w:semiHidden/>
    <w:unhideWhenUsed/>
    <w:rsid w:val="002609FB"/>
    <w:rPr>
      <w:sz w:val="16"/>
      <w:szCs w:val="16"/>
    </w:rPr>
  </w:style>
  <w:style w:type="paragraph" w:styleId="CommentText">
    <w:name w:val="annotation text"/>
    <w:basedOn w:val="Normal"/>
    <w:link w:val="CommentTextChar"/>
    <w:uiPriority w:val="99"/>
    <w:semiHidden/>
    <w:unhideWhenUsed/>
    <w:rsid w:val="002609FB"/>
    <w:pPr>
      <w:spacing w:line="240" w:lineRule="auto"/>
    </w:pPr>
    <w:rPr>
      <w:sz w:val="20"/>
      <w:szCs w:val="20"/>
    </w:rPr>
  </w:style>
  <w:style w:type="character" w:customStyle="1" w:styleId="CommentTextChar">
    <w:name w:val="Comment Text Char"/>
    <w:basedOn w:val="DefaultParagraphFont"/>
    <w:link w:val="CommentText"/>
    <w:uiPriority w:val="99"/>
    <w:semiHidden/>
    <w:rsid w:val="002609FB"/>
    <w:rPr>
      <w:sz w:val="20"/>
      <w:szCs w:val="20"/>
    </w:rPr>
  </w:style>
  <w:style w:type="paragraph" w:styleId="CommentSubject">
    <w:name w:val="annotation subject"/>
    <w:basedOn w:val="CommentText"/>
    <w:next w:val="CommentText"/>
    <w:link w:val="CommentSubjectChar"/>
    <w:uiPriority w:val="99"/>
    <w:semiHidden/>
    <w:unhideWhenUsed/>
    <w:rsid w:val="002609FB"/>
    <w:rPr>
      <w:b/>
      <w:bCs/>
    </w:rPr>
  </w:style>
  <w:style w:type="character" w:customStyle="1" w:styleId="CommentSubjectChar">
    <w:name w:val="Comment Subject Char"/>
    <w:basedOn w:val="CommentTextChar"/>
    <w:link w:val="CommentSubject"/>
    <w:uiPriority w:val="99"/>
    <w:semiHidden/>
    <w:rsid w:val="002609FB"/>
    <w:rPr>
      <w:b/>
      <w:bCs/>
      <w:sz w:val="20"/>
      <w:szCs w:val="20"/>
    </w:rPr>
  </w:style>
  <w:style w:type="paragraph" w:styleId="BalloonText">
    <w:name w:val="Balloon Text"/>
    <w:basedOn w:val="Normal"/>
    <w:link w:val="BalloonTextChar"/>
    <w:uiPriority w:val="99"/>
    <w:semiHidden/>
    <w:unhideWhenUsed/>
    <w:rsid w:val="002609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9FB"/>
    <w:rPr>
      <w:rFonts w:ascii="Segoe UI" w:hAnsi="Segoe UI" w:cs="Segoe UI"/>
      <w:sz w:val="18"/>
      <w:szCs w:val="18"/>
    </w:rPr>
  </w:style>
  <w:style w:type="paragraph" w:styleId="Header">
    <w:name w:val="header"/>
    <w:basedOn w:val="Normal"/>
    <w:link w:val="HeaderChar"/>
    <w:uiPriority w:val="99"/>
    <w:unhideWhenUsed/>
    <w:rsid w:val="000D07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794"/>
  </w:style>
  <w:style w:type="paragraph" w:styleId="Footer">
    <w:name w:val="footer"/>
    <w:basedOn w:val="Normal"/>
    <w:link w:val="FooterChar"/>
    <w:uiPriority w:val="99"/>
    <w:unhideWhenUsed/>
    <w:rsid w:val="000D07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7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5172">
      <w:bodyDiv w:val="1"/>
      <w:marLeft w:val="0"/>
      <w:marRight w:val="0"/>
      <w:marTop w:val="0"/>
      <w:marBottom w:val="0"/>
      <w:divBdr>
        <w:top w:val="none" w:sz="0" w:space="0" w:color="auto"/>
        <w:left w:val="none" w:sz="0" w:space="0" w:color="auto"/>
        <w:bottom w:val="none" w:sz="0" w:space="0" w:color="auto"/>
        <w:right w:val="none" w:sz="0" w:space="0" w:color="auto"/>
      </w:divBdr>
      <w:divsChild>
        <w:div w:id="375200983">
          <w:marLeft w:val="0"/>
          <w:marRight w:val="0"/>
          <w:marTop w:val="0"/>
          <w:marBottom w:val="0"/>
          <w:divBdr>
            <w:top w:val="none" w:sz="0" w:space="0" w:color="auto"/>
            <w:left w:val="none" w:sz="0" w:space="0" w:color="auto"/>
            <w:bottom w:val="none" w:sz="0" w:space="0" w:color="auto"/>
            <w:right w:val="none" w:sz="0" w:space="0" w:color="auto"/>
          </w:divBdr>
        </w:div>
      </w:divsChild>
    </w:div>
    <w:div w:id="69276515">
      <w:bodyDiv w:val="1"/>
      <w:marLeft w:val="0"/>
      <w:marRight w:val="0"/>
      <w:marTop w:val="0"/>
      <w:marBottom w:val="0"/>
      <w:divBdr>
        <w:top w:val="none" w:sz="0" w:space="0" w:color="auto"/>
        <w:left w:val="none" w:sz="0" w:space="0" w:color="auto"/>
        <w:bottom w:val="none" w:sz="0" w:space="0" w:color="auto"/>
        <w:right w:val="none" w:sz="0" w:space="0" w:color="auto"/>
      </w:divBdr>
      <w:divsChild>
        <w:div w:id="2074086654">
          <w:marLeft w:val="0"/>
          <w:marRight w:val="0"/>
          <w:marTop w:val="0"/>
          <w:marBottom w:val="0"/>
          <w:divBdr>
            <w:top w:val="none" w:sz="0" w:space="0" w:color="auto"/>
            <w:left w:val="none" w:sz="0" w:space="0" w:color="auto"/>
            <w:bottom w:val="none" w:sz="0" w:space="0" w:color="auto"/>
            <w:right w:val="none" w:sz="0" w:space="0" w:color="auto"/>
          </w:divBdr>
        </w:div>
      </w:divsChild>
    </w:div>
    <w:div w:id="144049560">
      <w:bodyDiv w:val="1"/>
      <w:marLeft w:val="0"/>
      <w:marRight w:val="0"/>
      <w:marTop w:val="0"/>
      <w:marBottom w:val="0"/>
      <w:divBdr>
        <w:top w:val="none" w:sz="0" w:space="0" w:color="auto"/>
        <w:left w:val="none" w:sz="0" w:space="0" w:color="auto"/>
        <w:bottom w:val="none" w:sz="0" w:space="0" w:color="auto"/>
        <w:right w:val="none" w:sz="0" w:space="0" w:color="auto"/>
      </w:divBdr>
      <w:divsChild>
        <w:div w:id="1955595906">
          <w:marLeft w:val="0"/>
          <w:marRight w:val="0"/>
          <w:marTop w:val="0"/>
          <w:marBottom w:val="0"/>
          <w:divBdr>
            <w:top w:val="none" w:sz="0" w:space="0" w:color="auto"/>
            <w:left w:val="none" w:sz="0" w:space="0" w:color="auto"/>
            <w:bottom w:val="none" w:sz="0" w:space="0" w:color="auto"/>
            <w:right w:val="none" w:sz="0" w:space="0" w:color="auto"/>
          </w:divBdr>
        </w:div>
        <w:div w:id="1148787706">
          <w:marLeft w:val="0"/>
          <w:marRight w:val="0"/>
          <w:marTop w:val="0"/>
          <w:marBottom w:val="0"/>
          <w:divBdr>
            <w:top w:val="none" w:sz="0" w:space="0" w:color="auto"/>
            <w:left w:val="none" w:sz="0" w:space="0" w:color="auto"/>
            <w:bottom w:val="none" w:sz="0" w:space="0" w:color="auto"/>
            <w:right w:val="none" w:sz="0" w:space="0" w:color="auto"/>
          </w:divBdr>
        </w:div>
        <w:div w:id="1387026618">
          <w:marLeft w:val="0"/>
          <w:marRight w:val="0"/>
          <w:marTop w:val="0"/>
          <w:marBottom w:val="0"/>
          <w:divBdr>
            <w:top w:val="none" w:sz="0" w:space="0" w:color="auto"/>
            <w:left w:val="none" w:sz="0" w:space="0" w:color="auto"/>
            <w:bottom w:val="none" w:sz="0" w:space="0" w:color="auto"/>
            <w:right w:val="none" w:sz="0" w:space="0" w:color="auto"/>
          </w:divBdr>
        </w:div>
      </w:divsChild>
    </w:div>
    <w:div w:id="291523717">
      <w:bodyDiv w:val="1"/>
      <w:marLeft w:val="0"/>
      <w:marRight w:val="0"/>
      <w:marTop w:val="0"/>
      <w:marBottom w:val="0"/>
      <w:divBdr>
        <w:top w:val="none" w:sz="0" w:space="0" w:color="auto"/>
        <w:left w:val="none" w:sz="0" w:space="0" w:color="auto"/>
        <w:bottom w:val="none" w:sz="0" w:space="0" w:color="auto"/>
        <w:right w:val="none" w:sz="0" w:space="0" w:color="auto"/>
      </w:divBdr>
    </w:div>
    <w:div w:id="419832297">
      <w:bodyDiv w:val="1"/>
      <w:marLeft w:val="0"/>
      <w:marRight w:val="0"/>
      <w:marTop w:val="0"/>
      <w:marBottom w:val="0"/>
      <w:divBdr>
        <w:top w:val="none" w:sz="0" w:space="0" w:color="auto"/>
        <w:left w:val="none" w:sz="0" w:space="0" w:color="auto"/>
        <w:bottom w:val="none" w:sz="0" w:space="0" w:color="auto"/>
        <w:right w:val="none" w:sz="0" w:space="0" w:color="auto"/>
      </w:divBdr>
      <w:divsChild>
        <w:div w:id="741291192">
          <w:marLeft w:val="0"/>
          <w:marRight w:val="0"/>
          <w:marTop w:val="0"/>
          <w:marBottom w:val="0"/>
          <w:divBdr>
            <w:top w:val="none" w:sz="0" w:space="0" w:color="auto"/>
            <w:left w:val="none" w:sz="0" w:space="0" w:color="auto"/>
            <w:bottom w:val="none" w:sz="0" w:space="0" w:color="auto"/>
            <w:right w:val="none" w:sz="0" w:space="0" w:color="auto"/>
          </w:divBdr>
        </w:div>
      </w:divsChild>
    </w:div>
    <w:div w:id="451024200">
      <w:bodyDiv w:val="1"/>
      <w:marLeft w:val="0"/>
      <w:marRight w:val="0"/>
      <w:marTop w:val="0"/>
      <w:marBottom w:val="0"/>
      <w:divBdr>
        <w:top w:val="none" w:sz="0" w:space="0" w:color="auto"/>
        <w:left w:val="none" w:sz="0" w:space="0" w:color="auto"/>
        <w:bottom w:val="none" w:sz="0" w:space="0" w:color="auto"/>
        <w:right w:val="none" w:sz="0" w:space="0" w:color="auto"/>
      </w:divBdr>
      <w:divsChild>
        <w:div w:id="1075511633">
          <w:marLeft w:val="0"/>
          <w:marRight w:val="0"/>
          <w:marTop w:val="0"/>
          <w:marBottom w:val="0"/>
          <w:divBdr>
            <w:top w:val="none" w:sz="0" w:space="0" w:color="auto"/>
            <w:left w:val="none" w:sz="0" w:space="0" w:color="auto"/>
            <w:bottom w:val="none" w:sz="0" w:space="0" w:color="auto"/>
            <w:right w:val="none" w:sz="0" w:space="0" w:color="auto"/>
          </w:divBdr>
        </w:div>
      </w:divsChild>
    </w:div>
    <w:div w:id="572160253">
      <w:bodyDiv w:val="1"/>
      <w:marLeft w:val="0"/>
      <w:marRight w:val="0"/>
      <w:marTop w:val="0"/>
      <w:marBottom w:val="0"/>
      <w:divBdr>
        <w:top w:val="none" w:sz="0" w:space="0" w:color="auto"/>
        <w:left w:val="none" w:sz="0" w:space="0" w:color="auto"/>
        <w:bottom w:val="none" w:sz="0" w:space="0" w:color="auto"/>
        <w:right w:val="none" w:sz="0" w:space="0" w:color="auto"/>
      </w:divBdr>
      <w:divsChild>
        <w:div w:id="203687377">
          <w:marLeft w:val="0"/>
          <w:marRight w:val="0"/>
          <w:marTop w:val="0"/>
          <w:marBottom w:val="0"/>
          <w:divBdr>
            <w:top w:val="none" w:sz="0" w:space="0" w:color="auto"/>
            <w:left w:val="none" w:sz="0" w:space="0" w:color="auto"/>
            <w:bottom w:val="none" w:sz="0" w:space="0" w:color="auto"/>
            <w:right w:val="none" w:sz="0" w:space="0" w:color="auto"/>
          </w:divBdr>
        </w:div>
      </w:divsChild>
    </w:div>
    <w:div w:id="669065006">
      <w:bodyDiv w:val="1"/>
      <w:marLeft w:val="0"/>
      <w:marRight w:val="0"/>
      <w:marTop w:val="0"/>
      <w:marBottom w:val="0"/>
      <w:divBdr>
        <w:top w:val="none" w:sz="0" w:space="0" w:color="auto"/>
        <w:left w:val="none" w:sz="0" w:space="0" w:color="auto"/>
        <w:bottom w:val="none" w:sz="0" w:space="0" w:color="auto"/>
        <w:right w:val="none" w:sz="0" w:space="0" w:color="auto"/>
      </w:divBdr>
    </w:div>
    <w:div w:id="923563600">
      <w:bodyDiv w:val="1"/>
      <w:marLeft w:val="0"/>
      <w:marRight w:val="0"/>
      <w:marTop w:val="0"/>
      <w:marBottom w:val="0"/>
      <w:divBdr>
        <w:top w:val="none" w:sz="0" w:space="0" w:color="auto"/>
        <w:left w:val="none" w:sz="0" w:space="0" w:color="auto"/>
        <w:bottom w:val="none" w:sz="0" w:space="0" w:color="auto"/>
        <w:right w:val="none" w:sz="0" w:space="0" w:color="auto"/>
      </w:divBdr>
      <w:divsChild>
        <w:div w:id="1477868838">
          <w:marLeft w:val="0"/>
          <w:marRight w:val="0"/>
          <w:marTop w:val="0"/>
          <w:marBottom w:val="0"/>
          <w:divBdr>
            <w:top w:val="none" w:sz="0" w:space="0" w:color="auto"/>
            <w:left w:val="none" w:sz="0" w:space="0" w:color="auto"/>
            <w:bottom w:val="none" w:sz="0" w:space="0" w:color="auto"/>
            <w:right w:val="none" w:sz="0" w:space="0" w:color="auto"/>
          </w:divBdr>
        </w:div>
        <w:div w:id="1152870784">
          <w:marLeft w:val="0"/>
          <w:marRight w:val="0"/>
          <w:marTop w:val="0"/>
          <w:marBottom w:val="0"/>
          <w:divBdr>
            <w:top w:val="none" w:sz="0" w:space="0" w:color="auto"/>
            <w:left w:val="none" w:sz="0" w:space="0" w:color="auto"/>
            <w:bottom w:val="none" w:sz="0" w:space="0" w:color="auto"/>
            <w:right w:val="none" w:sz="0" w:space="0" w:color="auto"/>
          </w:divBdr>
        </w:div>
        <w:div w:id="1844467325">
          <w:marLeft w:val="0"/>
          <w:marRight w:val="0"/>
          <w:marTop w:val="0"/>
          <w:marBottom w:val="0"/>
          <w:divBdr>
            <w:top w:val="none" w:sz="0" w:space="0" w:color="auto"/>
            <w:left w:val="none" w:sz="0" w:space="0" w:color="auto"/>
            <w:bottom w:val="none" w:sz="0" w:space="0" w:color="auto"/>
            <w:right w:val="none" w:sz="0" w:space="0" w:color="auto"/>
          </w:divBdr>
        </w:div>
        <w:div w:id="519125084">
          <w:marLeft w:val="0"/>
          <w:marRight w:val="0"/>
          <w:marTop w:val="0"/>
          <w:marBottom w:val="0"/>
          <w:divBdr>
            <w:top w:val="none" w:sz="0" w:space="0" w:color="auto"/>
            <w:left w:val="none" w:sz="0" w:space="0" w:color="auto"/>
            <w:bottom w:val="none" w:sz="0" w:space="0" w:color="auto"/>
            <w:right w:val="none" w:sz="0" w:space="0" w:color="auto"/>
          </w:divBdr>
        </w:div>
      </w:divsChild>
    </w:div>
    <w:div w:id="1113522533">
      <w:bodyDiv w:val="1"/>
      <w:marLeft w:val="0"/>
      <w:marRight w:val="0"/>
      <w:marTop w:val="0"/>
      <w:marBottom w:val="0"/>
      <w:divBdr>
        <w:top w:val="none" w:sz="0" w:space="0" w:color="auto"/>
        <w:left w:val="none" w:sz="0" w:space="0" w:color="auto"/>
        <w:bottom w:val="none" w:sz="0" w:space="0" w:color="auto"/>
        <w:right w:val="none" w:sz="0" w:space="0" w:color="auto"/>
      </w:divBdr>
      <w:divsChild>
        <w:div w:id="774404683">
          <w:marLeft w:val="0"/>
          <w:marRight w:val="0"/>
          <w:marTop w:val="0"/>
          <w:marBottom w:val="0"/>
          <w:divBdr>
            <w:top w:val="none" w:sz="0" w:space="0" w:color="auto"/>
            <w:left w:val="none" w:sz="0" w:space="0" w:color="auto"/>
            <w:bottom w:val="none" w:sz="0" w:space="0" w:color="auto"/>
            <w:right w:val="none" w:sz="0" w:space="0" w:color="auto"/>
          </w:divBdr>
        </w:div>
      </w:divsChild>
    </w:div>
    <w:div w:id="1179736650">
      <w:bodyDiv w:val="1"/>
      <w:marLeft w:val="0"/>
      <w:marRight w:val="0"/>
      <w:marTop w:val="0"/>
      <w:marBottom w:val="0"/>
      <w:divBdr>
        <w:top w:val="none" w:sz="0" w:space="0" w:color="auto"/>
        <w:left w:val="none" w:sz="0" w:space="0" w:color="auto"/>
        <w:bottom w:val="none" w:sz="0" w:space="0" w:color="auto"/>
        <w:right w:val="none" w:sz="0" w:space="0" w:color="auto"/>
      </w:divBdr>
      <w:divsChild>
        <w:div w:id="513542773">
          <w:marLeft w:val="0"/>
          <w:marRight w:val="0"/>
          <w:marTop w:val="0"/>
          <w:marBottom w:val="0"/>
          <w:divBdr>
            <w:top w:val="none" w:sz="0" w:space="0" w:color="auto"/>
            <w:left w:val="none" w:sz="0" w:space="0" w:color="auto"/>
            <w:bottom w:val="none" w:sz="0" w:space="0" w:color="auto"/>
            <w:right w:val="none" w:sz="0" w:space="0" w:color="auto"/>
          </w:divBdr>
        </w:div>
      </w:divsChild>
    </w:div>
    <w:div w:id="1691369085">
      <w:bodyDiv w:val="1"/>
      <w:marLeft w:val="0"/>
      <w:marRight w:val="0"/>
      <w:marTop w:val="0"/>
      <w:marBottom w:val="0"/>
      <w:divBdr>
        <w:top w:val="none" w:sz="0" w:space="0" w:color="auto"/>
        <w:left w:val="none" w:sz="0" w:space="0" w:color="auto"/>
        <w:bottom w:val="none" w:sz="0" w:space="0" w:color="auto"/>
        <w:right w:val="none" w:sz="0" w:space="0" w:color="auto"/>
      </w:divBdr>
      <w:divsChild>
        <w:div w:id="494957155">
          <w:marLeft w:val="0"/>
          <w:marRight w:val="0"/>
          <w:marTop w:val="0"/>
          <w:marBottom w:val="0"/>
          <w:divBdr>
            <w:top w:val="none" w:sz="0" w:space="0" w:color="auto"/>
            <w:left w:val="none" w:sz="0" w:space="0" w:color="auto"/>
            <w:bottom w:val="none" w:sz="0" w:space="0" w:color="auto"/>
            <w:right w:val="none" w:sz="0" w:space="0" w:color="auto"/>
          </w:divBdr>
        </w:div>
      </w:divsChild>
    </w:div>
    <w:div w:id="1888836702">
      <w:bodyDiv w:val="1"/>
      <w:marLeft w:val="0"/>
      <w:marRight w:val="0"/>
      <w:marTop w:val="0"/>
      <w:marBottom w:val="0"/>
      <w:divBdr>
        <w:top w:val="none" w:sz="0" w:space="0" w:color="auto"/>
        <w:left w:val="none" w:sz="0" w:space="0" w:color="auto"/>
        <w:bottom w:val="none" w:sz="0" w:space="0" w:color="auto"/>
        <w:right w:val="none" w:sz="0" w:space="0" w:color="auto"/>
      </w:divBdr>
      <w:divsChild>
        <w:div w:id="1866096888">
          <w:marLeft w:val="0"/>
          <w:marRight w:val="0"/>
          <w:marTop w:val="0"/>
          <w:marBottom w:val="0"/>
          <w:divBdr>
            <w:top w:val="none" w:sz="0" w:space="0" w:color="auto"/>
            <w:left w:val="none" w:sz="0" w:space="0" w:color="auto"/>
            <w:bottom w:val="none" w:sz="0" w:space="0" w:color="auto"/>
            <w:right w:val="none" w:sz="0" w:space="0" w:color="auto"/>
          </w:divBdr>
        </w:div>
        <w:div w:id="931403006">
          <w:marLeft w:val="0"/>
          <w:marRight w:val="0"/>
          <w:marTop w:val="0"/>
          <w:marBottom w:val="0"/>
          <w:divBdr>
            <w:top w:val="none" w:sz="0" w:space="0" w:color="auto"/>
            <w:left w:val="none" w:sz="0" w:space="0" w:color="auto"/>
            <w:bottom w:val="none" w:sz="0" w:space="0" w:color="auto"/>
            <w:right w:val="none" w:sz="0" w:space="0" w:color="auto"/>
          </w:divBdr>
        </w:div>
      </w:divsChild>
    </w:div>
    <w:div w:id="1957133861">
      <w:bodyDiv w:val="1"/>
      <w:marLeft w:val="0"/>
      <w:marRight w:val="0"/>
      <w:marTop w:val="0"/>
      <w:marBottom w:val="0"/>
      <w:divBdr>
        <w:top w:val="none" w:sz="0" w:space="0" w:color="auto"/>
        <w:left w:val="none" w:sz="0" w:space="0" w:color="auto"/>
        <w:bottom w:val="none" w:sz="0" w:space="0" w:color="auto"/>
        <w:right w:val="none" w:sz="0" w:space="0" w:color="auto"/>
      </w:divBdr>
      <w:divsChild>
        <w:div w:id="920412898">
          <w:marLeft w:val="0"/>
          <w:marRight w:val="0"/>
          <w:marTop w:val="0"/>
          <w:marBottom w:val="0"/>
          <w:divBdr>
            <w:top w:val="none" w:sz="0" w:space="0" w:color="auto"/>
            <w:left w:val="none" w:sz="0" w:space="0" w:color="auto"/>
            <w:bottom w:val="none" w:sz="0" w:space="0" w:color="auto"/>
            <w:right w:val="none" w:sz="0" w:space="0" w:color="auto"/>
          </w:divBdr>
        </w:div>
        <w:div w:id="755132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1.pptx"/><Relationship Id="rId17"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s://www.google.com/search?q=Capparaceae&amp;stick=H4sIAAAAAAAAAONgVuLUz9U3SMsuKcpdxMrtnFhQkFiUmJyamAoA8_GgphsAAAA&amp;sa=X&amp;ved=2ahUKEwjmlbWHjoLmAhXBxzgGHSjyDw0QmxMoATAVegQIDRAK" TargetMode="External"/><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package" Target="embeddings/Microsoft_PowerPoint_Presentation2.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8B147-B230-45E4-8F8B-4D23F1F6F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53</Pages>
  <Words>13959</Words>
  <Characters>79570</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Prof Sarker</cp:lastModifiedBy>
  <cp:revision>7</cp:revision>
  <dcterms:created xsi:type="dcterms:W3CDTF">2023-03-18T09:55:00Z</dcterms:created>
  <dcterms:modified xsi:type="dcterms:W3CDTF">2023-03-18T10:18:00Z</dcterms:modified>
</cp:coreProperties>
</file>